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1FE5" w:rsidRDefault="00701FE5">
      <w:pPr>
        <w:rPr>
          <w:noProof/>
          <w:lang w:eastAsia="uk-UA"/>
        </w:rPr>
      </w:pPr>
    </w:p>
    <w:p w:rsidR="00701FE5" w:rsidRPr="00701FE5" w:rsidRDefault="00701FE5" w:rsidP="00701FE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center"/>
        <w:rPr>
          <w:rFonts w:ascii="Times New Roman" w:hAnsi="Times New Roman" w:cs="Times New Roman"/>
          <w:b/>
          <w:noProof/>
          <w:sz w:val="28"/>
          <w:szCs w:val="28"/>
          <w:lang w:eastAsia="uk-UA"/>
        </w:rPr>
      </w:pPr>
      <w:r w:rsidRPr="00701FE5">
        <w:rPr>
          <w:rFonts w:ascii="Times New Roman" w:hAnsi="Times New Roman" w:cs="Times New Roman"/>
          <w:b/>
          <w:noProof/>
          <w:sz w:val="28"/>
          <w:szCs w:val="28"/>
          <w:lang w:eastAsia="uk-UA"/>
        </w:rPr>
        <w:t>Аналіз регуляторного впливу</w:t>
      </w:r>
    </w:p>
    <w:p w:rsidR="00701FE5" w:rsidRDefault="00701FE5" w:rsidP="00701FE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both"/>
        <w:rPr>
          <w:rFonts w:ascii="Times New Roman" w:hAnsi="Times New Roman" w:cs="Times New Roman"/>
          <w:b/>
          <w:bCs/>
          <w:kern w:val="32"/>
          <w:sz w:val="28"/>
          <w:szCs w:val="28"/>
        </w:rPr>
      </w:pPr>
      <w:r w:rsidRPr="00701FE5">
        <w:rPr>
          <w:rFonts w:ascii="Times New Roman" w:hAnsi="Times New Roman" w:cs="Times New Roman"/>
          <w:b/>
          <w:noProof/>
          <w:sz w:val="28"/>
          <w:szCs w:val="28"/>
          <w:lang w:eastAsia="uk-UA"/>
        </w:rPr>
        <w:t xml:space="preserve">до проекту рішення </w:t>
      </w:r>
      <w:r>
        <w:rPr>
          <w:rFonts w:ascii="Times New Roman" w:hAnsi="Times New Roman" w:cs="Times New Roman"/>
          <w:b/>
          <w:noProof/>
          <w:sz w:val="28"/>
          <w:szCs w:val="28"/>
          <w:lang w:eastAsia="uk-UA"/>
        </w:rPr>
        <w:t xml:space="preserve">Обухівської міської ради Київської області </w:t>
      </w:r>
      <w:r w:rsidRPr="00701FE5">
        <w:rPr>
          <w:rFonts w:ascii="Times New Roman" w:hAnsi="Times New Roman" w:cs="Times New Roman"/>
          <w:b/>
          <w:noProof/>
          <w:sz w:val="28"/>
          <w:szCs w:val="28"/>
          <w:lang w:eastAsia="uk-UA"/>
        </w:rPr>
        <w:t>«</w:t>
      </w:r>
      <w:r w:rsidRPr="00701FE5">
        <w:rPr>
          <w:rFonts w:ascii="Times New Roman" w:hAnsi="Times New Roman" w:cs="Times New Roman"/>
          <w:b/>
          <w:bCs/>
          <w:kern w:val="32"/>
          <w:sz w:val="28"/>
          <w:szCs w:val="28"/>
        </w:rPr>
        <w:t>Про затвердження Положення про конкурсний</w:t>
      </w:r>
      <w:r>
        <w:rPr>
          <w:rFonts w:ascii="Times New Roman" w:hAnsi="Times New Roman" w:cs="Times New Roman"/>
          <w:b/>
          <w:bCs/>
          <w:kern w:val="32"/>
          <w:sz w:val="28"/>
          <w:szCs w:val="28"/>
        </w:rPr>
        <w:t xml:space="preserve"> </w:t>
      </w:r>
      <w:r w:rsidRPr="00701FE5">
        <w:rPr>
          <w:rFonts w:ascii="Times New Roman" w:hAnsi="Times New Roman" w:cs="Times New Roman"/>
          <w:b/>
          <w:bCs/>
          <w:kern w:val="32"/>
          <w:sz w:val="28"/>
          <w:szCs w:val="28"/>
        </w:rPr>
        <w:t>відбір суб’єктів оціночної діяльності для проведення</w:t>
      </w:r>
      <w:r>
        <w:rPr>
          <w:rFonts w:ascii="Times New Roman" w:hAnsi="Times New Roman" w:cs="Times New Roman"/>
          <w:b/>
          <w:bCs/>
          <w:kern w:val="32"/>
          <w:sz w:val="28"/>
          <w:szCs w:val="28"/>
        </w:rPr>
        <w:t xml:space="preserve"> </w:t>
      </w:r>
      <w:r w:rsidRPr="00701FE5">
        <w:rPr>
          <w:rFonts w:ascii="Times New Roman" w:hAnsi="Times New Roman" w:cs="Times New Roman"/>
          <w:b/>
          <w:bCs/>
          <w:kern w:val="32"/>
          <w:sz w:val="28"/>
          <w:szCs w:val="28"/>
        </w:rPr>
        <w:t>незалежної оцінки майна комунальної власності</w:t>
      </w:r>
      <w:r>
        <w:rPr>
          <w:rFonts w:ascii="Times New Roman" w:hAnsi="Times New Roman" w:cs="Times New Roman"/>
          <w:b/>
          <w:bCs/>
          <w:kern w:val="32"/>
          <w:sz w:val="28"/>
          <w:szCs w:val="28"/>
        </w:rPr>
        <w:t xml:space="preserve"> </w:t>
      </w:r>
      <w:r w:rsidRPr="00701FE5">
        <w:rPr>
          <w:rFonts w:ascii="Times New Roman" w:hAnsi="Times New Roman" w:cs="Times New Roman"/>
          <w:b/>
          <w:bCs/>
          <w:kern w:val="32"/>
          <w:sz w:val="28"/>
          <w:szCs w:val="28"/>
        </w:rPr>
        <w:t>Обухівської міської територіальної громади</w:t>
      </w:r>
      <w:r>
        <w:rPr>
          <w:rFonts w:ascii="Times New Roman" w:hAnsi="Times New Roman" w:cs="Times New Roman"/>
          <w:b/>
          <w:bCs/>
          <w:kern w:val="32"/>
          <w:sz w:val="28"/>
          <w:szCs w:val="28"/>
        </w:rPr>
        <w:t xml:space="preserve"> </w:t>
      </w:r>
      <w:r w:rsidRPr="00701FE5">
        <w:rPr>
          <w:rFonts w:ascii="Times New Roman" w:hAnsi="Times New Roman" w:cs="Times New Roman"/>
          <w:b/>
          <w:bCs/>
          <w:kern w:val="32"/>
          <w:sz w:val="28"/>
          <w:szCs w:val="28"/>
        </w:rPr>
        <w:t>Обухівського району Київської області»</w:t>
      </w:r>
    </w:p>
    <w:p w:rsidR="00701FE5" w:rsidRDefault="00701FE5" w:rsidP="00701FE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both"/>
        <w:rPr>
          <w:rFonts w:ascii="Times New Roman" w:hAnsi="Times New Roman" w:cs="Times New Roman"/>
          <w:b/>
          <w:bCs/>
          <w:kern w:val="32"/>
          <w:sz w:val="28"/>
          <w:szCs w:val="28"/>
        </w:rPr>
      </w:pPr>
    </w:p>
    <w:p w:rsidR="00701FE5" w:rsidRDefault="00480688" w:rsidP="00701FE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center"/>
        <w:rPr>
          <w:rFonts w:ascii="Times New Roman" w:hAnsi="Times New Roman" w:cs="Times New Roman"/>
          <w:b/>
          <w:bCs/>
          <w:kern w:val="32"/>
          <w:sz w:val="28"/>
          <w:szCs w:val="28"/>
        </w:rPr>
      </w:pPr>
      <w:r>
        <w:rPr>
          <w:rFonts w:ascii="Times New Roman" w:hAnsi="Times New Roman" w:cs="Times New Roman"/>
          <w:b/>
          <w:bCs/>
          <w:kern w:val="32"/>
          <w:sz w:val="28"/>
          <w:szCs w:val="28"/>
        </w:rPr>
        <w:t xml:space="preserve">І. </w:t>
      </w:r>
      <w:r w:rsidR="00701FE5">
        <w:rPr>
          <w:rFonts w:ascii="Times New Roman" w:hAnsi="Times New Roman" w:cs="Times New Roman"/>
          <w:b/>
          <w:bCs/>
          <w:kern w:val="32"/>
          <w:sz w:val="28"/>
          <w:szCs w:val="28"/>
        </w:rPr>
        <w:t>Визначення проблеми</w:t>
      </w:r>
    </w:p>
    <w:p w:rsidR="00701FE5" w:rsidRPr="00FA03C3" w:rsidRDefault="00701FE5" w:rsidP="00701FE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center"/>
        <w:rPr>
          <w:noProof/>
          <w:sz w:val="16"/>
          <w:szCs w:val="16"/>
          <w:lang w:eastAsia="uk-UA"/>
        </w:rPr>
      </w:pPr>
    </w:p>
    <w:p w:rsidR="00FA03C3" w:rsidRDefault="00701FE5" w:rsidP="00FA03C3">
      <w:pPr>
        <w:spacing w:after="0" w:line="240" w:lineRule="auto"/>
        <w:ind w:firstLine="709"/>
        <w:jc w:val="both"/>
        <w:rPr>
          <w:rFonts w:ascii="Times New Roman" w:hAnsi="Times New Roman" w:cs="Times New Roman"/>
          <w:noProof/>
          <w:sz w:val="28"/>
          <w:szCs w:val="28"/>
          <w:lang w:eastAsia="uk-UA"/>
        </w:rPr>
      </w:pPr>
      <w:r w:rsidRPr="00701FE5">
        <w:rPr>
          <w:rFonts w:ascii="Times New Roman" w:hAnsi="Times New Roman" w:cs="Times New Roman"/>
          <w:noProof/>
          <w:sz w:val="28"/>
          <w:szCs w:val="28"/>
          <w:lang w:eastAsia="uk-UA"/>
        </w:rPr>
        <w:t xml:space="preserve">Цей документ підготовлений </w:t>
      </w:r>
      <w:r>
        <w:rPr>
          <w:rFonts w:ascii="Times New Roman" w:hAnsi="Times New Roman" w:cs="Times New Roman"/>
          <w:noProof/>
          <w:sz w:val="28"/>
          <w:szCs w:val="28"/>
          <w:lang w:eastAsia="uk-UA"/>
        </w:rPr>
        <w:t>у відповідності до статті 8 Закону України «Про засади державної регуляторної політики у сфері господарської діяльності» та Методики проведення аналізу впливу регуляторного акта, затвердженою постановою Кабінету Міністрів України від 11 березня 2004 року  №308 (зі змінами).</w:t>
      </w:r>
    </w:p>
    <w:p w:rsidR="00FA03C3" w:rsidRDefault="00EB6143" w:rsidP="00FA03C3">
      <w:pPr>
        <w:spacing w:after="0" w:line="240" w:lineRule="auto"/>
        <w:ind w:firstLine="709"/>
        <w:jc w:val="both"/>
        <w:rPr>
          <w:rFonts w:ascii="Times New Roman" w:hAnsi="Times New Roman" w:cs="Times New Roman"/>
          <w:bCs/>
          <w:kern w:val="32"/>
          <w:sz w:val="28"/>
          <w:szCs w:val="28"/>
        </w:rPr>
      </w:pPr>
      <w:r>
        <w:rPr>
          <w:rFonts w:ascii="Times New Roman" w:hAnsi="Times New Roman" w:cs="Times New Roman"/>
          <w:noProof/>
          <w:sz w:val="28"/>
          <w:szCs w:val="28"/>
          <w:lang w:eastAsia="uk-UA"/>
        </w:rPr>
        <w:t>Статтями 26, 29, 60 Закону України «Про місцеве самоврядування в Україні» передбачено, що до виключних повноважень міських рад відносяться питання управління комунальною власністю</w:t>
      </w:r>
      <w:r w:rsidR="005A2EBF">
        <w:rPr>
          <w:rFonts w:ascii="Times New Roman" w:hAnsi="Times New Roman" w:cs="Times New Roman"/>
          <w:noProof/>
          <w:sz w:val="28"/>
          <w:szCs w:val="28"/>
          <w:lang w:eastAsia="uk-UA"/>
        </w:rPr>
        <w:t xml:space="preserve"> (в т. ч. їх відчуження, передачу в користування, оренда та питання, повязані з цими процедурами, визначені на законодавчому рівні). Отже, Положення </w:t>
      </w:r>
      <w:r w:rsidR="005A2EBF" w:rsidRPr="005A2EBF">
        <w:rPr>
          <w:rFonts w:ascii="Times New Roman" w:hAnsi="Times New Roman" w:cs="Times New Roman"/>
          <w:bCs/>
          <w:kern w:val="32"/>
          <w:sz w:val="28"/>
          <w:szCs w:val="28"/>
        </w:rPr>
        <w:t xml:space="preserve">про конкурсний відбір суб’єктів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 </w:t>
      </w:r>
      <w:r w:rsidR="00346069">
        <w:rPr>
          <w:rFonts w:ascii="Times New Roman" w:hAnsi="Times New Roman" w:cs="Times New Roman"/>
          <w:bCs/>
          <w:kern w:val="32"/>
          <w:sz w:val="28"/>
          <w:szCs w:val="28"/>
        </w:rPr>
        <w:t xml:space="preserve">(надалі Положення) </w:t>
      </w:r>
      <w:r w:rsidR="005A2EBF" w:rsidRPr="005A2EBF">
        <w:rPr>
          <w:rFonts w:ascii="Times New Roman" w:hAnsi="Times New Roman" w:cs="Times New Roman"/>
          <w:bCs/>
          <w:kern w:val="32"/>
          <w:sz w:val="28"/>
          <w:szCs w:val="28"/>
        </w:rPr>
        <w:t>повинно затверджуватися власником майна</w:t>
      </w:r>
      <w:r w:rsidR="005A2EBF">
        <w:rPr>
          <w:rFonts w:ascii="Times New Roman" w:hAnsi="Times New Roman" w:cs="Times New Roman"/>
          <w:bCs/>
          <w:kern w:val="32"/>
          <w:sz w:val="28"/>
          <w:szCs w:val="28"/>
        </w:rPr>
        <w:t xml:space="preserve"> (Обухівська міська рада Київської області) або уповноваженим ним органом.</w:t>
      </w:r>
    </w:p>
    <w:p w:rsidR="00FA03C3" w:rsidRDefault="005A2EBF" w:rsidP="00FA03C3">
      <w:pPr>
        <w:spacing w:after="0" w:line="240" w:lineRule="auto"/>
        <w:ind w:firstLine="709"/>
        <w:jc w:val="both"/>
        <w:rPr>
          <w:rFonts w:ascii="Times New Roman" w:hAnsi="Times New Roman" w:cs="Times New Roman"/>
          <w:bCs/>
          <w:sz w:val="28"/>
          <w:szCs w:val="28"/>
          <w:shd w:val="clear" w:color="auto" w:fill="FFFFFF"/>
        </w:rPr>
      </w:pPr>
      <w:r w:rsidRPr="006713B2">
        <w:rPr>
          <w:rFonts w:ascii="Times New Roman" w:hAnsi="Times New Roman" w:cs="Times New Roman"/>
          <w:bCs/>
          <w:kern w:val="32"/>
          <w:sz w:val="28"/>
          <w:szCs w:val="28"/>
        </w:rPr>
        <w:t>Відповідно до стат</w:t>
      </w:r>
      <w:r w:rsidR="00920B68" w:rsidRPr="006713B2">
        <w:rPr>
          <w:rFonts w:ascii="Times New Roman" w:hAnsi="Times New Roman" w:cs="Times New Roman"/>
          <w:bCs/>
          <w:kern w:val="32"/>
          <w:sz w:val="28"/>
          <w:szCs w:val="28"/>
        </w:rPr>
        <w:t>ей</w:t>
      </w:r>
      <w:r w:rsidRPr="006713B2">
        <w:rPr>
          <w:rFonts w:ascii="Times New Roman" w:hAnsi="Times New Roman" w:cs="Times New Roman"/>
          <w:bCs/>
          <w:kern w:val="32"/>
          <w:sz w:val="28"/>
          <w:szCs w:val="28"/>
        </w:rPr>
        <w:t xml:space="preserve"> 10</w:t>
      </w:r>
      <w:r w:rsidR="00920B68" w:rsidRPr="006713B2">
        <w:rPr>
          <w:rFonts w:ascii="Times New Roman" w:hAnsi="Times New Roman" w:cs="Times New Roman"/>
          <w:bCs/>
          <w:kern w:val="32"/>
          <w:sz w:val="28"/>
          <w:szCs w:val="28"/>
        </w:rPr>
        <w:t xml:space="preserve">, 11 </w:t>
      </w:r>
      <w:r w:rsidRPr="006713B2">
        <w:rPr>
          <w:rFonts w:ascii="Times New Roman" w:hAnsi="Times New Roman" w:cs="Times New Roman"/>
          <w:bCs/>
          <w:kern w:val="32"/>
          <w:sz w:val="28"/>
          <w:szCs w:val="28"/>
        </w:rPr>
        <w:t>Закону України «</w:t>
      </w:r>
      <w:r w:rsidRPr="006713B2">
        <w:rPr>
          <w:rFonts w:ascii="Times New Roman" w:hAnsi="Times New Roman" w:cs="Times New Roman"/>
          <w:bCs/>
          <w:sz w:val="28"/>
          <w:szCs w:val="28"/>
          <w:shd w:val="clear" w:color="auto" w:fill="FFFFFF"/>
        </w:rPr>
        <w:t>Про оцінку майна, майнових прав та професійну оціночну діяльність в Україні», якщо законодавством передбачена обов’язковість проведення незалежної оцінки майна, органи державної влади, місцевого самоврядування (підприємства</w:t>
      </w:r>
      <w:r w:rsidR="00920B68" w:rsidRPr="006713B2">
        <w:rPr>
          <w:rFonts w:ascii="Times New Roman" w:hAnsi="Times New Roman" w:cs="Times New Roman"/>
          <w:bCs/>
          <w:sz w:val="28"/>
          <w:szCs w:val="28"/>
          <w:shd w:val="clear" w:color="auto" w:fill="FFFFFF"/>
        </w:rPr>
        <w:t>, установи, заклади) виступають замовниками такої оцінки шляхом укладання договорів з суб’єктами оціночної діяльності – суб’єктами господарювання, визначеними на конкурсних засадах у порядку</w:t>
      </w:r>
      <w:r w:rsidR="002F4A59" w:rsidRPr="006713B2">
        <w:rPr>
          <w:rFonts w:ascii="Times New Roman" w:hAnsi="Times New Roman" w:cs="Times New Roman"/>
          <w:bCs/>
          <w:sz w:val="28"/>
          <w:szCs w:val="28"/>
          <w:shd w:val="clear" w:color="auto" w:fill="FFFFFF"/>
        </w:rPr>
        <w:t>, встановленому законодавством. Згідно з пунктом 12 Методики оцінки майна, затвердженої постановою Кабінету Міністрів України від 10.12.2003 №1891, відбір суб’єкта оціночної діяльності – суб’єкта господарювання здійснюється на конкурсних засадах у порядку</w:t>
      </w:r>
      <w:r w:rsidR="006713B2" w:rsidRPr="006713B2">
        <w:rPr>
          <w:rFonts w:ascii="Times New Roman" w:hAnsi="Times New Roman" w:cs="Times New Roman"/>
          <w:bCs/>
          <w:sz w:val="28"/>
          <w:szCs w:val="28"/>
          <w:shd w:val="clear" w:color="auto" w:fill="FFFFFF"/>
        </w:rPr>
        <w:t>, що встановлюється Фондом державного майна України.</w:t>
      </w:r>
      <w:r w:rsidR="006713B2">
        <w:rPr>
          <w:rFonts w:ascii="Times New Roman" w:hAnsi="Times New Roman" w:cs="Times New Roman"/>
          <w:bCs/>
          <w:sz w:val="28"/>
          <w:szCs w:val="28"/>
          <w:shd w:val="clear" w:color="auto" w:fill="FFFFFF"/>
        </w:rPr>
        <w:t xml:space="preserve"> Процедура такого відбору встановлена Положенням про конкурсний відбір суб’єктів оціночної діяльності, затвердженим наказом Фонду державного майна України від 31.12.2015 №2075.</w:t>
      </w:r>
      <w:r w:rsidR="006713B2" w:rsidRPr="006713B2">
        <w:rPr>
          <w:rFonts w:ascii="Times New Roman" w:hAnsi="Times New Roman" w:cs="Times New Roman"/>
          <w:bCs/>
          <w:sz w:val="28"/>
          <w:szCs w:val="28"/>
          <w:shd w:val="clear" w:color="auto" w:fill="FFFFFF"/>
        </w:rPr>
        <w:t xml:space="preserve"> </w:t>
      </w:r>
      <w:r w:rsidR="00920B68" w:rsidRPr="006713B2">
        <w:rPr>
          <w:rFonts w:ascii="Times New Roman" w:hAnsi="Times New Roman" w:cs="Times New Roman"/>
          <w:bCs/>
          <w:sz w:val="28"/>
          <w:szCs w:val="28"/>
          <w:shd w:val="clear" w:color="auto" w:fill="FFFFFF"/>
        </w:rPr>
        <w:t xml:space="preserve"> </w:t>
      </w:r>
      <w:r w:rsidRPr="006713B2">
        <w:rPr>
          <w:rFonts w:ascii="Times New Roman" w:hAnsi="Times New Roman" w:cs="Times New Roman"/>
          <w:bCs/>
          <w:sz w:val="28"/>
          <w:szCs w:val="28"/>
          <w:shd w:val="clear" w:color="auto" w:fill="FFFFFF"/>
        </w:rPr>
        <w:t xml:space="preserve"> </w:t>
      </w:r>
    </w:p>
    <w:p w:rsidR="007334F4" w:rsidRDefault="007334F4" w:rsidP="00FA03C3">
      <w:pPr>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З метою використання методологічних засад, які існують для об’єктів, що перебувають у державній власності, при врегулюванні цього питання для об’єктів комунального майна, виникає потреба в прийнятті нормативного правового акта, який врегулював питання конкурсного відбору суб’єктів оціночної діяльності для проведення експертної оцінки об’єктів комунальної власності Обухівської міської територіальної громади Обухівського району Київської області.  </w:t>
      </w:r>
    </w:p>
    <w:p w:rsidR="00BD0E57" w:rsidRDefault="007334F4" w:rsidP="00BD0E5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lastRenderedPageBreak/>
        <w:t xml:space="preserve">Балансоутримувачі Обухівської міської територіальної громади Обухівського району Київської області </w:t>
      </w:r>
      <w:r w:rsidR="00264BD6">
        <w:rPr>
          <w:rFonts w:ascii="Times New Roman" w:hAnsi="Times New Roman" w:cs="Times New Roman"/>
          <w:bCs/>
          <w:sz w:val="28"/>
          <w:szCs w:val="28"/>
          <w:shd w:val="clear" w:color="auto" w:fill="FFFFFF"/>
        </w:rPr>
        <w:t>передають об’єкти нерухомості в оренду комунальним, державним</w:t>
      </w:r>
      <w:r w:rsidR="00BD0E57">
        <w:rPr>
          <w:rFonts w:ascii="Times New Roman" w:hAnsi="Times New Roman" w:cs="Times New Roman"/>
          <w:bCs/>
          <w:sz w:val="28"/>
          <w:szCs w:val="28"/>
          <w:shd w:val="clear" w:color="auto" w:fill="FFFFFF"/>
        </w:rPr>
        <w:t>, комерційним структурам, керуючись Положенням про конкурсний відбір суб’єктів оціночної діяльності, затвердженим наказом Фонду державного майна України від 31.12.2015 №2075.</w:t>
      </w:r>
      <w:r w:rsidR="00BD0E57" w:rsidRPr="006713B2">
        <w:rPr>
          <w:rFonts w:ascii="Times New Roman" w:hAnsi="Times New Roman" w:cs="Times New Roman"/>
          <w:bCs/>
          <w:sz w:val="28"/>
          <w:szCs w:val="28"/>
          <w:shd w:val="clear" w:color="auto" w:fill="FFFFFF"/>
        </w:rPr>
        <w:t xml:space="preserve">   </w:t>
      </w:r>
    </w:p>
    <w:p w:rsidR="007334F4" w:rsidRDefault="00BD0E57"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Періодично виникає потреба в оновленні оцінки відповідного майна з метою встановлення економічно обґрунтованого розміру орендної плати.</w:t>
      </w:r>
    </w:p>
    <w:p w:rsidR="00834610" w:rsidRDefault="00BD0E57"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Основні групи, на які проблема справляє вплив та яку передбачається розв’язати шляхом державного регулювання</w:t>
      </w:r>
      <w:r w:rsidR="00834610">
        <w:rPr>
          <w:rFonts w:ascii="Times New Roman" w:hAnsi="Times New Roman" w:cs="Times New Roman"/>
          <w:bCs/>
          <w:sz w:val="28"/>
          <w:szCs w:val="28"/>
          <w:shd w:val="clear" w:color="auto" w:fill="FFFFFF"/>
        </w:rPr>
        <w:t xml:space="preserve"> – прийняттям цього </w:t>
      </w:r>
      <w:proofErr w:type="spellStart"/>
      <w:r w:rsidR="00834610">
        <w:rPr>
          <w:rFonts w:ascii="Times New Roman" w:hAnsi="Times New Roman" w:cs="Times New Roman"/>
          <w:bCs/>
          <w:sz w:val="28"/>
          <w:szCs w:val="28"/>
          <w:shd w:val="clear" w:color="auto" w:fill="FFFFFF"/>
        </w:rPr>
        <w:t>проект</w:t>
      </w:r>
      <w:r w:rsidR="00911F57">
        <w:rPr>
          <w:rFonts w:ascii="Times New Roman" w:hAnsi="Times New Roman" w:cs="Times New Roman"/>
          <w:bCs/>
          <w:sz w:val="28"/>
          <w:szCs w:val="28"/>
          <w:shd w:val="clear" w:color="auto" w:fill="FFFFFF"/>
        </w:rPr>
        <w:t>а</w:t>
      </w:r>
      <w:proofErr w:type="spellEnd"/>
      <w:r w:rsidR="00834610">
        <w:rPr>
          <w:rFonts w:ascii="Times New Roman" w:hAnsi="Times New Roman" w:cs="Times New Roman"/>
          <w:bCs/>
          <w:sz w:val="28"/>
          <w:szCs w:val="28"/>
          <w:shd w:val="clear" w:color="auto" w:fill="FFFFFF"/>
        </w:rPr>
        <w:t xml:space="preserve"> регуляторного акт</w:t>
      </w:r>
      <w:r w:rsidR="00911F57">
        <w:rPr>
          <w:rFonts w:ascii="Times New Roman" w:hAnsi="Times New Roman" w:cs="Times New Roman"/>
          <w:bCs/>
          <w:sz w:val="28"/>
          <w:szCs w:val="28"/>
          <w:shd w:val="clear" w:color="auto" w:fill="FFFFFF"/>
        </w:rPr>
        <w:t>а</w:t>
      </w:r>
      <w:r w:rsidR="00834610">
        <w:rPr>
          <w:rFonts w:ascii="Times New Roman" w:hAnsi="Times New Roman" w:cs="Times New Roman"/>
          <w:bCs/>
          <w:sz w:val="28"/>
          <w:szCs w:val="28"/>
          <w:shd w:val="clear" w:color="auto" w:fill="FFFFFF"/>
        </w:rPr>
        <w:t>:</w:t>
      </w:r>
    </w:p>
    <w:p w:rsidR="00834610" w:rsidRPr="00834610" w:rsidRDefault="00834610" w:rsidP="0083461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center"/>
        <w:rPr>
          <w:rFonts w:ascii="Times New Roman" w:hAnsi="Times New Roman" w:cs="Times New Roman"/>
          <w:b/>
          <w:bCs/>
          <w:sz w:val="28"/>
          <w:szCs w:val="28"/>
          <w:shd w:val="clear" w:color="auto" w:fill="FFFFFF"/>
        </w:rPr>
      </w:pPr>
    </w:p>
    <w:tbl>
      <w:tblPr>
        <w:tblStyle w:val="a5"/>
        <w:tblW w:w="0" w:type="auto"/>
        <w:tblLook w:val="04A0"/>
      </w:tblPr>
      <w:tblGrid>
        <w:gridCol w:w="3285"/>
        <w:gridCol w:w="3285"/>
        <w:gridCol w:w="3285"/>
      </w:tblGrid>
      <w:tr w:rsidR="00834610" w:rsidRPr="00834610" w:rsidTr="00834610">
        <w:tc>
          <w:tcPr>
            <w:tcW w:w="3285" w:type="dxa"/>
          </w:tcPr>
          <w:p w:rsidR="00834610" w:rsidRPr="00834610" w:rsidRDefault="00834610" w:rsidP="0083461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b/>
                <w:bCs/>
                <w:sz w:val="28"/>
                <w:szCs w:val="28"/>
                <w:shd w:val="clear" w:color="auto" w:fill="FFFFFF"/>
              </w:rPr>
            </w:pPr>
            <w:r w:rsidRPr="00834610">
              <w:rPr>
                <w:rFonts w:ascii="Times New Roman" w:hAnsi="Times New Roman" w:cs="Times New Roman"/>
                <w:b/>
                <w:bCs/>
                <w:sz w:val="28"/>
                <w:szCs w:val="28"/>
                <w:shd w:val="clear" w:color="auto" w:fill="FFFFFF"/>
              </w:rPr>
              <w:t>Групи (підгрупи)</w:t>
            </w:r>
          </w:p>
        </w:tc>
        <w:tc>
          <w:tcPr>
            <w:tcW w:w="3285" w:type="dxa"/>
          </w:tcPr>
          <w:p w:rsidR="00834610" w:rsidRPr="00834610" w:rsidRDefault="00834610" w:rsidP="0083461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b/>
                <w:bCs/>
                <w:sz w:val="28"/>
                <w:szCs w:val="28"/>
                <w:shd w:val="clear" w:color="auto" w:fill="FFFFFF"/>
              </w:rPr>
            </w:pPr>
            <w:r w:rsidRPr="00834610">
              <w:rPr>
                <w:rFonts w:ascii="Times New Roman" w:hAnsi="Times New Roman" w:cs="Times New Roman"/>
                <w:b/>
                <w:bCs/>
                <w:sz w:val="28"/>
                <w:szCs w:val="28"/>
                <w:shd w:val="clear" w:color="auto" w:fill="FFFFFF"/>
              </w:rPr>
              <w:t>ТАК</w:t>
            </w:r>
          </w:p>
        </w:tc>
        <w:tc>
          <w:tcPr>
            <w:tcW w:w="3285" w:type="dxa"/>
          </w:tcPr>
          <w:p w:rsidR="00834610" w:rsidRPr="00834610" w:rsidRDefault="00834610" w:rsidP="0083461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b/>
                <w:bCs/>
                <w:sz w:val="28"/>
                <w:szCs w:val="28"/>
                <w:shd w:val="clear" w:color="auto" w:fill="FFFFFF"/>
              </w:rPr>
            </w:pPr>
            <w:r w:rsidRPr="00834610">
              <w:rPr>
                <w:rFonts w:ascii="Times New Roman" w:hAnsi="Times New Roman" w:cs="Times New Roman"/>
                <w:b/>
                <w:bCs/>
                <w:sz w:val="28"/>
                <w:szCs w:val="28"/>
                <w:shd w:val="clear" w:color="auto" w:fill="FFFFFF"/>
              </w:rPr>
              <w:t>НІ</w:t>
            </w:r>
          </w:p>
        </w:tc>
      </w:tr>
      <w:tr w:rsidR="00834610" w:rsidTr="00834610">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Громадяни</w:t>
            </w:r>
          </w:p>
        </w:tc>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p>
        </w:tc>
        <w:tc>
          <w:tcPr>
            <w:tcW w:w="3285" w:type="dxa"/>
          </w:tcPr>
          <w:p w:rsidR="00834610" w:rsidRDefault="00834610" w:rsidP="0083461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Не впливає. Витрати громадян, не здійснюючих господарську діяльність, пов’язані із запровадженням цього рішення, відсутні.</w:t>
            </w:r>
          </w:p>
        </w:tc>
      </w:tr>
      <w:tr w:rsidR="00834610" w:rsidTr="00834610">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Держава</w:t>
            </w:r>
          </w:p>
        </w:tc>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p>
        </w:tc>
        <w:tc>
          <w:tcPr>
            <w:tcW w:w="3285" w:type="dxa"/>
          </w:tcPr>
          <w:p w:rsidR="00834610" w:rsidRDefault="00834610" w:rsidP="0083461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Витрати державного бюджету, пов’язані із запровадженням цього рішення, відсутні.</w:t>
            </w:r>
          </w:p>
        </w:tc>
      </w:tr>
      <w:tr w:rsidR="00834610" w:rsidTr="00834610">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Органи місцевого самоврядування</w:t>
            </w:r>
          </w:p>
        </w:tc>
        <w:tc>
          <w:tcPr>
            <w:tcW w:w="3285" w:type="dxa"/>
          </w:tcPr>
          <w:p w:rsidR="00834610" w:rsidRDefault="00155D43"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Сприяє удосконаленню процедури конкурсного відбору суб’єктів оціночної діяльності, приводить нормативний акт у відповідність до вимог законодавства. Додаткові витрати місцевого бюджету, пов’язані із запровадженням цього регуляторного акта, відсутні, окрім адміністративних витрат. </w:t>
            </w:r>
          </w:p>
        </w:tc>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p>
        </w:tc>
      </w:tr>
      <w:tr w:rsidR="00834610" w:rsidTr="00834610">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Суб’єкти господарювання</w:t>
            </w:r>
          </w:p>
        </w:tc>
        <w:tc>
          <w:tcPr>
            <w:tcW w:w="3285" w:type="dxa"/>
          </w:tcPr>
          <w:p w:rsidR="00834610" w:rsidRDefault="00155D43" w:rsidP="00155D4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Проведення конкурсного відбору суб’єктів оціночної діяльності на прозорій, відкритій основі, за бажанням із їх безпосередньої участі. Додаткові витрати, пов’язані з прийняттям цього регуляторного </w:t>
            </w:r>
            <w:r>
              <w:rPr>
                <w:rFonts w:ascii="Times New Roman" w:hAnsi="Times New Roman" w:cs="Times New Roman"/>
                <w:bCs/>
                <w:sz w:val="28"/>
                <w:szCs w:val="28"/>
                <w:shd w:val="clear" w:color="auto" w:fill="FFFFFF"/>
              </w:rPr>
              <w:lastRenderedPageBreak/>
              <w:t>акта, відсутні</w:t>
            </w:r>
          </w:p>
        </w:tc>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p>
        </w:tc>
      </w:tr>
      <w:tr w:rsidR="00834610" w:rsidTr="00834610">
        <w:tc>
          <w:tcPr>
            <w:tcW w:w="3285" w:type="dxa"/>
          </w:tcPr>
          <w:p w:rsidR="00834610" w:rsidRDefault="00834610" w:rsidP="0083461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lastRenderedPageBreak/>
              <w:t>в тому числі суб’єкти малого підприємництва</w:t>
            </w:r>
          </w:p>
        </w:tc>
        <w:tc>
          <w:tcPr>
            <w:tcW w:w="3285" w:type="dxa"/>
          </w:tcPr>
          <w:p w:rsidR="00834610" w:rsidRDefault="00124138"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Проведення конкурсного відбору суб’єктів оціночної діяльності на прозорій, відкритій основі, за бажанням із їх безпосередньої участі. Додаткові витрати, пов’язані з прийняттям цього регуляторного акта, відсутні</w:t>
            </w:r>
          </w:p>
        </w:tc>
        <w:tc>
          <w:tcPr>
            <w:tcW w:w="3285" w:type="dxa"/>
          </w:tcPr>
          <w:p w:rsidR="00834610" w:rsidRDefault="00834610"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Cs/>
                <w:sz w:val="28"/>
                <w:szCs w:val="28"/>
                <w:shd w:val="clear" w:color="auto" w:fill="FFFFFF"/>
              </w:rPr>
            </w:pPr>
          </w:p>
        </w:tc>
      </w:tr>
    </w:tbl>
    <w:p w:rsidR="007334F4" w:rsidRDefault="00BD0E57"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 </w:t>
      </w:r>
    </w:p>
    <w:p w:rsidR="007334F4" w:rsidRDefault="00124138"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Проблема, яку пропонується врегулювати в результаті прийняття регуляторного акта є важливою і не може бути розв’язана за допомогою ринкових механізмів, оскільки потребує нормативного врегулювання.</w:t>
      </w:r>
    </w:p>
    <w:p w:rsidR="00124138" w:rsidRDefault="00124138"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Діючі відповідні регуляторні акти вищого рівня (наприклад, Наказ Фонду Державного майна України від 31.12.2015 №2075 «Про затвердження Положення про конкурсний відбір суб’єктів оціночної діяльності») не враховують певну специфіку та особливості встановленого нормативно - правового врегулювання питань управління майном комунальної власності Обухівської міської територіальної громади Обухівського району Київської області.</w:t>
      </w:r>
    </w:p>
    <w:p w:rsidR="00480688" w:rsidRDefault="00480688" w:rsidP="005A2EB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p>
    <w:p w:rsidR="00480688" w:rsidRDefault="00480688"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center"/>
        <w:rPr>
          <w:rFonts w:ascii="Times New Roman" w:hAnsi="Times New Roman" w:cs="Times New Roman"/>
          <w:b/>
          <w:bCs/>
          <w:sz w:val="28"/>
          <w:szCs w:val="28"/>
          <w:shd w:val="clear" w:color="auto" w:fill="FFFFFF"/>
        </w:rPr>
      </w:pPr>
      <w:r w:rsidRPr="00022F21">
        <w:rPr>
          <w:rFonts w:ascii="Times New Roman" w:hAnsi="Times New Roman" w:cs="Times New Roman"/>
          <w:b/>
          <w:bCs/>
          <w:sz w:val="28"/>
          <w:szCs w:val="28"/>
          <w:shd w:val="clear" w:color="auto" w:fill="FFFFFF"/>
        </w:rPr>
        <w:t>ІІ. Цілі державного регулювання</w:t>
      </w:r>
    </w:p>
    <w:p w:rsidR="00480688" w:rsidRPr="00FA03C3" w:rsidRDefault="00480688"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center"/>
        <w:rPr>
          <w:rFonts w:ascii="Times New Roman" w:hAnsi="Times New Roman" w:cs="Times New Roman"/>
          <w:b/>
          <w:bCs/>
          <w:sz w:val="16"/>
          <w:szCs w:val="16"/>
          <w:shd w:val="clear" w:color="auto" w:fill="FFFFFF"/>
        </w:rPr>
      </w:pPr>
    </w:p>
    <w:p w:rsidR="00701FE5" w:rsidRDefault="00480688"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480688">
        <w:rPr>
          <w:rFonts w:ascii="Times New Roman" w:hAnsi="Times New Roman" w:cs="Times New Roman"/>
          <w:bCs/>
          <w:sz w:val="28"/>
          <w:szCs w:val="28"/>
          <w:shd w:val="clear" w:color="auto" w:fill="FFFFFF"/>
        </w:rPr>
        <w:t xml:space="preserve">Цілями прийняття запропонованого регуляторного акта є: </w:t>
      </w:r>
      <w:r w:rsidR="00701FE5" w:rsidRPr="00480688">
        <w:rPr>
          <w:rFonts w:ascii="Times New Roman" w:hAnsi="Times New Roman" w:cs="Times New Roman"/>
          <w:noProof/>
          <w:sz w:val="28"/>
          <w:szCs w:val="28"/>
          <w:lang w:eastAsia="uk-UA"/>
        </w:rPr>
        <w:t xml:space="preserve"> </w:t>
      </w:r>
    </w:p>
    <w:p w:rsidR="00480688" w:rsidRDefault="00480688"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ревалізація вимог Закону України «Про приватизацію державного і комунального майна», Закону України «Про оренду державного та комунального майна», Закону України «Про оцінку майна, майнових прав та професійну оціночну діяльність в Україні»;</w:t>
      </w:r>
    </w:p>
    <w:p w:rsidR="00480688" w:rsidRDefault="00480688"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  </w:t>
      </w:r>
      <w:r w:rsidR="00250258">
        <w:rPr>
          <w:rFonts w:ascii="Times New Roman" w:hAnsi="Times New Roman" w:cs="Times New Roman"/>
          <w:noProof/>
          <w:sz w:val="28"/>
          <w:szCs w:val="28"/>
          <w:lang w:eastAsia="uk-UA"/>
        </w:rPr>
        <w:t>удосконалення порядку залучення субєктів оціночнгої діяльності до оцінки обєктів комунальної власності Обухівської міської територіальної громади Обухівського району Київської області;</w:t>
      </w:r>
    </w:p>
    <w:p w:rsidR="00250258" w:rsidRDefault="00250258"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забезпечення відкритості та прозорості процедури відбору субєктів оціночної діяльності;</w:t>
      </w:r>
    </w:p>
    <w:p w:rsidR="00250258" w:rsidRDefault="00250258"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 зменшення витрат субєктів господарювання </w:t>
      </w:r>
      <w:r w:rsidR="00CF7429">
        <w:rPr>
          <w:rFonts w:ascii="Times New Roman" w:hAnsi="Times New Roman" w:cs="Times New Roman"/>
          <w:noProof/>
          <w:sz w:val="28"/>
          <w:szCs w:val="28"/>
          <w:lang w:eastAsia="uk-UA"/>
        </w:rPr>
        <w:t>(балансоутримувачів майна комунальної власності), які повязані з оцінкою майна комунальної власності Обухівської міської територіальної громади Обухівського району Київської області при передачі його в оренду, відчудженні (продажу), тощо;</w:t>
      </w:r>
    </w:p>
    <w:p w:rsidR="00CF7429" w:rsidRDefault="00CF7429"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скорочення строків виконання робіт з оцінки комунального майна.</w:t>
      </w:r>
    </w:p>
    <w:p w:rsidR="00CF7429" w:rsidRDefault="00CF7429"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p w:rsidR="00CF7429" w:rsidRDefault="00CF7429"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28"/>
          <w:szCs w:val="28"/>
          <w:lang w:eastAsia="uk-UA"/>
        </w:rPr>
      </w:pPr>
      <w:r w:rsidRPr="00CF7429">
        <w:rPr>
          <w:rFonts w:ascii="Times New Roman" w:hAnsi="Times New Roman" w:cs="Times New Roman"/>
          <w:b/>
          <w:noProof/>
          <w:sz w:val="28"/>
          <w:szCs w:val="28"/>
          <w:lang w:eastAsia="uk-UA"/>
        </w:rPr>
        <w:t xml:space="preserve">ІІІ. Визначення та оцінка альтернативнихспособів досягнення цілей </w:t>
      </w:r>
    </w:p>
    <w:p w:rsidR="00CF7429" w:rsidRPr="00FA03C3" w:rsidRDefault="00CF7429"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p w:rsidR="00CF7429" w:rsidRDefault="00CF7429"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CF7429">
        <w:rPr>
          <w:rFonts w:ascii="Times New Roman" w:hAnsi="Times New Roman" w:cs="Times New Roman"/>
          <w:noProof/>
          <w:sz w:val="28"/>
          <w:szCs w:val="28"/>
          <w:lang w:eastAsia="uk-UA"/>
        </w:rPr>
        <w:t>1. Альтернативні способи досягнення цілей державного регулллююювання:</w:t>
      </w:r>
    </w:p>
    <w:p w:rsidR="00CF7429" w:rsidRPr="00CF7429" w:rsidRDefault="00CF7429"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16"/>
          <w:szCs w:val="16"/>
          <w:lang w:eastAsia="uk-UA"/>
        </w:rPr>
      </w:pPr>
    </w:p>
    <w:tbl>
      <w:tblPr>
        <w:tblStyle w:val="a5"/>
        <w:tblW w:w="0" w:type="auto"/>
        <w:tblLook w:val="04A0"/>
      </w:tblPr>
      <w:tblGrid>
        <w:gridCol w:w="4927"/>
        <w:gridCol w:w="4928"/>
      </w:tblGrid>
      <w:tr w:rsidR="00CF7429" w:rsidTr="00CF7429">
        <w:tc>
          <w:tcPr>
            <w:tcW w:w="4927" w:type="dxa"/>
          </w:tcPr>
          <w:p w:rsidR="00CF7429" w:rsidRDefault="00B11007"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Вид альтернативи</w:t>
            </w:r>
          </w:p>
        </w:tc>
        <w:tc>
          <w:tcPr>
            <w:tcW w:w="4928" w:type="dxa"/>
          </w:tcPr>
          <w:p w:rsidR="00CF7429" w:rsidRDefault="00B11007"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Опис альтернативи</w:t>
            </w:r>
          </w:p>
        </w:tc>
      </w:tr>
      <w:tr w:rsidR="00CF7429" w:rsidTr="00CF7429">
        <w:tc>
          <w:tcPr>
            <w:tcW w:w="4927" w:type="dxa"/>
          </w:tcPr>
          <w:p w:rsidR="00CF7429" w:rsidRDefault="00B11007"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Альтернатива 1 – Залишення на даний </w:t>
            </w:r>
            <w:r>
              <w:rPr>
                <w:rFonts w:ascii="Times New Roman" w:hAnsi="Times New Roman" w:cs="Times New Roman"/>
                <w:noProof/>
                <w:sz w:val="28"/>
                <w:szCs w:val="28"/>
                <w:lang w:eastAsia="uk-UA"/>
              </w:rPr>
              <w:lastRenderedPageBreak/>
              <w:t>момент існуючої ситуації без змін (відсутність регулювання)</w:t>
            </w:r>
          </w:p>
        </w:tc>
        <w:tc>
          <w:tcPr>
            <w:tcW w:w="4928" w:type="dxa"/>
          </w:tcPr>
          <w:p w:rsidR="00CF7429" w:rsidRDefault="00B11007" w:rsidP="00B1100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lastRenderedPageBreak/>
              <w:t xml:space="preserve">У разі залишення існуючої ситуації без </w:t>
            </w:r>
            <w:r>
              <w:rPr>
                <w:rFonts w:ascii="Times New Roman" w:hAnsi="Times New Roman" w:cs="Times New Roman"/>
                <w:noProof/>
                <w:sz w:val="28"/>
                <w:szCs w:val="28"/>
                <w:lang w:eastAsia="uk-UA"/>
              </w:rPr>
              <w:lastRenderedPageBreak/>
              <w:t>змін не можливе досягнення поставлених цілей, проблема не буде розв</w:t>
            </w:r>
            <w:r w:rsidRPr="00B11007">
              <w:rPr>
                <w:rFonts w:ascii="Times New Roman" w:hAnsi="Times New Roman" w:cs="Times New Roman"/>
                <w:noProof/>
                <w:sz w:val="28"/>
                <w:szCs w:val="28"/>
                <w:lang w:val="ru-RU" w:eastAsia="uk-UA"/>
              </w:rPr>
              <w:t>’</w:t>
            </w:r>
            <w:r>
              <w:rPr>
                <w:rFonts w:ascii="Times New Roman" w:hAnsi="Times New Roman" w:cs="Times New Roman"/>
                <w:noProof/>
                <w:sz w:val="28"/>
                <w:szCs w:val="28"/>
                <w:lang w:eastAsia="uk-UA"/>
              </w:rPr>
              <w:t>язана.</w:t>
            </w:r>
          </w:p>
        </w:tc>
      </w:tr>
      <w:tr w:rsidR="00B11007" w:rsidTr="00CF7429">
        <w:tc>
          <w:tcPr>
            <w:tcW w:w="4927" w:type="dxa"/>
          </w:tcPr>
          <w:p w:rsidR="00B11007" w:rsidRDefault="00B11007"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lastRenderedPageBreak/>
              <w:t>Альтернатива 2 – Внесення змін до існуючого регуляторного акту</w:t>
            </w:r>
          </w:p>
        </w:tc>
        <w:tc>
          <w:tcPr>
            <w:tcW w:w="4928" w:type="dxa"/>
          </w:tcPr>
          <w:p w:rsidR="00B11007" w:rsidRDefault="00B11007" w:rsidP="00957DA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На поточну дату Обухівською міською радою Київської області не було </w:t>
            </w:r>
            <w:r w:rsidR="00957DA9">
              <w:rPr>
                <w:rFonts w:ascii="Times New Roman" w:hAnsi="Times New Roman" w:cs="Times New Roman"/>
                <w:noProof/>
                <w:sz w:val="28"/>
                <w:szCs w:val="28"/>
                <w:lang w:eastAsia="uk-UA"/>
              </w:rPr>
              <w:t xml:space="preserve">прийнято регуляторного акта, який би регулював питання конкурсного </w:t>
            </w:r>
            <w:r w:rsidR="00032653">
              <w:rPr>
                <w:rFonts w:ascii="Times New Roman" w:hAnsi="Times New Roman" w:cs="Times New Roman"/>
                <w:noProof/>
                <w:sz w:val="28"/>
                <w:szCs w:val="28"/>
                <w:lang w:eastAsia="uk-UA"/>
              </w:rPr>
              <w:t>відбору суб</w:t>
            </w:r>
            <w:r w:rsidR="00032653" w:rsidRPr="00032653">
              <w:rPr>
                <w:rFonts w:ascii="Times New Roman" w:hAnsi="Times New Roman" w:cs="Times New Roman"/>
                <w:noProof/>
                <w:sz w:val="28"/>
                <w:szCs w:val="28"/>
                <w:lang w:eastAsia="uk-UA"/>
              </w:rPr>
              <w:t>’</w:t>
            </w:r>
            <w:r w:rsidR="00032653">
              <w:rPr>
                <w:rFonts w:ascii="Times New Roman" w:hAnsi="Times New Roman" w:cs="Times New Roman"/>
                <w:noProof/>
                <w:sz w:val="28"/>
                <w:szCs w:val="28"/>
                <w:lang w:eastAsia="uk-UA"/>
              </w:rPr>
              <w:t>єктів оціночної діяльності для проведення експертної оцінки майна комунальної власності Обухівської міської територіальної громади Обухівського району Київської області</w:t>
            </w:r>
          </w:p>
        </w:tc>
      </w:tr>
      <w:tr w:rsidR="00B11007" w:rsidTr="00CF7429">
        <w:tc>
          <w:tcPr>
            <w:tcW w:w="4927" w:type="dxa"/>
          </w:tcPr>
          <w:p w:rsidR="00B11007" w:rsidRDefault="00032653"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3 – Прийняття регулятоорного акта та затвердження Положення</w:t>
            </w:r>
          </w:p>
        </w:tc>
        <w:tc>
          <w:tcPr>
            <w:tcW w:w="4928" w:type="dxa"/>
          </w:tcPr>
          <w:p w:rsidR="00B11007" w:rsidRDefault="00032653"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Запропоновавний регуляторний акт відповідає потребам у розв</w:t>
            </w:r>
            <w:r w:rsidRPr="00032653">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язанні визначеної проблеми та принципам регуляторної політики, повністю узгоджується з чинною нормативною базою щодо оцінки комунального майна</w:t>
            </w:r>
            <w:r w:rsidR="00977932">
              <w:rPr>
                <w:rFonts w:ascii="Times New Roman" w:hAnsi="Times New Roman" w:cs="Times New Roman"/>
                <w:noProof/>
                <w:sz w:val="28"/>
                <w:szCs w:val="28"/>
                <w:lang w:eastAsia="uk-UA"/>
              </w:rPr>
              <w:t>. У ньому чітко встановлені процедури та умови проведення конкурсу з відбору суб’єктів оціночної діяльності</w:t>
            </w:r>
          </w:p>
        </w:tc>
      </w:tr>
    </w:tbl>
    <w:p w:rsidR="00CF7429" w:rsidRDefault="00CF7429"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p w:rsidR="00977932" w:rsidRDefault="00977932" w:rsidP="0048068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2. Оцінка вибраних альтернативних способів досягнення цілей</w:t>
      </w:r>
    </w:p>
    <w:p w:rsidR="00EB6535" w:rsidRP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16"/>
          <w:szCs w:val="16"/>
          <w:lang w:eastAsia="uk-UA"/>
        </w:rPr>
      </w:pPr>
    </w:p>
    <w:p w:rsidR="00EB6535" w:rsidRDefault="00977932"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Оцінка впливу на сферу інтересів територіальної громади (держав</w:t>
      </w:r>
      <w:r w:rsidR="00EB6535">
        <w:rPr>
          <w:rFonts w:ascii="Times New Roman" w:hAnsi="Times New Roman" w:cs="Times New Roman"/>
          <w:noProof/>
          <w:sz w:val="28"/>
          <w:szCs w:val="28"/>
          <w:lang w:eastAsia="uk-UA"/>
        </w:rPr>
        <w:t>и)</w:t>
      </w:r>
    </w:p>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tbl>
      <w:tblPr>
        <w:tblStyle w:val="a5"/>
        <w:tblW w:w="0" w:type="auto"/>
        <w:tblLook w:val="04A0"/>
      </w:tblPr>
      <w:tblGrid>
        <w:gridCol w:w="3285"/>
        <w:gridCol w:w="3285"/>
        <w:gridCol w:w="3285"/>
      </w:tblGrid>
      <w:tr w:rsidR="00EB6535" w:rsidTr="00EB6535">
        <w:tc>
          <w:tcPr>
            <w:tcW w:w="3285" w:type="dxa"/>
          </w:tcPr>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Вид альтернативи</w:t>
            </w:r>
          </w:p>
        </w:tc>
        <w:tc>
          <w:tcPr>
            <w:tcW w:w="3285" w:type="dxa"/>
          </w:tcPr>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Вигоди </w:t>
            </w:r>
          </w:p>
        </w:tc>
        <w:tc>
          <w:tcPr>
            <w:tcW w:w="3285" w:type="dxa"/>
          </w:tcPr>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Витрати</w:t>
            </w:r>
          </w:p>
        </w:tc>
      </w:tr>
      <w:tr w:rsidR="00EB6535" w:rsidTr="00EB6535">
        <w:tc>
          <w:tcPr>
            <w:tcW w:w="3285" w:type="dxa"/>
          </w:tcPr>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1 – Залишення існуючої на даний момент ситуації</w:t>
            </w:r>
            <w:r w:rsidR="00BF4D46">
              <w:rPr>
                <w:rFonts w:ascii="Times New Roman" w:hAnsi="Times New Roman" w:cs="Times New Roman"/>
                <w:noProof/>
                <w:sz w:val="28"/>
                <w:szCs w:val="28"/>
                <w:lang w:eastAsia="uk-UA"/>
              </w:rPr>
              <w:t xml:space="preserve"> </w:t>
            </w:r>
            <w:r>
              <w:rPr>
                <w:rFonts w:ascii="Times New Roman" w:hAnsi="Times New Roman" w:cs="Times New Roman"/>
                <w:noProof/>
                <w:sz w:val="28"/>
                <w:szCs w:val="28"/>
                <w:lang w:eastAsia="uk-UA"/>
              </w:rPr>
              <w:t>без змін (відсутність регулювання)</w:t>
            </w:r>
          </w:p>
        </w:tc>
        <w:tc>
          <w:tcPr>
            <w:tcW w:w="3285" w:type="dxa"/>
          </w:tcPr>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Відсутні. Оскільки проблема залишається не вирішеною.</w:t>
            </w:r>
          </w:p>
        </w:tc>
        <w:tc>
          <w:tcPr>
            <w:tcW w:w="3285" w:type="dxa"/>
          </w:tcPr>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Відсутні</w:t>
            </w:r>
          </w:p>
        </w:tc>
      </w:tr>
      <w:tr w:rsidR="00EB6535" w:rsidTr="00EB6535">
        <w:tc>
          <w:tcPr>
            <w:tcW w:w="3285" w:type="dxa"/>
          </w:tcPr>
          <w:p w:rsidR="00EB6535"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3 – Прийняття такого регуляторного акта та затвердження відповідного положення</w:t>
            </w:r>
          </w:p>
        </w:tc>
        <w:tc>
          <w:tcPr>
            <w:tcW w:w="3285" w:type="dxa"/>
          </w:tcPr>
          <w:p w:rsidR="00EB6535" w:rsidRDefault="00EB60E2"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Усунення прогалин у нормативно – правовій базі в питаннях оцінки об</w:t>
            </w:r>
            <w:r w:rsidRPr="00EB60E2">
              <w:rPr>
                <w:rFonts w:ascii="Times New Roman" w:hAnsi="Times New Roman" w:cs="Times New Roman"/>
                <w:noProof/>
                <w:sz w:val="28"/>
                <w:szCs w:val="28"/>
                <w:lang w:val="ru-RU" w:eastAsia="uk-UA"/>
              </w:rPr>
              <w:t>’</w:t>
            </w:r>
            <w:r>
              <w:rPr>
                <w:rFonts w:ascii="Times New Roman" w:hAnsi="Times New Roman" w:cs="Times New Roman"/>
                <w:noProof/>
                <w:sz w:val="28"/>
                <w:szCs w:val="28"/>
                <w:lang w:eastAsia="uk-UA"/>
              </w:rPr>
              <w:t xml:space="preserve">єктів комунальної власності. Встановлення чіткої процедури конкурсного відбору субєктів оціночної діяльності для проведення </w:t>
            </w:r>
            <w:r w:rsidR="001B7271">
              <w:rPr>
                <w:rFonts w:ascii="Times New Roman" w:hAnsi="Times New Roman" w:cs="Times New Roman"/>
                <w:noProof/>
                <w:sz w:val="28"/>
                <w:szCs w:val="28"/>
                <w:lang w:eastAsia="uk-UA"/>
              </w:rPr>
              <w:t xml:space="preserve"> експертної оцінки об</w:t>
            </w:r>
            <w:r w:rsidR="001B7271" w:rsidRPr="001B7271">
              <w:rPr>
                <w:rFonts w:ascii="Times New Roman" w:hAnsi="Times New Roman" w:cs="Times New Roman"/>
                <w:noProof/>
                <w:sz w:val="28"/>
                <w:szCs w:val="28"/>
                <w:lang w:eastAsia="uk-UA"/>
              </w:rPr>
              <w:t>’</w:t>
            </w:r>
            <w:r w:rsidR="001B7271">
              <w:rPr>
                <w:rFonts w:ascii="Times New Roman" w:hAnsi="Times New Roman" w:cs="Times New Roman"/>
                <w:noProof/>
                <w:sz w:val="28"/>
                <w:szCs w:val="28"/>
                <w:lang w:eastAsia="uk-UA"/>
              </w:rPr>
              <w:t xml:space="preserve">єктів </w:t>
            </w:r>
            <w:r w:rsidR="0048387F">
              <w:rPr>
                <w:rFonts w:ascii="Times New Roman" w:hAnsi="Times New Roman" w:cs="Times New Roman"/>
                <w:noProof/>
                <w:sz w:val="28"/>
                <w:szCs w:val="28"/>
                <w:lang w:eastAsia="uk-UA"/>
              </w:rPr>
              <w:t>комунальної власності</w:t>
            </w:r>
            <w:r w:rsidR="00022F21">
              <w:rPr>
                <w:rFonts w:ascii="Times New Roman" w:hAnsi="Times New Roman" w:cs="Times New Roman"/>
                <w:noProof/>
                <w:sz w:val="28"/>
                <w:szCs w:val="28"/>
                <w:lang w:eastAsia="uk-UA"/>
              </w:rPr>
              <w:t xml:space="preserve"> Обухівської міської </w:t>
            </w:r>
            <w:r w:rsidR="00022F21">
              <w:rPr>
                <w:rFonts w:ascii="Times New Roman" w:hAnsi="Times New Roman" w:cs="Times New Roman"/>
                <w:noProof/>
                <w:sz w:val="28"/>
                <w:szCs w:val="28"/>
                <w:lang w:eastAsia="uk-UA"/>
              </w:rPr>
              <w:lastRenderedPageBreak/>
              <w:t>територіальної громади Обухівського району Київської області</w:t>
            </w:r>
            <w:r w:rsidR="0048387F">
              <w:rPr>
                <w:rFonts w:ascii="Times New Roman" w:hAnsi="Times New Roman" w:cs="Times New Roman"/>
                <w:noProof/>
                <w:sz w:val="28"/>
                <w:szCs w:val="28"/>
                <w:lang w:eastAsia="uk-UA"/>
              </w:rPr>
              <w:t>.</w:t>
            </w:r>
          </w:p>
          <w:p w:rsidR="0048387F" w:rsidRPr="001B7271" w:rsidRDefault="0048387F"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Підвищення ефективності використання комунального майна. Забезпечення збільшкення надходжень до бюджету громади від використання комунального майна.</w:t>
            </w:r>
          </w:p>
        </w:tc>
        <w:tc>
          <w:tcPr>
            <w:tcW w:w="3285" w:type="dxa"/>
          </w:tcPr>
          <w:p w:rsidR="00EB6535" w:rsidRDefault="00EB60E2"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lastRenderedPageBreak/>
              <w:t>Не передбачаються (оскільки акт має забезпечити збільшення надходження плати за використання комунального майна)</w:t>
            </w:r>
          </w:p>
        </w:tc>
      </w:tr>
    </w:tbl>
    <w:p w:rsidR="00EB6535" w:rsidRPr="00BF4D46" w:rsidRDefault="00EB65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16"/>
          <w:szCs w:val="16"/>
          <w:lang w:eastAsia="uk-UA"/>
        </w:rPr>
      </w:pPr>
    </w:p>
    <w:p w:rsidR="00EB6535" w:rsidRDefault="0048387F"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Оцінка впливу на сферу</w:t>
      </w:r>
      <w:r w:rsidR="00BF4D46">
        <w:rPr>
          <w:rFonts w:ascii="Times New Roman" w:hAnsi="Times New Roman" w:cs="Times New Roman"/>
          <w:noProof/>
          <w:sz w:val="28"/>
          <w:szCs w:val="28"/>
          <w:lang w:eastAsia="uk-UA"/>
        </w:rPr>
        <w:t xml:space="preserve"> </w:t>
      </w:r>
      <w:r>
        <w:rPr>
          <w:rFonts w:ascii="Times New Roman" w:hAnsi="Times New Roman" w:cs="Times New Roman"/>
          <w:noProof/>
          <w:sz w:val="28"/>
          <w:szCs w:val="28"/>
          <w:lang w:eastAsia="uk-UA"/>
        </w:rPr>
        <w:t>інтересів громадян</w:t>
      </w:r>
    </w:p>
    <w:p w:rsidR="0048387F" w:rsidRPr="00BF4D46" w:rsidRDefault="0048387F"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16"/>
          <w:szCs w:val="16"/>
          <w:lang w:eastAsia="uk-UA"/>
        </w:rPr>
      </w:pPr>
    </w:p>
    <w:tbl>
      <w:tblPr>
        <w:tblStyle w:val="a5"/>
        <w:tblW w:w="0" w:type="auto"/>
        <w:tblLook w:val="04A0"/>
      </w:tblPr>
      <w:tblGrid>
        <w:gridCol w:w="3285"/>
        <w:gridCol w:w="3285"/>
        <w:gridCol w:w="3285"/>
      </w:tblGrid>
      <w:tr w:rsidR="00BF4D46" w:rsidTr="00BF4D46">
        <w:tc>
          <w:tcPr>
            <w:tcW w:w="3285" w:type="dxa"/>
          </w:tcPr>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Вид альтернативи</w:t>
            </w:r>
          </w:p>
        </w:tc>
        <w:tc>
          <w:tcPr>
            <w:tcW w:w="3285" w:type="dxa"/>
          </w:tcPr>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Вигоди</w:t>
            </w:r>
          </w:p>
        </w:tc>
        <w:tc>
          <w:tcPr>
            <w:tcW w:w="3285" w:type="dxa"/>
          </w:tcPr>
          <w:p w:rsidR="00BF4D46" w:rsidRDefault="00BF4D46"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Витрати</w:t>
            </w:r>
          </w:p>
        </w:tc>
      </w:tr>
      <w:tr w:rsidR="00BF4D46" w:rsidTr="00BF4D46">
        <w:tc>
          <w:tcPr>
            <w:tcW w:w="3285" w:type="dxa"/>
          </w:tcPr>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1 – Залишення існуючої на даний момент ситуації без змін (відсутність регулювання)</w:t>
            </w:r>
          </w:p>
        </w:tc>
        <w:tc>
          <w:tcPr>
            <w:tcW w:w="3285" w:type="dxa"/>
          </w:tcPr>
          <w:p w:rsidR="00BF4D46" w:rsidRDefault="00BF4D46"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Відсутні. Оскільки проблема залишається не вирішеною.</w:t>
            </w:r>
          </w:p>
        </w:tc>
        <w:tc>
          <w:tcPr>
            <w:tcW w:w="3285" w:type="dxa"/>
          </w:tcPr>
          <w:p w:rsidR="00BF4D46" w:rsidRDefault="00BF4D46"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Відсутні</w:t>
            </w:r>
          </w:p>
        </w:tc>
      </w:tr>
      <w:tr w:rsidR="00BF4D46" w:rsidTr="00BF4D46">
        <w:tc>
          <w:tcPr>
            <w:tcW w:w="3285" w:type="dxa"/>
          </w:tcPr>
          <w:p w:rsidR="00BF4D46" w:rsidRDefault="00BF4D46"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Альтернатива 3 – Прийняття такого регуляторного акта та затвердження відповідного </w:t>
            </w:r>
            <w:r w:rsidR="00022F21">
              <w:rPr>
                <w:rFonts w:ascii="Times New Roman" w:hAnsi="Times New Roman" w:cs="Times New Roman"/>
                <w:noProof/>
                <w:sz w:val="28"/>
                <w:szCs w:val="28"/>
                <w:lang w:eastAsia="uk-UA"/>
              </w:rPr>
              <w:t>П</w:t>
            </w:r>
            <w:r>
              <w:rPr>
                <w:rFonts w:ascii="Times New Roman" w:hAnsi="Times New Roman" w:cs="Times New Roman"/>
                <w:noProof/>
                <w:sz w:val="28"/>
                <w:szCs w:val="28"/>
                <w:lang w:eastAsia="uk-UA"/>
              </w:rPr>
              <w:t>оложення</w:t>
            </w:r>
          </w:p>
        </w:tc>
        <w:tc>
          <w:tcPr>
            <w:tcW w:w="3285" w:type="dxa"/>
          </w:tcPr>
          <w:p w:rsidR="00BF4D46" w:rsidRDefault="00BF4D46" w:rsidP="00BF4D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Можливість підвищення соціальних стандартів для тих категорій громадян, які отримують її з відповідних бюджетів</w:t>
            </w:r>
          </w:p>
        </w:tc>
        <w:tc>
          <w:tcPr>
            <w:tcW w:w="3285" w:type="dxa"/>
          </w:tcPr>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Відсутні</w:t>
            </w:r>
          </w:p>
        </w:tc>
      </w:tr>
    </w:tbl>
    <w:p w:rsidR="0048387F" w:rsidRPr="00BF4D46" w:rsidRDefault="0048387F"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16"/>
          <w:szCs w:val="16"/>
          <w:lang w:eastAsia="uk-UA"/>
        </w:rPr>
      </w:pPr>
    </w:p>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Оцінка впливу на сферу інтересів суб</w:t>
      </w:r>
      <w:r w:rsidRPr="00BF4D46">
        <w:rPr>
          <w:rFonts w:ascii="Times New Roman" w:hAnsi="Times New Roman" w:cs="Times New Roman"/>
          <w:noProof/>
          <w:sz w:val="28"/>
          <w:szCs w:val="28"/>
          <w:lang w:val="ru-RU" w:eastAsia="uk-UA"/>
        </w:rPr>
        <w:t>’</w:t>
      </w:r>
      <w:r>
        <w:rPr>
          <w:rFonts w:ascii="Times New Roman" w:hAnsi="Times New Roman" w:cs="Times New Roman"/>
          <w:noProof/>
          <w:sz w:val="28"/>
          <w:szCs w:val="28"/>
          <w:lang w:eastAsia="uk-UA"/>
        </w:rPr>
        <w:t>єктів господарювання</w:t>
      </w:r>
    </w:p>
    <w:p w:rsidR="00BF4D46" w:rsidRP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16"/>
          <w:szCs w:val="16"/>
          <w:lang w:eastAsia="uk-UA"/>
        </w:rPr>
      </w:pPr>
    </w:p>
    <w:tbl>
      <w:tblPr>
        <w:tblStyle w:val="a5"/>
        <w:tblW w:w="0" w:type="auto"/>
        <w:tblLook w:val="04A0"/>
      </w:tblPr>
      <w:tblGrid>
        <w:gridCol w:w="3285"/>
        <w:gridCol w:w="3285"/>
        <w:gridCol w:w="3285"/>
      </w:tblGrid>
      <w:tr w:rsidR="00BF4D46" w:rsidTr="00BF4D46">
        <w:tc>
          <w:tcPr>
            <w:tcW w:w="3285" w:type="dxa"/>
          </w:tcPr>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Вид альтернативи</w:t>
            </w:r>
          </w:p>
        </w:tc>
        <w:tc>
          <w:tcPr>
            <w:tcW w:w="3285" w:type="dxa"/>
          </w:tcPr>
          <w:p w:rsidR="00BF4D46" w:rsidRDefault="00BF4D46"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Вигоди</w:t>
            </w:r>
          </w:p>
        </w:tc>
        <w:tc>
          <w:tcPr>
            <w:tcW w:w="3285" w:type="dxa"/>
          </w:tcPr>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Витрати</w:t>
            </w:r>
          </w:p>
        </w:tc>
      </w:tr>
      <w:tr w:rsidR="00BF4D46" w:rsidTr="00BF4D46">
        <w:tc>
          <w:tcPr>
            <w:tcW w:w="3285" w:type="dxa"/>
          </w:tcPr>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1 – Залишення існуючої на даний момент ситуації без змін (відсутність регулювання)</w:t>
            </w:r>
          </w:p>
        </w:tc>
        <w:tc>
          <w:tcPr>
            <w:tcW w:w="3285" w:type="dxa"/>
          </w:tcPr>
          <w:p w:rsidR="00BF4D46" w:rsidRDefault="00BF4D46"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Відсутні. Оскільки проблема залишається не вирішеною.</w:t>
            </w:r>
          </w:p>
        </w:tc>
        <w:tc>
          <w:tcPr>
            <w:tcW w:w="3285" w:type="dxa"/>
          </w:tcPr>
          <w:p w:rsidR="00BF4D46" w:rsidRDefault="00BF4D46" w:rsidP="00BF4D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Неможливість розширити сферу підприємницької діяльності через відсутність відповідного нормативно – правового акта</w:t>
            </w:r>
          </w:p>
        </w:tc>
      </w:tr>
      <w:tr w:rsidR="00CD7FD7" w:rsidTr="00BF4D46">
        <w:tc>
          <w:tcPr>
            <w:tcW w:w="3285" w:type="dxa"/>
          </w:tcPr>
          <w:p w:rsidR="00CD7FD7" w:rsidRDefault="00CD7FD7"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Альтернатива 3 – Прийняття такого регуляторного акта та затвердження відповідного </w:t>
            </w:r>
            <w:r w:rsidR="00022F21">
              <w:rPr>
                <w:rFonts w:ascii="Times New Roman" w:hAnsi="Times New Roman" w:cs="Times New Roman"/>
                <w:noProof/>
                <w:sz w:val="28"/>
                <w:szCs w:val="28"/>
                <w:lang w:eastAsia="uk-UA"/>
              </w:rPr>
              <w:t>П</w:t>
            </w:r>
            <w:r>
              <w:rPr>
                <w:rFonts w:ascii="Times New Roman" w:hAnsi="Times New Roman" w:cs="Times New Roman"/>
                <w:noProof/>
                <w:sz w:val="28"/>
                <w:szCs w:val="28"/>
                <w:lang w:eastAsia="uk-UA"/>
              </w:rPr>
              <w:t>оложення</w:t>
            </w:r>
          </w:p>
        </w:tc>
        <w:tc>
          <w:tcPr>
            <w:tcW w:w="3285" w:type="dxa"/>
          </w:tcPr>
          <w:p w:rsidR="00CD7FD7" w:rsidRDefault="00CD7FD7" w:rsidP="00CD7FD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Здійснення діяльності в нормативно – правовому полі, створення конкурентноспроможних умов між суб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єктами оціночної діяльності, забезпечення відкритості та прозорості процедури відбору суб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 xml:space="preserve">єктів оціночної діяльності.  </w:t>
            </w:r>
          </w:p>
        </w:tc>
        <w:tc>
          <w:tcPr>
            <w:tcW w:w="3285" w:type="dxa"/>
          </w:tcPr>
          <w:p w:rsidR="00CD7FD7" w:rsidRDefault="00CD7FD7"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Додаткових витрат не вбачається. Витрати суб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господарювання полягають, як і раніше, у фінансових та часових витратах, пов</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 xml:space="preserve">язаних з заповненням та наданням у конверті документації, яка подається для участі в </w:t>
            </w:r>
            <w:r>
              <w:rPr>
                <w:rFonts w:ascii="Times New Roman" w:hAnsi="Times New Roman" w:cs="Times New Roman"/>
                <w:noProof/>
                <w:sz w:val="28"/>
                <w:szCs w:val="28"/>
                <w:lang w:eastAsia="uk-UA"/>
              </w:rPr>
              <w:lastRenderedPageBreak/>
              <w:t>конкурсі з відбору суб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оціночної діяльності, що будуть залучені для оцінки об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 xml:space="preserve">єктів комунального майна.  </w:t>
            </w:r>
          </w:p>
        </w:tc>
      </w:tr>
    </w:tbl>
    <w:p w:rsidR="00BF4D46" w:rsidRDefault="00BF4D46"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tbl>
      <w:tblPr>
        <w:tblStyle w:val="a5"/>
        <w:tblW w:w="0" w:type="auto"/>
        <w:tblLook w:val="04A0"/>
      </w:tblPr>
      <w:tblGrid>
        <w:gridCol w:w="4927"/>
        <w:gridCol w:w="4928"/>
      </w:tblGrid>
      <w:tr w:rsidR="00AB5235" w:rsidTr="00AB5235">
        <w:tc>
          <w:tcPr>
            <w:tcW w:w="4927" w:type="dxa"/>
          </w:tcPr>
          <w:p w:rsid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Сумарні витрати за альтернативами</w:t>
            </w:r>
          </w:p>
        </w:tc>
        <w:tc>
          <w:tcPr>
            <w:tcW w:w="4928" w:type="dxa"/>
          </w:tcPr>
          <w:p w:rsid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Сума витрат, грн.</w:t>
            </w:r>
          </w:p>
        </w:tc>
      </w:tr>
      <w:tr w:rsidR="00AB5235" w:rsidTr="00AB5235">
        <w:tc>
          <w:tcPr>
            <w:tcW w:w="4927" w:type="dxa"/>
          </w:tcPr>
          <w:p w:rsid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1 – Залишення існуючої на даний момент ситуації без змін (відсутність регулювання)</w:t>
            </w:r>
          </w:p>
        </w:tc>
        <w:tc>
          <w:tcPr>
            <w:tcW w:w="4928" w:type="dxa"/>
          </w:tcPr>
          <w:p w:rsidR="00AB5235" w:rsidRDefault="00AB5235" w:rsidP="00AB523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noProof/>
                <w:sz w:val="28"/>
                <w:szCs w:val="28"/>
                <w:lang w:eastAsia="uk-UA"/>
              </w:rPr>
            </w:pPr>
            <w:r>
              <w:rPr>
                <w:rFonts w:ascii="Times New Roman" w:hAnsi="Times New Roman" w:cs="Times New Roman"/>
                <w:noProof/>
                <w:sz w:val="28"/>
                <w:szCs w:val="28"/>
                <w:lang w:eastAsia="uk-UA"/>
              </w:rPr>
              <w:t>-</w:t>
            </w:r>
          </w:p>
        </w:tc>
      </w:tr>
      <w:tr w:rsidR="00AB5235" w:rsidTr="00AB5235">
        <w:tc>
          <w:tcPr>
            <w:tcW w:w="4927" w:type="dxa"/>
          </w:tcPr>
          <w:p w:rsidR="00AB5235" w:rsidRDefault="00AB5235" w:rsidP="00AB523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2 – Внесення змін до існуючих регуляторних актів</w:t>
            </w:r>
          </w:p>
        </w:tc>
        <w:tc>
          <w:tcPr>
            <w:tcW w:w="4928" w:type="dxa"/>
          </w:tcPr>
          <w:p w:rsidR="00AB5235" w:rsidRDefault="00AB5235" w:rsidP="00AB523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noProof/>
                <w:sz w:val="28"/>
                <w:szCs w:val="28"/>
                <w:lang w:eastAsia="uk-UA"/>
              </w:rPr>
            </w:pPr>
            <w:r>
              <w:rPr>
                <w:rFonts w:ascii="Times New Roman" w:hAnsi="Times New Roman" w:cs="Times New Roman"/>
                <w:noProof/>
                <w:sz w:val="28"/>
                <w:szCs w:val="28"/>
                <w:lang w:eastAsia="uk-UA"/>
              </w:rPr>
              <w:t>-</w:t>
            </w:r>
          </w:p>
        </w:tc>
      </w:tr>
      <w:tr w:rsidR="00AB5235" w:rsidTr="00AB5235">
        <w:tc>
          <w:tcPr>
            <w:tcW w:w="4927" w:type="dxa"/>
          </w:tcPr>
          <w:p w:rsid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3 – Прийняття такого регуляторного акта та затвердження відповідного положення</w:t>
            </w:r>
          </w:p>
        </w:tc>
        <w:tc>
          <w:tcPr>
            <w:tcW w:w="4928" w:type="dxa"/>
          </w:tcPr>
          <w:p w:rsidR="00AB5235" w:rsidRDefault="00AB5235" w:rsidP="00AB523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noProof/>
                <w:sz w:val="28"/>
                <w:szCs w:val="28"/>
                <w:lang w:eastAsia="uk-UA"/>
              </w:rPr>
            </w:pPr>
            <w:r>
              <w:rPr>
                <w:rFonts w:ascii="Times New Roman" w:hAnsi="Times New Roman" w:cs="Times New Roman"/>
                <w:noProof/>
                <w:sz w:val="28"/>
                <w:szCs w:val="28"/>
                <w:lang w:eastAsia="uk-UA"/>
              </w:rPr>
              <w:t>-</w:t>
            </w:r>
          </w:p>
        </w:tc>
      </w:tr>
    </w:tbl>
    <w:p w:rsid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p w:rsid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28"/>
          <w:szCs w:val="28"/>
          <w:lang w:eastAsia="uk-UA"/>
        </w:rPr>
      </w:pPr>
      <w:r w:rsidRPr="00AB5235">
        <w:rPr>
          <w:rFonts w:ascii="Times New Roman" w:hAnsi="Times New Roman" w:cs="Times New Roman"/>
          <w:b/>
          <w:noProof/>
          <w:sz w:val="28"/>
          <w:szCs w:val="28"/>
          <w:lang w:eastAsia="uk-UA"/>
        </w:rPr>
        <w:t>ІV.</w:t>
      </w:r>
      <w:r w:rsidR="00FA03C3">
        <w:rPr>
          <w:rFonts w:ascii="Times New Roman" w:hAnsi="Times New Roman" w:cs="Times New Roman"/>
          <w:b/>
          <w:noProof/>
          <w:sz w:val="28"/>
          <w:szCs w:val="28"/>
          <w:lang w:eastAsia="uk-UA"/>
        </w:rPr>
        <w:t xml:space="preserve"> </w:t>
      </w:r>
      <w:r w:rsidRPr="00AB5235">
        <w:rPr>
          <w:rFonts w:ascii="Times New Roman" w:hAnsi="Times New Roman" w:cs="Times New Roman"/>
          <w:b/>
          <w:noProof/>
          <w:sz w:val="28"/>
          <w:szCs w:val="28"/>
          <w:lang w:eastAsia="uk-UA"/>
        </w:rPr>
        <w:t>Вибір найбільш оптимального альтернативного способу досягнення цілей</w:t>
      </w:r>
    </w:p>
    <w:p w:rsidR="00AB5235" w:rsidRP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tbl>
      <w:tblPr>
        <w:tblStyle w:val="a5"/>
        <w:tblW w:w="0" w:type="auto"/>
        <w:tblLook w:val="04A0"/>
      </w:tblPr>
      <w:tblGrid>
        <w:gridCol w:w="3285"/>
        <w:gridCol w:w="3285"/>
        <w:gridCol w:w="3285"/>
      </w:tblGrid>
      <w:tr w:rsidR="00AB5235" w:rsidTr="00AB5235">
        <w:tc>
          <w:tcPr>
            <w:tcW w:w="3285" w:type="dxa"/>
          </w:tcPr>
          <w:p w:rsidR="00AB5235" w:rsidRP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AB5235">
              <w:rPr>
                <w:rFonts w:ascii="Times New Roman" w:hAnsi="Times New Roman" w:cs="Times New Roman"/>
                <w:noProof/>
                <w:sz w:val="28"/>
                <w:szCs w:val="28"/>
                <w:lang w:eastAsia="uk-UA"/>
              </w:rPr>
              <w:t xml:space="preserve">Рейтинг результативності </w:t>
            </w:r>
            <w:r>
              <w:rPr>
                <w:rFonts w:ascii="Times New Roman" w:hAnsi="Times New Roman" w:cs="Times New Roman"/>
                <w:noProof/>
                <w:sz w:val="28"/>
                <w:szCs w:val="28"/>
                <w:lang w:eastAsia="uk-UA"/>
              </w:rPr>
              <w:t>(досягнення цілей під час вирішення проблеми)</w:t>
            </w:r>
          </w:p>
        </w:tc>
        <w:tc>
          <w:tcPr>
            <w:tcW w:w="3285" w:type="dxa"/>
          </w:tcPr>
          <w:p w:rsidR="00AB5235" w:rsidRP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Бал результативності (за чотирибальною системою оцінки)</w:t>
            </w:r>
          </w:p>
        </w:tc>
        <w:tc>
          <w:tcPr>
            <w:tcW w:w="3285" w:type="dxa"/>
          </w:tcPr>
          <w:p w:rsidR="00AB5235" w:rsidRP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Коментарі щодо присвоєння відповідного бала</w:t>
            </w:r>
            <w:r w:rsidR="005916D1">
              <w:rPr>
                <w:rFonts w:ascii="Times New Roman" w:hAnsi="Times New Roman" w:cs="Times New Roman"/>
                <w:noProof/>
                <w:sz w:val="28"/>
                <w:szCs w:val="28"/>
                <w:lang w:eastAsia="uk-UA"/>
              </w:rPr>
              <w:t xml:space="preserve"> </w:t>
            </w:r>
          </w:p>
        </w:tc>
      </w:tr>
      <w:tr w:rsidR="005916D1" w:rsidTr="00AB5235">
        <w:tc>
          <w:tcPr>
            <w:tcW w:w="3285" w:type="dxa"/>
          </w:tcPr>
          <w:p w:rsidR="005916D1" w:rsidRDefault="005916D1"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1 – Залишення існуючої на даний момент ситуації без змін (відсутність регулювання)</w:t>
            </w:r>
          </w:p>
        </w:tc>
        <w:tc>
          <w:tcPr>
            <w:tcW w:w="3285" w:type="dxa"/>
          </w:tcPr>
          <w:p w:rsidR="005916D1" w:rsidRPr="00AB5235" w:rsidRDefault="005916D1"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noProof/>
                <w:sz w:val="28"/>
                <w:szCs w:val="28"/>
                <w:lang w:eastAsia="uk-UA"/>
              </w:rPr>
            </w:pPr>
            <w:r>
              <w:rPr>
                <w:rFonts w:ascii="Times New Roman" w:hAnsi="Times New Roman" w:cs="Times New Roman"/>
                <w:noProof/>
                <w:sz w:val="28"/>
                <w:szCs w:val="28"/>
                <w:lang w:eastAsia="uk-UA"/>
              </w:rPr>
              <w:t>1</w:t>
            </w:r>
          </w:p>
        </w:tc>
        <w:tc>
          <w:tcPr>
            <w:tcW w:w="3285" w:type="dxa"/>
          </w:tcPr>
          <w:p w:rsidR="005916D1" w:rsidRPr="00AB5235" w:rsidRDefault="005916D1" w:rsidP="005916D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Не забезпечує досягнення цілей державного регулювання, вимог законодавства </w:t>
            </w:r>
          </w:p>
        </w:tc>
      </w:tr>
      <w:tr w:rsidR="005916D1" w:rsidTr="00AB5235">
        <w:tc>
          <w:tcPr>
            <w:tcW w:w="3285" w:type="dxa"/>
          </w:tcPr>
          <w:p w:rsidR="005916D1" w:rsidRDefault="005916D1"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2 – Внесення змін до існуючих регуляторних актів</w:t>
            </w:r>
          </w:p>
        </w:tc>
        <w:tc>
          <w:tcPr>
            <w:tcW w:w="3285" w:type="dxa"/>
          </w:tcPr>
          <w:p w:rsidR="005916D1" w:rsidRDefault="005916D1"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noProof/>
                <w:sz w:val="28"/>
                <w:szCs w:val="28"/>
                <w:lang w:eastAsia="uk-UA"/>
              </w:rPr>
            </w:pPr>
            <w:r>
              <w:rPr>
                <w:rFonts w:ascii="Times New Roman" w:hAnsi="Times New Roman" w:cs="Times New Roman"/>
                <w:noProof/>
                <w:sz w:val="28"/>
                <w:szCs w:val="28"/>
                <w:lang w:eastAsia="uk-UA"/>
              </w:rPr>
              <w:t>1</w:t>
            </w:r>
          </w:p>
        </w:tc>
        <w:tc>
          <w:tcPr>
            <w:tcW w:w="3285" w:type="dxa"/>
          </w:tcPr>
          <w:p w:rsidR="005916D1" w:rsidRDefault="005916D1" w:rsidP="005916D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Не забезпечує досягнення цілей державного регулювання, вимог законодавства</w:t>
            </w:r>
          </w:p>
        </w:tc>
      </w:tr>
      <w:tr w:rsidR="005916D1" w:rsidTr="00AB5235">
        <w:tc>
          <w:tcPr>
            <w:tcW w:w="3285" w:type="dxa"/>
          </w:tcPr>
          <w:p w:rsidR="005916D1" w:rsidRDefault="005916D1"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Альтернатива 3 – Прийняття такого регуляторного акта та затвердження відповідного </w:t>
            </w:r>
            <w:r w:rsidR="00022F21">
              <w:rPr>
                <w:rFonts w:ascii="Times New Roman" w:hAnsi="Times New Roman" w:cs="Times New Roman"/>
                <w:noProof/>
                <w:sz w:val="28"/>
                <w:szCs w:val="28"/>
                <w:lang w:eastAsia="uk-UA"/>
              </w:rPr>
              <w:t>П</w:t>
            </w:r>
            <w:r>
              <w:rPr>
                <w:rFonts w:ascii="Times New Roman" w:hAnsi="Times New Roman" w:cs="Times New Roman"/>
                <w:noProof/>
                <w:sz w:val="28"/>
                <w:szCs w:val="28"/>
                <w:lang w:eastAsia="uk-UA"/>
              </w:rPr>
              <w:t>оложення</w:t>
            </w:r>
          </w:p>
        </w:tc>
        <w:tc>
          <w:tcPr>
            <w:tcW w:w="3285" w:type="dxa"/>
          </w:tcPr>
          <w:p w:rsidR="005916D1" w:rsidRDefault="005916D1"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center"/>
              <w:rPr>
                <w:rFonts w:ascii="Times New Roman" w:hAnsi="Times New Roman" w:cs="Times New Roman"/>
                <w:noProof/>
                <w:sz w:val="28"/>
                <w:szCs w:val="28"/>
                <w:lang w:eastAsia="uk-UA"/>
              </w:rPr>
            </w:pPr>
            <w:r>
              <w:rPr>
                <w:rFonts w:ascii="Times New Roman" w:hAnsi="Times New Roman" w:cs="Times New Roman"/>
                <w:noProof/>
                <w:sz w:val="28"/>
                <w:szCs w:val="28"/>
                <w:lang w:eastAsia="uk-UA"/>
              </w:rPr>
              <w:t>3</w:t>
            </w:r>
          </w:p>
        </w:tc>
        <w:tc>
          <w:tcPr>
            <w:tcW w:w="3285" w:type="dxa"/>
          </w:tcPr>
          <w:p w:rsidR="005916D1" w:rsidRDefault="005916D1" w:rsidP="005916D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Є найбільш ефективною з огляду досягнення цілей (дозволяє врегулювати порядок та умови проведення конкурсу і відбору суб</w:t>
            </w:r>
            <w:r w:rsidRPr="005916D1">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оціночної діяльності)</w:t>
            </w:r>
          </w:p>
        </w:tc>
      </w:tr>
    </w:tbl>
    <w:p w:rsidR="00AB5235" w:rsidRDefault="00AB523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tbl>
      <w:tblPr>
        <w:tblStyle w:val="a5"/>
        <w:tblW w:w="0" w:type="auto"/>
        <w:tblLook w:val="04A0"/>
      </w:tblPr>
      <w:tblGrid>
        <w:gridCol w:w="2293"/>
        <w:gridCol w:w="3099"/>
        <w:gridCol w:w="2350"/>
        <w:gridCol w:w="2113"/>
      </w:tblGrid>
      <w:tr w:rsidR="005916D1" w:rsidTr="00F02019">
        <w:tc>
          <w:tcPr>
            <w:tcW w:w="2463" w:type="dxa"/>
          </w:tcPr>
          <w:p w:rsidR="005916D1" w:rsidRPr="005916D1" w:rsidRDefault="005916D1"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5916D1">
              <w:rPr>
                <w:rFonts w:ascii="Times New Roman" w:hAnsi="Times New Roman" w:cs="Times New Roman"/>
                <w:noProof/>
                <w:sz w:val="28"/>
                <w:szCs w:val="28"/>
                <w:lang w:eastAsia="uk-UA"/>
              </w:rPr>
              <w:t>Рейтинг результативності</w:t>
            </w:r>
          </w:p>
        </w:tc>
        <w:tc>
          <w:tcPr>
            <w:tcW w:w="2464" w:type="dxa"/>
          </w:tcPr>
          <w:p w:rsidR="005916D1" w:rsidRPr="005916D1" w:rsidRDefault="005916D1"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Вигоди (підсумок)</w:t>
            </w:r>
          </w:p>
        </w:tc>
        <w:tc>
          <w:tcPr>
            <w:tcW w:w="2464" w:type="dxa"/>
          </w:tcPr>
          <w:p w:rsidR="005916D1" w:rsidRPr="005916D1" w:rsidRDefault="005916D1"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Витрати (підсумок)</w:t>
            </w:r>
          </w:p>
        </w:tc>
        <w:tc>
          <w:tcPr>
            <w:tcW w:w="2464" w:type="dxa"/>
          </w:tcPr>
          <w:p w:rsidR="005916D1" w:rsidRPr="005916D1" w:rsidRDefault="005916D1"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Обгрунтування відповідного місця альтернативи у </w:t>
            </w:r>
            <w:r>
              <w:rPr>
                <w:rFonts w:ascii="Times New Roman" w:hAnsi="Times New Roman" w:cs="Times New Roman"/>
                <w:noProof/>
                <w:sz w:val="28"/>
                <w:szCs w:val="28"/>
                <w:lang w:eastAsia="uk-UA"/>
              </w:rPr>
              <w:lastRenderedPageBreak/>
              <w:t>рейтингу</w:t>
            </w:r>
          </w:p>
        </w:tc>
      </w:tr>
      <w:tr w:rsidR="00F02019" w:rsidTr="00F02019">
        <w:tc>
          <w:tcPr>
            <w:tcW w:w="2463" w:type="dxa"/>
          </w:tcPr>
          <w:p w:rsidR="00F02019" w:rsidRDefault="00F02019"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lastRenderedPageBreak/>
              <w:t>Альтернатива 1 – Залишення існуючої на даний момент ситуації без змін (відсутність регулювання)</w:t>
            </w:r>
          </w:p>
        </w:tc>
        <w:tc>
          <w:tcPr>
            <w:tcW w:w="2464" w:type="dxa"/>
          </w:tcPr>
          <w:p w:rsidR="00F02019" w:rsidRPr="00F02019" w:rsidRDefault="00F02019" w:rsidP="00F0201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F02019">
              <w:rPr>
                <w:rFonts w:ascii="Times New Roman" w:hAnsi="Times New Roman" w:cs="Times New Roman"/>
                <w:noProof/>
                <w:sz w:val="28"/>
                <w:szCs w:val="28"/>
                <w:lang w:eastAsia="uk-UA"/>
              </w:rPr>
              <w:t>Відсутні, оскільки проблема залишається не вирішеною</w:t>
            </w:r>
          </w:p>
        </w:tc>
        <w:tc>
          <w:tcPr>
            <w:tcW w:w="2464" w:type="dxa"/>
          </w:tcPr>
          <w:p w:rsidR="00F02019" w:rsidRPr="00F02019" w:rsidRDefault="00F02019"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F02019">
              <w:rPr>
                <w:rFonts w:ascii="Times New Roman" w:hAnsi="Times New Roman" w:cs="Times New Roman"/>
                <w:noProof/>
                <w:sz w:val="28"/>
                <w:szCs w:val="28"/>
                <w:lang w:eastAsia="uk-UA"/>
              </w:rPr>
              <w:t>Відсутні</w:t>
            </w:r>
          </w:p>
        </w:tc>
        <w:tc>
          <w:tcPr>
            <w:tcW w:w="2464" w:type="dxa"/>
          </w:tcPr>
          <w:p w:rsidR="00F02019" w:rsidRPr="003E5125" w:rsidRDefault="003E512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3E5125">
              <w:rPr>
                <w:rFonts w:ascii="Times New Roman" w:hAnsi="Times New Roman" w:cs="Times New Roman"/>
                <w:noProof/>
                <w:sz w:val="28"/>
                <w:szCs w:val="28"/>
                <w:lang w:eastAsia="uk-UA"/>
              </w:rPr>
              <w:t>Не забезпечує досягнення цілей державного регулювання</w:t>
            </w:r>
          </w:p>
        </w:tc>
      </w:tr>
      <w:tr w:rsidR="00F02019" w:rsidTr="00F02019">
        <w:tc>
          <w:tcPr>
            <w:tcW w:w="2463" w:type="dxa"/>
          </w:tcPr>
          <w:p w:rsidR="00F02019" w:rsidRDefault="00F02019"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2 – Внесення змін до існуючих регуляторних актів</w:t>
            </w:r>
          </w:p>
        </w:tc>
        <w:tc>
          <w:tcPr>
            <w:tcW w:w="2464" w:type="dxa"/>
          </w:tcPr>
          <w:p w:rsidR="00F02019" w:rsidRPr="00F02019" w:rsidRDefault="00F02019"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F02019">
              <w:rPr>
                <w:rFonts w:ascii="Times New Roman" w:hAnsi="Times New Roman" w:cs="Times New Roman"/>
                <w:noProof/>
                <w:sz w:val="28"/>
                <w:szCs w:val="28"/>
                <w:lang w:eastAsia="uk-UA"/>
              </w:rPr>
              <w:t>Відсутні, оскільки проблема залишається не вирішеною</w:t>
            </w:r>
          </w:p>
        </w:tc>
        <w:tc>
          <w:tcPr>
            <w:tcW w:w="2464" w:type="dxa"/>
          </w:tcPr>
          <w:p w:rsidR="00F02019" w:rsidRPr="00F02019" w:rsidRDefault="00F02019"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Відсутні</w:t>
            </w:r>
          </w:p>
        </w:tc>
        <w:tc>
          <w:tcPr>
            <w:tcW w:w="2464" w:type="dxa"/>
          </w:tcPr>
          <w:p w:rsidR="00F02019" w:rsidRPr="005916D1" w:rsidRDefault="003E512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b/>
                <w:noProof/>
                <w:sz w:val="28"/>
                <w:szCs w:val="28"/>
                <w:lang w:eastAsia="uk-UA"/>
              </w:rPr>
            </w:pPr>
            <w:r w:rsidRPr="003E5125">
              <w:rPr>
                <w:rFonts w:ascii="Times New Roman" w:hAnsi="Times New Roman" w:cs="Times New Roman"/>
                <w:noProof/>
                <w:sz w:val="28"/>
                <w:szCs w:val="28"/>
                <w:lang w:eastAsia="uk-UA"/>
              </w:rPr>
              <w:t>Не забезпечує досягнення цілей державного регулювання</w:t>
            </w:r>
          </w:p>
        </w:tc>
      </w:tr>
      <w:tr w:rsidR="00F02019" w:rsidTr="00F02019">
        <w:tc>
          <w:tcPr>
            <w:tcW w:w="2463" w:type="dxa"/>
          </w:tcPr>
          <w:p w:rsidR="00F02019" w:rsidRDefault="00F02019"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Альтернатива 3 – Прийняття такого регуляторного акта та затвердження відповідного </w:t>
            </w:r>
            <w:r w:rsidR="00022F21">
              <w:rPr>
                <w:rFonts w:ascii="Times New Roman" w:hAnsi="Times New Roman" w:cs="Times New Roman"/>
                <w:noProof/>
                <w:sz w:val="28"/>
                <w:szCs w:val="28"/>
                <w:lang w:eastAsia="uk-UA"/>
              </w:rPr>
              <w:t>П</w:t>
            </w:r>
            <w:r>
              <w:rPr>
                <w:rFonts w:ascii="Times New Roman" w:hAnsi="Times New Roman" w:cs="Times New Roman"/>
                <w:noProof/>
                <w:sz w:val="28"/>
                <w:szCs w:val="28"/>
                <w:lang w:eastAsia="uk-UA"/>
              </w:rPr>
              <w:t>оложення</w:t>
            </w:r>
          </w:p>
        </w:tc>
        <w:tc>
          <w:tcPr>
            <w:tcW w:w="2464" w:type="dxa"/>
          </w:tcPr>
          <w:p w:rsidR="00F02019" w:rsidRDefault="00F02019" w:rsidP="00F0201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F02019">
              <w:rPr>
                <w:rFonts w:ascii="Times New Roman" w:hAnsi="Times New Roman" w:cs="Times New Roman"/>
                <w:noProof/>
                <w:sz w:val="28"/>
                <w:szCs w:val="28"/>
                <w:lang w:eastAsia="uk-UA"/>
              </w:rPr>
              <w:t>Усунення прогалин у нормативно– правовій базі</w:t>
            </w:r>
            <w:r>
              <w:rPr>
                <w:rFonts w:ascii="Times New Roman" w:hAnsi="Times New Roman" w:cs="Times New Roman"/>
                <w:noProof/>
                <w:sz w:val="28"/>
                <w:szCs w:val="28"/>
                <w:lang w:eastAsia="uk-UA"/>
              </w:rPr>
              <w:t xml:space="preserve"> в питаннях оцінки об</w:t>
            </w:r>
            <w:r w:rsidRPr="00F02019">
              <w:rPr>
                <w:rFonts w:ascii="Times New Roman" w:hAnsi="Times New Roman" w:cs="Times New Roman"/>
                <w:noProof/>
                <w:sz w:val="28"/>
                <w:szCs w:val="28"/>
                <w:lang w:val="ru-RU" w:eastAsia="uk-UA"/>
              </w:rPr>
              <w:t>’</w:t>
            </w:r>
            <w:r>
              <w:rPr>
                <w:rFonts w:ascii="Times New Roman" w:hAnsi="Times New Roman" w:cs="Times New Roman"/>
                <w:noProof/>
                <w:sz w:val="28"/>
                <w:szCs w:val="28"/>
                <w:lang w:eastAsia="uk-UA"/>
              </w:rPr>
              <w:t>єктів комунальної власності.</w:t>
            </w:r>
          </w:p>
          <w:p w:rsidR="00F02019" w:rsidRDefault="00F02019" w:rsidP="00F0201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Встановлення чіткої процедури конкурсного відбору суб</w:t>
            </w:r>
            <w:r w:rsidRPr="00F02019">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оціночної діяльності для проведення експертної оцінки об</w:t>
            </w:r>
            <w:r w:rsidRPr="00F02019">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комунальної власності.</w:t>
            </w:r>
          </w:p>
          <w:p w:rsidR="00F02019" w:rsidRDefault="00F02019" w:rsidP="00F0201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Підвищення ефективності використання комунального майна.</w:t>
            </w:r>
          </w:p>
          <w:p w:rsidR="00F02019" w:rsidRDefault="00F02019" w:rsidP="00F0201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Забезпечення збільшення надходжень до бюджету громади від використання комунального майна.</w:t>
            </w:r>
          </w:p>
          <w:p w:rsidR="00F02019" w:rsidRDefault="00F02019" w:rsidP="00F0201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Можливість підвищення соціальних стандартів для тих категорій громадян, які </w:t>
            </w:r>
            <w:r w:rsidR="00FA6BDA">
              <w:rPr>
                <w:rFonts w:ascii="Times New Roman" w:hAnsi="Times New Roman" w:cs="Times New Roman"/>
                <w:noProof/>
                <w:sz w:val="28"/>
                <w:szCs w:val="28"/>
                <w:lang w:eastAsia="uk-UA"/>
              </w:rPr>
              <w:t>отримують їх з відповідних бюджетів.</w:t>
            </w:r>
          </w:p>
          <w:p w:rsidR="00FA6BDA" w:rsidRPr="00FA6BDA" w:rsidRDefault="00FA6BDA" w:rsidP="00FA6BD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Здійснення діяльності суб</w:t>
            </w:r>
            <w:r w:rsidRPr="00FA6BDA">
              <w:rPr>
                <w:rFonts w:ascii="Times New Roman" w:hAnsi="Times New Roman" w:cs="Times New Roman"/>
                <w:noProof/>
                <w:sz w:val="28"/>
                <w:szCs w:val="28"/>
                <w:lang w:val="ru-RU" w:eastAsia="uk-UA"/>
              </w:rPr>
              <w:t>’</w:t>
            </w:r>
            <w:r>
              <w:rPr>
                <w:rFonts w:ascii="Times New Roman" w:hAnsi="Times New Roman" w:cs="Times New Roman"/>
                <w:noProof/>
                <w:sz w:val="28"/>
                <w:szCs w:val="28"/>
                <w:lang w:eastAsia="uk-UA"/>
              </w:rPr>
              <w:t>єктів господарювання в прозорому нормативно – правовому полі,</w:t>
            </w:r>
            <w:r w:rsidRPr="00FA6BDA">
              <w:rPr>
                <w:rFonts w:ascii="Times New Roman" w:hAnsi="Times New Roman" w:cs="Times New Roman"/>
                <w:noProof/>
                <w:sz w:val="28"/>
                <w:szCs w:val="28"/>
                <w:lang w:val="ru-RU" w:eastAsia="uk-UA"/>
              </w:rPr>
              <w:t xml:space="preserve"> </w:t>
            </w:r>
            <w:r>
              <w:rPr>
                <w:rFonts w:ascii="Times New Roman" w:hAnsi="Times New Roman" w:cs="Times New Roman"/>
                <w:noProof/>
                <w:sz w:val="28"/>
                <w:szCs w:val="28"/>
                <w:lang w:val="ru-RU" w:eastAsia="uk-UA"/>
              </w:rPr>
              <w:lastRenderedPageBreak/>
              <w:t>с</w:t>
            </w:r>
            <w:r>
              <w:rPr>
                <w:rFonts w:ascii="Times New Roman" w:hAnsi="Times New Roman" w:cs="Times New Roman"/>
                <w:noProof/>
                <w:sz w:val="28"/>
                <w:szCs w:val="28"/>
                <w:lang w:eastAsia="uk-UA"/>
              </w:rPr>
              <w:t>творення конкурентоспроможних умов між суб</w:t>
            </w:r>
            <w:r w:rsidRPr="00FA6BDA">
              <w:rPr>
                <w:rFonts w:ascii="Times New Roman" w:hAnsi="Times New Roman" w:cs="Times New Roman"/>
                <w:noProof/>
                <w:sz w:val="28"/>
                <w:szCs w:val="28"/>
                <w:lang w:val="ru-RU" w:eastAsia="uk-UA"/>
              </w:rPr>
              <w:t>’</w:t>
            </w:r>
            <w:r>
              <w:rPr>
                <w:rFonts w:ascii="Times New Roman" w:hAnsi="Times New Roman" w:cs="Times New Roman"/>
                <w:noProof/>
                <w:sz w:val="28"/>
                <w:szCs w:val="28"/>
                <w:lang w:eastAsia="uk-UA"/>
              </w:rPr>
              <w:t>єктами оціночної діяльності.</w:t>
            </w:r>
          </w:p>
        </w:tc>
        <w:tc>
          <w:tcPr>
            <w:tcW w:w="2464" w:type="dxa"/>
          </w:tcPr>
          <w:p w:rsidR="00F02019" w:rsidRDefault="003E5125" w:rsidP="003E51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lastRenderedPageBreak/>
              <w:t>Витрати органу місцевого самоврядування на розробку регуляторного акта (витрати робочого часу спеціаліста, повязані з підготовкою регуляторного акта та його оприлюдненням).</w:t>
            </w:r>
          </w:p>
          <w:p w:rsidR="003E5125" w:rsidRPr="00F02019" w:rsidRDefault="003E5125" w:rsidP="003E5125">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Додаткових витрат не вбачається. Витрати суб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господарювання полягають, як і раніше, у фінансових та часових витратах, пов</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язаних з заповненням та наданням у конверті документації, яка подається для участі в конкурсі з відбору суб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 xml:space="preserve">єктів </w:t>
            </w:r>
            <w:r>
              <w:rPr>
                <w:rFonts w:ascii="Times New Roman" w:hAnsi="Times New Roman" w:cs="Times New Roman"/>
                <w:noProof/>
                <w:sz w:val="28"/>
                <w:szCs w:val="28"/>
                <w:lang w:eastAsia="uk-UA"/>
              </w:rPr>
              <w:lastRenderedPageBreak/>
              <w:t>оціночної діяльності, що будуть залучені для оцінки об</w:t>
            </w:r>
            <w:r w:rsidRPr="00CD7FD7">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 xml:space="preserve">єктів комунального майна.  </w:t>
            </w:r>
          </w:p>
        </w:tc>
        <w:tc>
          <w:tcPr>
            <w:tcW w:w="2464" w:type="dxa"/>
          </w:tcPr>
          <w:p w:rsidR="00F02019" w:rsidRPr="00F02019" w:rsidRDefault="00FA6BDA"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lastRenderedPageBreak/>
              <w:t>Є найбільш ефективною з огляду на досягнення цілей та дозволяє врегулювати порядок та умови проведення конкурсу з відбору суб</w:t>
            </w:r>
            <w:r w:rsidRPr="00FA6BDA">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оціночної діяльності з врахуванням особливостей їх діяльності</w:t>
            </w:r>
          </w:p>
        </w:tc>
      </w:tr>
    </w:tbl>
    <w:p w:rsidR="005916D1" w:rsidRDefault="005916D1"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tbl>
      <w:tblPr>
        <w:tblStyle w:val="a5"/>
        <w:tblW w:w="0" w:type="auto"/>
        <w:tblLook w:val="04A0"/>
      </w:tblPr>
      <w:tblGrid>
        <w:gridCol w:w="3285"/>
        <w:gridCol w:w="3285"/>
        <w:gridCol w:w="3285"/>
      </w:tblGrid>
      <w:tr w:rsidR="003E5125" w:rsidRPr="003E5125" w:rsidTr="003E5125">
        <w:tc>
          <w:tcPr>
            <w:tcW w:w="3285" w:type="dxa"/>
          </w:tcPr>
          <w:p w:rsidR="003E5125" w:rsidRPr="003E5125" w:rsidRDefault="003E512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sidRPr="003E5125">
              <w:rPr>
                <w:rFonts w:ascii="Times New Roman" w:hAnsi="Times New Roman" w:cs="Times New Roman"/>
                <w:noProof/>
                <w:sz w:val="28"/>
                <w:szCs w:val="28"/>
                <w:lang w:eastAsia="uk-UA"/>
              </w:rPr>
              <w:t>Рейтинг</w:t>
            </w:r>
          </w:p>
        </w:tc>
        <w:tc>
          <w:tcPr>
            <w:tcW w:w="3285" w:type="dxa"/>
          </w:tcPr>
          <w:p w:rsidR="003E5125" w:rsidRPr="003E5125" w:rsidRDefault="003E512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Аргументи щодо переваги обраної альтернативи/причини відмови від альтернативи</w:t>
            </w:r>
          </w:p>
        </w:tc>
        <w:tc>
          <w:tcPr>
            <w:tcW w:w="3285" w:type="dxa"/>
          </w:tcPr>
          <w:p w:rsidR="003E5125" w:rsidRPr="003E5125" w:rsidRDefault="003E512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Оцінка ризику зовнішніх чинниківна дію запропонованого регуляторного акта</w:t>
            </w:r>
          </w:p>
        </w:tc>
      </w:tr>
      <w:tr w:rsidR="003E5125" w:rsidRPr="003E5125" w:rsidTr="003E5125">
        <w:tc>
          <w:tcPr>
            <w:tcW w:w="3285" w:type="dxa"/>
          </w:tcPr>
          <w:p w:rsidR="003E5125" w:rsidRPr="003E5125" w:rsidRDefault="003E512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1 – Залишення існуючої на даний момент ситуації без змін (відсутність регулювання)</w:t>
            </w:r>
          </w:p>
        </w:tc>
        <w:tc>
          <w:tcPr>
            <w:tcW w:w="3285" w:type="dxa"/>
          </w:tcPr>
          <w:p w:rsidR="003E5125" w:rsidRPr="003E5125" w:rsidRDefault="00606402" w:rsidP="0060640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Є не доцільним,</w:t>
            </w:r>
            <w:r w:rsidRPr="00F02019">
              <w:rPr>
                <w:rFonts w:ascii="Times New Roman" w:hAnsi="Times New Roman" w:cs="Times New Roman"/>
                <w:noProof/>
                <w:sz w:val="28"/>
                <w:szCs w:val="28"/>
                <w:lang w:eastAsia="uk-UA"/>
              </w:rPr>
              <w:t xml:space="preserve"> оскільки </w:t>
            </w:r>
            <w:r>
              <w:rPr>
                <w:rFonts w:ascii="Times New Roman" w:hAnsi="Times New Roman" w:cs="Times New Roman"/>
                <w:noProof/>
                <w:sz w:val="28"/>
                <w:szCs w:val="28"/>
                <w:lang w:eastAsia="uk-UA"/>
              </w:rPr>
              <w:t>не дозволить досягти цілей державного регулювання</w:t>
            </w:r>
          </w:p>
        </w:tc>
        <w:tc>
          <w:tcPr>
            <w:tcW w:w="3285" w:type="dxa"/>
          </w:tcPr>
          <w:p w:rsidR="003E5125" w:rsidRPr="003E5125" w:rsidRDefault="00606402"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Х</w:t>
            </w:r>
          </w:p>
        </w:tc>
      </w:tr>
      <w:tr w:rsidR="00606402" w:rsidRPr="003E5125" w:rsidTr="003E5125">
        <w:tc>
          <w:tcPr>
            <w:tcW w:w="3285" w:type="dxa"/>
          </w:tcPr>
          <w:p w:rsidR="00606402" w:rsidRDefault="00606402" w:rsidP="00134C1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Альтернатива 2 – Внесення змін до існуючих регуляторних актів</w:t>
            </w:r>
          </w:p>
        </w:tc>
        <w:tc>
          <w:tcPr>
            <w:tcW w:w="3285" w:type="dxa"/>
          </w:tcPr>
          <w:p w:rsidR="00606402" w:rsidRPr="003E5125" w:rsidRDefault="00606402"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Є не доцільним,</w:t>
            </w:r>
            <w:r w:rsidRPr="00F02019">
              <w:rPr>
                <w:rFonts w:ascii="Times New Roman" w:hAnsi="Times New Roman" w:cs="Times New Roman"/>
                <w:noProof/>
                <w:sz w:val="28"/>
                <w:szCs w:val="28"/>
                <w:lang w:eastAsia="uk-UA"/>
              </w:rPr>
              <w:t xml:space="preserve"> оскільки </w:t>
            </w:r>
            <w:r>
              <w:rPr>
                <w:rFonts w:ascii="Times New Roman" w:hAnsi="Times New Roman" w:cs="Times New Roman"/>
                <w:noProof/>
                <w:sz w:val="28"/>
                <w:szCs w:val="28"/>
                <w:lang w:eastAsia="uk-UA"/>
              </w:rPr>
              <w:t>не дозволить досягти цілей державного регулювання</w:t>
            </w:r>
          </w:p>
        </w:tc>
        <w:tc>
          <w:tcPr>
            <w:tcW w:w="3285" w:type="dxa"/>
          </w:tcPr>
          <w:p w:rsidR="00606402" w:rsidRPr="003E5125" w:rsidRDefault="00606402"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Х</w:t>
            </w:r>
          </w:p>
        </w:tc>
      </w:tr>
      <w:tr w:rsidR="00606402" w:rsidRPr="003E5125" w:rsidTr="003E5125">
        <w:tc>
          <w:tcPr>
            <w:tcW w:w="3285" w:type="dxa"/>
          </w:tcPr>
          <w:p w:rsidR="00606402" w:rsidRDefault="00606402" w:rsidP="00022F2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Альтернатива 3 – Прийняття такого регуляторного акта та затвердження відповідного </w:t>
            </w:r>
            <w:r w:rsidR="00022F21">
              <w:rPr>
                <w:rFonts w:ascii="Times New Roman" w:hAnsi="Times New Roman" w:cs="Times New Roman"/>
                <w:noProof/>
                <w:sz w:val="28"/>
                <w:szCs w:val="28"/>
                <w:lang w:eastAsia="uk-UA"/>
              </w:rPr>
              <w:t>П</w:t>
            </w:r>
            <w:r>
              <w:rPr>
                <w:rFonts w:ascii="Times New Roman" w:hAnsi="Times New Roman" w:cs="Times New Roman"/>
                <w:noProof/>
                <w:sz w:val="28"/>
                <w:szCs w:val="28"/>
                <w:lang w:eastAsia="uk-UA"/>
              </w:rPr>
              <w:t>оложення</w:t>
            </w:r>
          </w:p>
        </w:tc>
        <w:tc>
          <w:tcPr>
            <w:tcW w:w="3285" w:type="dxa"/>
          </w:tcPr>
          <w:p w:rsidR="00606402" w:rsidRPr="003E5125" w:rsidRDefault="00606402"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Запропонований спосіб вирішення зазначеної проблеми є найбільш доцільним з огляду на можливість виконання та ефективної реалізації регуляторного акта, який повністю відповідає повноваженням Обухівської міської ради Київської області згідно з вимогами Закону України «Про місцеве самоврядування в Україні». Лише у даний спосіб можна вирішити вказану проблему найкращим чином, а також врахувати інтереси громадян, територіальної громади, підприємців при визначенні простішої, прозорої процедури проведення конкурсу з відбору суб</w:t>
            </w:r>
            <w:r w:rsidRPr="00606402">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 xml:space="preserve">єктів </w:t>
            </w:r>
            <w:r>
              <w:rPr>
                <w:rFonts w:ascii="Times New Roman" w:hAnsi="Times New Roman" w:cs="Times New Roman"/>
                <w:noProof/>
                <w:sz w:val="28"/>
                <w:szCs w:val="28"/>
                <w:lang w:eastAsia="uk-UA"/>
              </w:rPr>
              <w:lastRenderedPageBreak/>
              <w:t xml:space="preserve">оціночної діяльності.  </w:t>
            </w:r>
          </w:p>
        </w:tc>
        <w:tc>
          <w:tcPr>
            <w:tcW w:w="3285" w:type="dxa"/>
          </w:tcPr>
          <w:p w:rsidR="002D7A55" w:rsidRDefault="002D7A5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lastRenderedPageBreak/>
              <w:t xml:space="preserve">Головними зовнішніми чинниками, які впливають на дію регуляторного акта можуть бути зміни в чинному законодавстві, яке регулює професійну оціночну діяльність в Україні. </w:t>
            </w:r>
          </w:p>
          <w:p w:rsidR="00606402" w:rsidRPr="003E5125" w:rsidRDefault="002D7A5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У разі змін у чинному законодавстві до регуляторного акта будуть внесені відповідні зміни та доповнення  </w:t>
            </w:r>
          </w:p>
        </w:tc>
      </w:tr>
    </w:tbl>
    <w:p w:rsidR="003E5125" w:rsidRDefault="003E512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28"/>
          <w:szCs w:val="28"/>
          <w:lang w:eastAsia="uk-UA"/>
        </w:rPr>
      </w:pPr>
    </w:p>
    <w:p w:rsidR="002D7A55" w:rsidRDefault="002D7A55"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28"/>
          <w:szCs w:val="28"/>
          <w:lang w:val="ru-RU" w:eastAsia="uk-UA"/>
        </w:rPr>
      </w:pPr>
      <w:r>
        <w:rPr>
          <w:rFonts w:ascii="Times New Roman" w:hAnsi="Times New Roman" w:cs="Times New Roman"/>
          <w:b/>
          <w:noProof/>
          <w:sz w:val="28"/>
          <w:szCs w:val="28"/>
          <w:lang w:val="en-US" w:eastAsia="uk-UA"/>
        </w:rPr>
        <w:t>V</w:t>
      </w:r>
      <w:r w:rsidRPr="002D7A55">
        <w:rPr>
          <w:rFonts w:ascii="Times New Roman" w:hAnsi="Times New Roman" w:cs="Times New Roman"/>
          <w:b/>
          <w:noProof/>
          <w:sz w:val="28"/>
          <w:szCs w:val="28"/>
          <w:lang w:val="ru-RU" w:eastAsia="uk-UA"/>
        </w:rPr>
        <w:t>. Механізми та заходи, які забезпечать розв’язання визначеної проблеми</w:t>
      </w:r>
    </w:p>
    <w:p w:rsidR="00FA03C3" w:rsidRPr="00FA03C3" w:rsidRDefault="00FA03C3"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val="ru-RU" w:eastAsia="uk-UA"/>
        </w:rPr>
      </w:pPr>
    </w:p>
    <w:p w:rsidR="00760A5B" w:rsidRDefault="00760A5B"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kern w:val="32"/>
          <w:sz w:val="28"/>
          <w:szCs w:val="28"/>
        </w:rPr>
      </w:pPr>
      <w:r w:rsidRPr="00760A5B">
        <w:rPr>
          <w:rFonts w:ascii="Times New Roman" w:hAnsi="Times New Roman" w:cs="Times New Roman"/>
          <w:noProof/>
          <w:sz w:val="28"/>
          <w:szCs w:val="28"/>
          <w:lang w:val="ru-RU" w:eastAsia="uk-UA"/>
        </w:rPr>
        <w:t xml:space="preserve">Положенням </w:t>
      </w:r>
      <w:r w:rsidRPr="00760A5B">
        <w:rPr>
          <w:rFonts w:ascii="Times New Roman" w:hAnsi="Times New Roman" w:cs="Times New Roman"/>
          <w:bCs/>
          <w:kern w:val="32"/>
          <w:sz w:val="28"/>
          <w:szCs w:val="28"/>
        </w:rPr>
        <w:t>про конкурсний відбі</w:t>
      </w:r>
      <w:proofErr w:type="gramStart"/>
      <w:r w:rsidRPr="00760A5B">
        <w:rPr>
          <w:rFonts w:ascii="Times New Roman" w:hAnsi="Times New Roman" w:cs="Times New Roman"/>
          <w:bCs/>
          <w:kern w:val="32"/>
          <w:sz w:val="28"/>
          <w:szCs w:val="28"/>
        </w:rPr>
        <w:t>р</w:t>
      </w:r>
      <w:proofErr w:type="gramEnd"/>
      <w:r w:rsidRPr="00760A5B">
        <w:rPr>
          <w:rFonts w:ascii="Times New Roman" w:hAnsi="Times New Roman" w:cs="Times New Roman"/>
          <w:bCs/>
          <w:kern w:val="32"/>
          <w:sz w:val="28"/>
          <w:szCs w:val="28"/>
        </w:rPr>
        <w:t xml:space="preserve"> суб’єктів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w:t>
      </w:r>
      <w:r>
        <w:rPr>
          <w:rFonts w:ascii="Times New Roman" w:hAnsi="Times New Roman" w:cs="Times New Roman"/>
          <w:bCs/>
          <w:kern w:val="32"/>
          <w:sz w:val="28"/>
          <w:szCs w:val="28"/>
        </w:rPr>
        <w:t xml:space="preserve"> врегулюється питання відбору суб’єкта оціночної діяльності відповідно до конкурсних вимог. Механізм, що застосовується у вищевказаному Положенні, дозволить </w:t>
      </w:r>
      <w:proofErr w:type="spellStart"/>
      <w:r>
        <w:rPr>
          <w:rFonts w:ascii="Times New Roman" w:hAnsi="Times New Roman" w:cs="Times New Roman"/>
          <w:bCs/>
          <w:kern w:val="32"/>
          <w:sz w:val="28"/>
          <w:szCs w:val="28"/>
        </w:rPr>
        <w:t>балансоутримувачам</w:t>
      </w:r>
      <w:proofErr w:type="spellEnd"/>
      <w:r>
        <w:rPr>
          <w:rFonts w:ascii="Times New Roman" w:hAnsi="Times New Roman" w:cs="Times New Roman"/>
          <w:bCs/>
          <w:kern w:val="32"/>
          <w:sz w:val="28"/>
          <w:szCs w:val="28"/>
        </w:rPr>
        <w:t xml:space="preserve"> комунального майна відповідно до встановленого порядку та процедур</w:t>
      </w:r>
      <w:r w:rsidR="005B2C0C">
        <w:rPr>
          <w:rFonts w:ascii="Times New Roman" w:hAnsi="Times New Roman" w:cs="Times New Roman"/>
          <w:bCs/>
          <w:kern w:val="32"/>
          <w:sz w:val="28"/>
          <w:szCs w:val="28"/>
        </w:rPr>
        <w:t xml:space="preserve"> визначити суб’єктів господарської діяльності у сфері оцінки майна, який забезпечить якісне надання послуг за нижчою ціною та найкоротші строки. </w:t>
      </w:r>
      <w:r>
        <w:rPr>
          <w:rFonts w:ascii="Times New Roman" w:hAnsi="Times New Roman" w:cs="Times New Roman"/>
          <w:bCs/>
          <w:kern w:val="32"/>
          <w:sz w:val="28"/>
          <w:szCs w:val="28"/>
        </w:rPr>
        <w:t xml:space="preserve"> </w:t>
      </w:r>
    </w:p>
    <w:p w:rsidR="00A84246" w:rsidRPr="00760A5B" w:rsidRDefault="00A84246"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kern w:val="32"/>
          <w:sz w:val="28"/>
          <w:szCs w:val="28"/>
        </w:rPr>
      </w:pPr>
      <w:r>
        <w:rPr>
          <w:rFonts w:ascii="Times New Roman" w:hAnsi="Times New Roman" w:cs="Times New Roman"/>
          <w:bCs/>
          <w:kern w:val="32"/>
          <w:sz w:val="28"/>
          <w:szCs w:val="28"/>
        </w:rPr>
        <w:t>Запропонований спосіб досягнення цілей є оптимальним шляхом вирішення проблеми і ґрунтується на нормах чинного законодавства.</w:t>
      </w:r>
    </w:p>
    <w:p w:rsidR="00A84246" w:rsidRDefault="00A84246"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val="ru-RU" w:eastAsia="uk-UA"/>
        </w:rPr>
      </w:pPr>
      <w:r>
        <w:rPr>
          <w:rFonts w:ascii="Times New Roman" w:hAnsi="Times New Roman" w:cs="Times New Roman"/>
          <w:noProof/>
          <w:sz w:val="28"/>
          <w:szCs w:val="28"/>
          <w:lang w:val="ru-RU" w:eastAsia="uk-UA"/>
        </w:rPr>
        <w:t>З</w:t>
      </w:r>
      <w:r w:rsidRPr="00A84246">
        <w:rPr>
          <w:rFonts w:ascii="Times New Roman" w:hAnsi="Times New Roman" w:cs="Times New Roman"/>
          <w:noProof/>
          <w:sz w:val="28"/>
          <w:szCs w:val="28"/>
          <w:lang w:val="ru-RU" w:eastAsia="uk-UA"/>
        </w:rPr>
        <w:t>аходи, які забезпечать розв’язання проблеми:</w:t>
      </w:r>
    </w:p>
    <w:p w:rsidR="00A84246" w:rsidRDefault="00A84246"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kern w:val="32"/>
          <w:sz w:val="28"/>
          <w:szCs w:val="28"/>
        </w:rPr>
      </w:pPr>
      <w:r>
        <w:rPr>
          <w:rFonts w:ascii="Times New Roman" w:hAnsi="Times New Roman" w:cs="Times New Roman"/>
          <w:noProof/>
          <w:sz w:val="28"/>
          <w:szCs w:val="28"/>
          <w:lang w:val="ru-RU" w:eastAsia="uk-UA"/>
        </w:rPr>
        <w:t xml:space="preserve">- розробка проекту регуляторного акта </w:t>
      </w:r>
      <w:r w:rsidRPr="00A84246">
        <w:rPr>
          <w:rFonts w:ascii="Times New Roman" w:hAnsi="Times New Roman" w:cs="Times New Roman"/>
          <w:noProof/>
          <w:sz w:val="28"/>
          <w:szCs w:val="28"/>
          <w:lang w:val="ru-RU" w:eastAsia="uk-UA"/>
        </w:rPr>
        <w:t xml:space="preserve">- </w:t>
      </w:r>
      <w:r w:rsidRPr="00A84246">
        <w:rPr>
          <w:rFonts w:ascii="Times New Roman" w:hAnsi="Times New Roman" w:cs="Times New Roman"/>
          <w:noProof/>
          <w:sz w:val="28"/>
          <w:szCs w:val="28"/>
          <w:lang w:eastAsia="uk-UA"/>
        </w:rPr>
        <w:t>проекту рішення Обухівської міської ради Київської області «</w:t>
      </w:r>
      <w:r w:rsidRPr="00A84246">
        <w:rPr>
          <w:rFonts w:ascii="Times New Roman" w:hAnsi="Times New Roman" w:cs="Times New Roman"/>
          <w:bCs/>
          <w:kern w:val="32"/>
          <w:sz w:val="28"/>
          <w:szCs w:val="28"/>
        </w:rPr>
        <w:t>Про затвердження Положення про конкурсний відбі</w:t>
      </w:r>
      <w:proofErr w:type="gramStart"/>
      <w:r w:rsidRPr="00A84246">
        <w:rPr>
          <w:rFonts w:ascii="Times New Roman" w:hAnsi="Times New Roman" w:cs="Times New Roman"/>
          <w:bCs/>
          <w:kern w:val="32"/>
          <w:sz w:val="28"/>
          <w:szCs w:val="28"/>
        </w:rPr>
        <w:t>р</w:t>
      </w:r>
      <w:proofErr w:type="gramEnd"/>
      <w:r w:rsidRPr="00A84246">
        <w:rPr>
          <w:rFonts w:ascii="Times New Roman" w:hAnsi="Times New Roman" w:cs="Times New Roman"/>
          <w:bCs/>
          <w:kern w:val="32"/>
          <w:sz w:val="28"/>
          <w:szCs w:val="28"/>
        </w:rPr>
        <w:t xml:space="preserve"> суб’єктів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w:t>
      </w:r>
      <w:r>
        <w:rPr>
          <w:rFonts w:ascii="Times New Roman" w:hAnsi="Times New Roman" w:cs="Times New Roman"/>
          <w:bCs/>
          <w:kern w:val="32"/>
          <w:sz w:val="28"/>
          <w:szCs w:val="28"/>
        </w:rPr>
        <w:t>;</w:t>
      </w:r>
    </w:p>
    <w:p w:rsidR="00A84246" w:rsidRDefault="00A84246"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kern w:val="32"/>
          <w:sz w:val="28"/>
          <w:szCs w:val="28"/>
        </w:rPr>
      </w:pPr>
      <w:r>
        <w:rPr>
          <w:rFonts w:ascii="Times New Roman" w:hAnsi="Times New Roman" w:cs="Times New Roman"/>
          <w:bCs/>
          <w:kern w:val="32"/>
          <w:sz w:val="28"/>
          <w:szCs w:val="28"/>
        </w:rPr>
        <w:t xml:space="preserve">- оприлюднення проекту рішення </w:t>
      </w:r>
      <w:r w:rsidRPr="00A84246">
        <w:rPr>
          <w:rFonts w:ascii="Times New Roman" w:hAnsi="Times New Roman" w:cs="Times New Roman"/>
          <w:noProof/>
          <w:sz w:val="28"/>
          <w:szCs w:val="28"/>
          <w:lang w:eastAsia="uk-UA"/>
        </w:rPr>
        <w:t>Обухівської міської ради Київської області «</w:t>
      </w:r>
      <w:r w:rsidRPr="00A84246">
        <w:rPr>
          <w:rFonts w:ascii="Times New Roman" w:hAnsi="Times New Roman" w:cs="Times New Roman"/>
          <w:bCs/>
          <w:kern w:val="32"/>
          <w:sz w:val="28"/>
          <w:szCs w:val="28"/>
        </w:rPr>
        <w:t>Про затвердження Положення про конкурсний відбір суб’єктів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w:t>
      </w:r>
      <w:r>
        <w:rPr>
          <w:rFonts w:ascii="Times New Roman" w:hAnsi="Times New Roman" w:cs="Times New Roman"/>
          <w:bCs/>
          <w:kern w:val="32"/>
          <w:sz w:val="28"/>
          <w:szCs w:val="28"/>
        </w:rPr>
        <w:t xml:space="preserve"> разом з аналізом регуляторного впливу з метою отримання зауважень та пропозицій від зацікавлених осіб;</w:t>
      </w:r>
    </w:p>
    <w:p w:rsidR="00A84246" w:rsidRDefault="00A84246"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kern w:val="32"/>
          <w:sz w:val="28"/>
          <w:szCs w:val="28"/>
        </w:rPr>
      </w:pPr>
      <w:r>
        <w:rPr>
          <w:rFonts w:ascii="Times New Roman" w:hAnsi="Times New Roman" w:cs="Times New Roman"/>
          <w:bCs/>
          <w:kern w:val="32"/>
          <w:sz w:val="28"/>
          <w:szCs w:val="28"/>
        </w:rPr>
        <w:t xml:space="preserve">- </w:t>
      </w:r>
      <w:r w:rsidR="005C0FF8">
        <w:rPr>
          <w:rFonts w:ascii="Times New Roman" w:hAnsi="Times New Roman" w:cs="Times New Roman"/>
          <w:bCs/>
          <w:kern w:val="32"/>
          <w:sz w:val="28"/>
          <w:szCs w:val="28"/>
        </w:rPr>
        <w:t xml:space="preserve">прийняття проекту рішення </w:t>
      </w:r>
      <w:r w:rsidR="005C0FF8" w:rsidRPr="00A84246">
        <w:rPr>
          <w:rFonts w:ascii="Times New Roman" w:hAnsi="Times New Roman" w:cs="Times New Roman"/>
          <w:noProof/>
          <w:sz w:val="28"/>
          <w:szCs w:val="28"/>
          <w:lang w:eastAsia="uk-UA"/>
        </w:rPr>
        <w:t>Обухівської міської ради Київської області «</w:t>
      </w:r>
      <w:r w:rsidR="005C0FF8" w:rsidRPr="00A84246">
        <w:rPr>
          <w:rFonts w:ascii="Times New Roman" w:hAnsi="Times New Roman" w:cs="Times New Roman"/>
          <w:bCs/>
          <w:kern w:val="32"/>
          <w:sz w:val="28"/>
          <w:szCs w:val="28"/>
        </w:rPr>
        <w:t>Про затвердження Положення про конкурсний відбір суб’єктів оціночної діяльності для проведення незалежної оцінки майна комунальної власності Обухівської міської територіальної громади Обухівського району Київської області»</w:t>
      </w:r>
      <w:r w:rsidR="005C0FF8">
        <w:rPr>
          <w:rFonts w:ascii="Times New Roman" w:hAnsi="Times New Roman" w:cs="Times New Roman"/>
          <w:bCs/>
          <w:kern w:val="32"/>
          <w:sz w:val="28"/>
          <w:szCs w:val="28"/>
        </w:rPr>
        <w:t xml:space="preserve"> шляхом його затвердження рішенням Обухівської міської ради Київської області на пленарному засіданні;</w:t>
      </w:r>
    </w:p>
    <w:p w:rsidR="005C0FF8" w:rsidRDefault="005C0FF8"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kern w:val="32"/>
          <w:sz w:val="28"/>
          <w:szCs w:val="28"/>
        </w:rPr>
      </w:pPr>
      <w:r>
        <w:rPr>
          <w:rFonts w:ascii="Times New Roman" w:hAnsi="Times New Roman" w:cs="Times New Roman"/>
          <w:bCs/>
          <w:kern w:val="32"/>
          <w:sz w:val="28"/>
          <w:szCs w:val="28"/>
        </w:rPr>
        <w:t>- оприлюднення прийнятого рішення в засобах масової інформації.</w:t>
      </w:r>
    </w:p>
    <w:p w:rsidR="005C0FF8" w:rsidRDefault="005C0FF8"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kern w:val="32"/>
          <w:sz w:val="28"/>
          <w:szCs w:val="28"/>
        </w:rPr>
      </w:pPr>
    </w:p>
    <w:p w:rsidR="005C0FF8" w:rsidRPr="005C0FF8" w:rsidRDefault="005C0FF8"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bCs/>
          <w:kern w:val="32"/>
          <w:sz w:val="28"/>
          <w:szCs w:val="28"/>
        </w:rPr>
      </w:pPr>
      <w:r w:rsidRPr="005C0FF8">
        <w:rPr>
          <w:rFonts w:ascii="Times New Roman" w:hAnsi="Times New Roman" w:cs="Times New Roman"/>
          <w:b/>
          <w:bCs/>
          <w:kern w:val="32"/>
          <w:sz w:val="28"/>
          <w:szCs w:val="28"/>
          <w:lang w:val="en-US"/>
        </w:rPr>
        <w:t>VI</w:t>
      </w:r>
      <w:r w:rsidRPr="005C0FF8">
        <w:rPr>
          <w:rFonts w:ascii="Times New Roman" w:hAnsi="Times New Roman" w:cs="Times New Roman"/>
          <w:b/>
          <w:bCs/>
          <w:kern w:val="32"/>
          <w:sz w:val="28"/>
          <w:szCs w:val="28"/>
        </w:rPr>
        <w:t xml:space="preserve">. 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повинні проваджувати або виконувати ці вимоги  </w:t>
      </w:r>
    </w:p>
    <w:p w:rsidR="00A84246" w:rsidRPr="00CF210D" w:rsidRDefault="00A84246" w:rsidP="00A84246">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p w:rsidR="00642F6B" w:rsidRDefault="00642F6B"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Досягнення поставлених цілей забезпечить запровадження зазначеного акта. Зовнішні фактори не впливають на дію проекту рішення. Запропонований проект враховує вимоги чинного законодавства та впорядкування дозвільної системи. Дія його передбачає виключно позитивні наслідки. </w:t>
      </w:r>
    </w:p>
    <w:p w:rsidR="00642F6B" w:rsidRDefault="00642F6B" w:rsidP="00642F6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Впровадження та виконання вимог даного регуляторного акта не потребує додаткових витрат за рахунок коштів бюджету громади чи суб</w:t>
      </w:r>
      <w:r w:rsidRPr="00642F6B">
        <w:rPr>
          <w:rFonts w:ascii="Times New Roman" w:hAnsi="Times New Roman" w:cs="Times New Roman"/>
          <w:noProof/>
          <w:sz w:val="28"/>
          <w:szCs w:val="28"/>
          <w:lang w:val="ru-RU" w:eastAsia="uk-UA"/>
        </w:rPr>
        <w:t>’</w:t>
      </w:r>
      <w:r>
        <w:rPr>
          <w:rFonts w:ascii="Times New Roman" w:hAnsi="Times New Roman" w:cs="Times New Roman"/>
          <w:noProof/>
          <w:sz w:val="28"/>
          <w:szCs w:val="28"/>
          <w:lang w:eastAsia="uk-UA"/>
        </w:rPr>
        <w:t xml:space="preserve">єктів </w:t>
      </w:r>
      <w:r>
        <w:rPr>
          <w:rFonts w:ascii="Times New Roman" w:hAnsi="Times New Roman" w:cs="Times New Roman"/>
          <w:noProof/>
          <w:sz w:val="28"/>
          <w:szCs w:val="28"/>
          <w:lang w:eastAsia="uk-UA"/>
        </w:rPr>
        <w:lastRenderedPageBreak/>
        <w:t>господарювання, а також не потребує додаткових витрат на контроль за виконанням цього рішення.</w:t>
      </w:r>
    </w:p>
    <w:p w:rsidR="009A5756" w:rsidRDefault="00642F6B"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У відповідності до здійсненого аналізу витрат на виконання вимог регуляторного акта для органів місцевого самоврядування та розрахунок витрат </w:t>
      </w:r>
      <w:r w:rsidR="009A5756">
        <w:rPr>
          <w:rFonts w:ascii="Times New Roman" w:hAnsi="Times New Roman" w:cs="Times New Roman"/>
          <w:noProof/>
          <w:sz w:val="28"/>
          <w:szCs w:val="28"/>
          <w:lang w:eastAsia="uk-UA"/>
        </w:rPr>
        <w:t>на запровадження державного регулювання для суб</w:t>
      </w:r>
      <w:r w:rsidR="009A5756" w:rsidRPr="009A5756">
        <w:rPr>
          <w:rFonts w:ascii="Times New Roman" w:hAnsi="Times New Roman" w:cs="Times New Roman"/>
          <w:noProof/>
          <w:sz w:val="28"/>
          <w:szCs w:val="28"/>
          <w:lang w:val="ru-RU" w:eastAsia="uk-UA"/>
        </w:rPr>
        <w:t>’</w:t>
      </w:r>
      <w:r w:rsidR="009A5756">
        <w:rPr>
          <w:rFonts w:ascii="Times New Roman" w:hAnsi="Times New Roman" w:cs="Times New Roman"/>
          <w:noProof/>
          <w:sz w:val="28"/>
          <w:szCs w:val="28"/>
          <w:lang w:eastAsia="uk-UA"/>
        </w:rPr>
        <w:t>єктів господарювання підготовлено М-тест, що є додатком до аналізу регуляторного впливу.</w:t>
      </w:r>
    </w:p>
    <w:p w:rsidR="009A5756" w:rsidRDefault="009A5756"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p w:rsidR="00642F6B" w:rsidRDefault="009A5756"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28"/>
          <w:szCs w:val="28"/>
          <w:lang w:eastAsia="uk-UA"/>
        </w:rPr>
      </w:pPr>
      <w:r w:rsidRPr="009A5756">
        <w:rPr>
          <w:rFonts w:ascii="Times New Roman" w:hAnsi="Times New Roman" w:cs="Times New Roman"/>
          <w:b/>
          <w:noProof/>
          <w:sz w:val="28"/>
          <w:szCs w:val="28"/>
          <w:lang w:val="en-US" w:eastAsia="uk-UA"/>
        </w:rPr>
        <w:t>VII</w:t>
      </w:r>
      <w:r w:rsidRPr="009A5756">
        <w:rPr>
          <w:rFonts w:ascii="Times New Roman" w:hAnsi="Times New Roman" w:cs="Times New Roman"/>
          <w:b/>
          <w:noProof/>
          <w:sz w:val="28"/>
          <w:szCs w:val="28"/>
          <w:lang w:val="ru-RU" w:eastAsia="uk-UA"/>
        </w:rPr>
        <w:t>.</w:t>
      </w:r>
      <w:r w:rsidRPr="009A5756">
        <w:rPr>
          <w:rFonts w:ascii="Times New Roman" w:hAnsi="Times New Roman" w:cs="Times New Roman"/>
          <w:b/>
          <w:noProof/>
          <w:sz w:val="28"/>
          <w:szCs w:val="28"/>
          <w:lang w:eastAsia="uk-UA"/>
        </w:rPr>
        <w:t xml:space="preserve"> Обгрунтування запропонованого строку дії регуляторного акта </w:t>
      </w:r>
    </w:p>
    <w:p w:rsidR="009A5756" w:rsidRPr="009A5756" w:rsidRDefault="009A5756"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p w:rsidR="009A5756" w:rsidRDefault="009A5756"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9A5756">
        <w:rPr>
          <w:rFonts w:ascii="Times New Roman" w:hAnsi="Times New Roman" w:cs="Times New Roman"/>
          <w:noProof/>
          <w:sz w:val="28"/>
          <w:szCs w:val="28"/>
          <w:lang w:eastAsia="uk-UA"/>
        </w:rPr>
        <w:t xml:space="preserve">Строк чинності </w:t>
      </w:r>
      <w:r>
        <w:rPr>
          <w:rFonts w:ascii="Times New Roman" w:hAnsi="Times New Roman" w:cs="Times New Roman"/>
          <w:noProof/>
          <w:sz w:val="28"/>
          <w:szCs w:val="28"/>
          <w:lang w:eastAsia="uk-UA"/>
        </w:rPr>
        <w:t>регуляторного акта обумовлений терміном дії існуючої правової бази. Регуляторнеий акт може бути переглянутий чи скасований у разі змін нормативно – правових актів, що мають вищу юридичну силу, які стосуються зазначеної сфери регулювання або його скасування.</w:t>
      </w:r>
    </w:p>
    <w:p w:rsidR="009A5756" w:rsidRDefault="009A5756" w:rsidP="00760A5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p w:rsidR="009A5756" w:rsidRDefault="00010D3A" w:rsidP="00010D3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center"/>
        <w:rPr>
          <w:rFonts w:ascii="Times New Roman" w:hAnsi="Times New Roman" w:cs="Times New Roman"/>
          <w:b/>
          <w:noProof/>
          <w:sz w:val="28"/>
          <w:szCs w:val="28"/>
          <w:lang w:eastAsia="uk-UA"/>
        </w:rPr>
      </w:pPr>
      <w:r w:rsidRPr="00010D3A">
        <w:rPr>
          <w:rFonts w:ascii="Times New Roman" w:hAnsi="Times New Roman" w:cs="Times New Roman"/>
          <w:b/>
          <w:noProof/>
          <w:sz w:val="28"/>
          <w:szCs w:val="28"/>
          <w:lang w:val="en-US" w:eastAsia="uk-UA"/>
        </w:rPr>
        <w:t>VIII</w:t>
      </w:r>
      <w:r w:rsidRPr="00010D3A">
        <w:rPr>
          <w:rFonts w:ascii="Times New Roman" w:hAnsi="Times New Roman" w:cs="Times New Roman"/>
          <w:b/>
          <w:noProof/>
          <w:sz w:val="28"/>
          <w:szCs w:val="28"/>
          <w:lang w:val="ru-RU" w:eastAsia="uk-UA"/>
        </w:rPr>
        <w:t xml:space="preserve">. Визначення показників результативності </w:t>
      </w:r>
      <w:r w:rsidRPr="00010D3A">
        <w:rPr>
          <w:rFonts w:ascii="Times New Roman" w:hAnsi="Times New Roman" w:cs="Times New Roman"/>
          <w:b/>
          <w:noProof/>
          <w:sz w:val="28"/>
          <w:szCs w:val="28"/>
          <w:lang w:eastAsia="uk-UA"/>
        </w:rPr>
        <w:t>дії регуляторного акта</w:t>
      </w:r>
    </w:p>
    <w:p w:rsidR="00B92440" w:rsidRPr="00FA03C3" w:rsidRDefault="00B92440" w:rsidP="00010D3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center"/>
        <w:rPr>
          <w:rFonts w:ascii="Times New Roman" w:hAnsi="Times New Roman" w:cs="Times New Roman"/>
          <w:b/>
          <w:noProof/>
          <w:sz w:val="16"/>
          <w:szCs w:val="16"/>
          <w:lang w:eastAsia="uk-UA"/>
        </w:rPr>
      </w:pPr>
    </w:p>
    <w:p w:rsidR="00B92440" w:rsidRPr="00B92440" w:rsidRDefault="00B92440" w:rsidP="00B9244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B92440">
        <w:rPr>
          <w:rFonts w:ascii="Times New Roman" w:hAnsi="Times New Roman" w:cs="Times New Roman"/>
          <w:noProof/>
          <w:sz w:val="28"/>
          <w:szCs w:val="28"/>
          <w:lang w:eastAsia="uk-UA"/>
        </w:rPr>
        <w:t xml:space="preserve">Очікувані результати прийняття запропонованого регуляторного акта </w:t>
      </w:r>
    </w:p>
    <w:p w:rsidR="00010D3A" w:rsidRPr="00010D3A" w:rsidRDefault="00010D3A" w:rsidP="00010D3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p w:rsidR="004225EF" w:rsidRDefault="00B92440"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Cs/>
          <w:sz w:val="28"/>
          <w:szCs w:val="28"/>
          <w:shd w:val="clear" w:color="auto" w:fill="FFFFFF"/>
        </w:rPr>
      </w:pPr>
      <w:r>
        <w:rPr>
          <w:rFonts w:ascii="Times New Roman" w:hAnsi="Times New Roman" w:cs="Times New Roman"/>
          <w:noProof/>
          <w:sz w:val="28"/>
          <w:szCs w:val="28"/>
          <w:lang w:eastAsia="uk-UA"/>
        </w:rPr>
        <w:t xml:space="preserve">1. </w:t>
      </w:r>
      <w:r w:rsidR="00010D3A" w:rsidRPr="00010D3A">
        <w:rPr>
          <w:rFonts w:ascii="Times New Roman" w:hAnsi="Times New Roman" w:cs="Times New Roman"/>
          <w:noProof/>
          <w:sz w:val="28"/>
          <w:szCs w:val="28"/>
          <w:lang w:eastAsia="uk-UA"/>
        </w:rPr>
        <w:t xml:space="preserve">Чітке дотримання вимог </w:t>
      </w:r>
      <w:r w:rsidR="00010D3A">
        <w:rPr>
          <w:rFonts w:ascii="Times New Roman" w:hAnsi="Times New Roman" w:cs="Times New Roman"/>
          <w:noProof/>
          <w:sz w:val="28"/>
          <w:szCs w:val="28"/>
          <w:lang w:eastAsia="uk-UA"/>
        </w:rPr>
        <w:t>чинного законодавства з питань здійснення регуляторної діяльності та питань щодо здійснення незалежної оцінки комунального майна шляхом залучення суб</w:t>
      </w:r>
      <w:r w:rsidR="00010D3A" w:rsidRPr="00010D3A">
        <w:rPr>
          <w:rFonts w:ascii="Times New Roman" w:hAnsi="Times New Roman" w:cs="Times New Roman"/>
          <w:noProof/>
          <w:sz w:val="28"/>
          <w:szCs w:val="28"/>
          <w:lang w:eastAsia="uk-UA"/>
        </w:rPr>
        <w:t>’</w:t>
      </w:r>
      <w:r w:rsidR="00010D3A">
        <w:rPr>
          <w:rFonts w:ascii="Times New Roman" w:hAnsi="Times New Roman" w:cs="Times New Roman"/>
          <w:noProof/>
          <w:sz w:val="28"/>
          <w:szCs w:val="28"/>
          <w:lang w:eastAsia="uk-UA"/>
        </w:rPr>
        <w:t xml:space="preserve">єктів оціночної діяльності </w:t>
      </w:r>
      <w:r w:rsidR="004225EF">
        <w:rPr>
          <w:rFonts w:ascii="Times New Roman" w:hAnsi="Times New Roman" w:cs="Times New Roman"/>
          <w:noProof/>
          <w:sz w:val="28"/>
          <w:szCs w:val="28"/>
          <w:lang w:eastAsia="uk-UA"/>
        </w:rPr>
        <w:t xml:space="preserve">на конкурсній основі, зокрема: Закону </w:t>
      </w:r>
      <w:r w:rsidR="003263DB">
        <w:rPr>
          <w:rFonts w:ascii="Times New Roman" w:hAnsi="Times New Roman" w:cs="Times New Roman"/>
          <w:noProof/>
          <w:sz w:val="28"/>
          <w:szCs w:val="28"/>
          <w:lang w:eastAsia="uk-UA"/>
        </w:rPr>
        <w:t xml:space="preserve">України </w:t>
      </w:r>
      <w:r w:rsidR="004225EF">
        <w:rPr>
          <w:rFonts w:ascii="Times New Roman" w:hAnsi="Times New Roman" w:cs="Times New Roman"/>
          <w:noProof/>
          <w:sz w:val="28"/>
          <w:szCs w:val="28"/>
          <w:lang w:eastAsia="uk-UA"/>
        </w:rPr>
        <w:t xml:space="preserve">«Про місцеве самоврядування в Україні», Закону України </w:t>
      </w:r>
      <w:r w:rsidR="001D5291">
        <w:rPr>
          <w:rFonts w:ascii="Times New Roman" w:hAnsi="Times New Roman" w:cs="Times New Roman"/>
          <w:noProof/>
          <w:sz w:val="28"/>
          <w:szCs w:val="28"/>
          <w:lang w:eastAsia="uk-UA"/>
        </w:rPr>
        <w:t xml:space="preserve">«Про засади державної регуляторної політики у сфері господарської діяльності», </w:t>
      </w:r>
      <w:r w:rsidR="001D5291">
        <w:rPr>
          <w:rFonts w:ascii="Times New Roman" w:hAnsi="Times New Roman" w:cs="Times New Roman"/>
          <w:bCs/>
          <w:kern w:val="32"/>
          <w:sz w:val="28"/>
          <w:szCs w:val="28"/>
        </w:rPr>
        <w:t>З</w:t>
      </w:r>
      <w:r w:rsidR="004225EF" w:rsidRPr="006713B2">
        <w:rPr>
          <w:rFonts w:ascii="Times New Roman" w:hAnsi="Times New Roman" w:cs="Times New Roman"/>
          <w:bCs/>
          <w:kern w:val="32"/>
          <w:sz w:val="28"/>
          <w:szCs w:val="28"/>
        </w:rPr>
        <w:t>акону України «</w:t>
      </w:r>
      <w:r w:rsidR="004225EF" w:rsidRPr="006713B2">
        <w:rPr>
          <w:rFonts w:ascii="Times New Roman" w:hAnsi="Times New Roman" w:cs="Times New Roman"/>
          <w:bCs/>
          <w:sz w:val="28"/>
          <w:szCs w:val="28"/>
          <w:shd w:val="clear" w:color="auto" w:fill="FFFFFF"/>
        </w:rPr>
        <w:t>Про оцінку майна, майнових прав та професійну оціночну діяльність в Україні», Методики оцінки майна, затвердженої постановою Кабінету Міністрів України від 10.12.2003 №1891</w:t>
      </w:r>
      <w:r w:rsidR="001D5291">
        <w:rPr>
          <w:rFonts w:ascii="Times New Roman" w:hAnsi="Times New Roman" w:cs="Times New Roman"/>
          <w:bCs/>
          <w:sz w:val="28"/>
          <w:szCs w:val="28"/>
          <w:shd w:val="clear" w:color="auto" w:fill="FFFFFF"/>
        </w:rPr>
        <w:t>(зі змінами).</w:t>
      </w:r>
      <w:r w:rsidR="004225EF" w:rsidRPr="006713B2">
        <w:rPr>
          <w:rFonts w:ascii="Times New Roman" w:hAnsi="Times New Roman" w:cs="Times New Roman"/>
          <w:bCs/>
          <w:sz w:val="28"/>
          <w:szCs w:val="28"/>
          <w:shd w:val="clear" w:color="auto" w:fill="FFFFFF"/>
        </w:rPr>
        <w:t xml:space="preserve"> </w:t>
      </w:r>
    </w:p>
    <w:p w:rsidR="002C7CC2" w:rsidRDefault="00B92440"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2. Удосконалення порядку залучення суб</w:t>
      </w:r>
      <w:r w:rsidRPr="00B92440">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оціночної діяльності до оцінки об</w:t>
      </w:r>
      <w:r w:rsidRPr="00B92440">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комунальної власності Обухівської міської територіальної громади Обухівського району Київської області.</w:t>
      </w:r>
    </w:p>
    <w:p w:rsidR="00B92440" w:rsidRPr="00FA03C3" w:rsidRDefault="00B92440" w:rsidP="00B9244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3. Унормування процедури конкурсного відбору суб</w:t>
      </w:r>
      <w:r w:rsidRPr="00B92440">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оціночної діяльності до об</w:t>
      </w:r>
      <w:r w:rsidRPr="00B92440">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оцінки комунальної власності Обухівської міської територіальної громади Обухівського району Київської області.</w:t>
      </w:r>
    </w:p>
    <w:p w:rsidR="00B92440" w:rsidRPr="00B92440" w:rsidRDefault="00B92440" w:rsidP="00B9244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B92440">
        <w:rPr>
          <w:rFonts w:ascii="Times New Roman" w:hAnsi="Times New Roman" w:cs="Times New Roman"/>
          <w:noProof/>
          <w:sz w:val="28"/>
          <w:szCs w:val="28"/>
          <w:lang w:val="ru-RU" w:eastAsia="uk-UA"/>
        </w:rPr>
        <w:t xml:space="preserve">4. Можливість використовувати Положення не лише в цілях приватизації/оренди, </w:t>
      </w:r>
      <w:r>
        <w:rPr>
          <w:rFonts w:ascii="Times New Roman" w:hAnsi="Times New Roman" w:cs="Times New Roman"/>
          <w:noProof/>
          <w:sz w:val="28"/>
          <w:szCs w:val="28"/>
          <w:lang w:val="ru-RU" w:eastAsia="uk-UA"/>
        </w:rPr>
        <w:t>а й у інших цілях</w:t>
      </w:r>
      <w:r w:rsidR="000232FB">
        <w:rPr>
          <w:rFonts w:ascii="Times New Roman" w:hAnsi="Times New Roman" w:cs="Times New Roman"/>
          <w:noProof/>
          <w:sz w:val="28"/>
          <w:szCs w:val="28"/>
          <w:lang w:val="ru-RU" w:eastAsia="uk-UA"/>
        </w:rPr>
        <w:t>, пов</w:t>
      </w:r>
      <w:r w:rsidR="000232FB" w:rsidRPr="000232FB">
        <w:rPr>
          <w:rFonts w:ascii="Times New Roman" w:hAnsi="Times New Roman" w:cs="Times New Roman"/>
          <w:noProof/>
          <w:sz w:val="28"/>
          <w:szCs w:val="28"/>
          <w:lang w:val="ru-RU" w:eastAsia="uk-UA"/>
        </w:rPr>
        <w:t>’</w:t>
      </w:r>
      <w:r w:rsidR="000232FB">
        <w:rPr>
          <w:rFonts w:ascii="Times New Roman" w:hAnsi="Times New Roman" w:cs="Times New Roman"/>
          <w:noProof/>
          <w:sz w:val="28"/>
          <w:szCs w:val="28"/>
          <w:lang w:val="ru-RU" w:eastAsia="uk-UA"/>
        </w:rPr>
        <w:t>язаних з оцінкою комунального майна.</w:t>
      </w:r>
      <w:r w:rsidRPr="00B92440">
        <w:rPr>
          <w:rFonts w:ascii="Times New Roman" w:hAnsi="Times New Roman" w:cs="Times New Roman"/>
          <w:noProof/>
          <w:sz w:val="28"/>
          <w:szCs w:val="28"/>
          <w:lang w:val="ru-RU" w:eastAsia="uk-UA"/>
        </w:rPr>
        <w:t xml:space="preserve"> </w:t>
      </w:r>
    </w:p>
    <w:p w:rsidR="00B92440" w:rsidRPr="000232FB" w:rsidRDefault="00B92440"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16"/>
          <w:szCs w:val="16"/>
          <w:lang w:eastAsia="uk-UA"/>
        </w:rPr>
      </w:pPr>
    </w:p>
    <w:p w:rsidR="00B92440" w:rsidRDefault="000232FB"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Виходячи з цілей регулювання, для відстеження результативності цього регуляторного акта обрано такі показники: </w:t>
      </w:r>
    </w:p>
    <w:p w:rsidR="00471C3C" w:rsidRPr="00C1540F" w:rsidRDefault="000232FB"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C1540F">
        <w:rPr>
          <w:rFonts w:ascii="Times New Roman" w:hAnsi="Times New Roman" w:cs="Times New Roman"/>
          <w:noProof/>
          <w:sz w:val="28"/>
          <w:szCs w:val="28"/>
          <w:lang w:eastAsia="uk-UA"/>
        </w:rPr>
        <w:t xml:space="preserve">- </w:t>
      </w:r>
      <w:r w:rsidR="00471C3C" w:rsidRPr="00C1540F">
        <w:rPr>
          <w:rFonts w:ascii="Times New Roman" w:hAnsi="Times New Roman" w:cs="Times New Roman"/>
          <w:noProof/>
          <w:sz w:val="28"/>
          <w:szCs w:val="28"/>
          <w:lang w:eastAsia="uk-UA"/>
        </w:rPr>
        <w:t xml:space="preserve">кількість об’єктів комунальної власності Обухівської міської територіальної громади Обухівського району Київської області для проведення експертної оцінки </w:t>
      </w:r>
      <w:r w:rsidR="009750AE" w:rsidRPr="00C1540F">
        <w:rPr>
          <w:rFonts w:ascii="Times New Roman" w:hAnsi="Times New Roman" w:cs="Times New Roman"/>
          <w:noProof/>
          <w:sz w:val="28"/>
          <w:szCs w:val="28"/>
          <w:lang w:eastAsia="uk-UA"/>
        </w:rPr>
        <w:t xml:space="preserve">по </w:t>
      </w:r>
      <w:r w:rsidR="00471C3C" w:rsidRPr="00C1540F">
        <w:rPr>
          <w:rFonts w:ascii="Times New Roman" w:hAnsi="Times New Roman" w:cs="Times New Roman"/>
          <w:noProof/>
          <w:sz w:val="28"/>
          <w:szCs w:val="28"/>
          <w:lang w:eastAsia="uk-UA"/>
        </w:rPr>
        <w:t>яких було проведено конкурсний відбір суб’єктів оціночної діяльності;</w:t>
      </w:r>
    </w:p>
    <w:p w:rsidR="00471C3C" w:rsidRPr="00FA03C3" w:rsidRDefault="00471C3C"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C1540F">
        <w:rPr>
          <w:rFonts w:ascii="Times New Roman" w:hAnsi="Times New Roman" w:cs="Times New Roman"/>
          <w:noProof/>
          <w:sz w:val="28"/>
          <w:szCs w:val="28"/>
          <w:lang w:eastAsia="uk-UA"/>
        </w:rPr>
        <w:t>- кількість оголошень про конкурсний відбір суб</w:t>
      </w:r>
      <w:r w:rsidR="003263DB" w:rsidRPr="003263DB">
        <w:rPr>
          <w:rFonts w:ascii="Times New Roman" w:hAnsi="Times New Roman" w:cs="Times New Roman"/>
          <w:noProof/>
          <w:sz w:val="28"/>
          <w:szCs w:val="28"/>
          <w:lang w:eastAsia="uk-UA"/>
        </w:rPr>
        <w:t>’</w:t>
      </w:r>
      <w:r w:rsidRPr="00C1540F">
        <w:rPr>
          <w:rFonts w:ascii="Times New Roman" w:hAnsi="Times New Roman" w:cs="Times New Roman"/>
          <w:noProof/>
          <w:sz w:val="28"/>
          <w:szCs w:val="28"/>
          <w:lang w:eastAsia="uk-UA"/>
        </w:rPr>
        <w:t>єктів оціночної діяльності для проведення робіт з оцінки об’єктів комунальної власності;</w:t>
      </w:r>
    </w:p>
    <w:p w:rsidR="00471C3C" w:rsidRPr="00FA03C3" w:rsidRDefault="00471C3C"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FA03C3">
        <w:rPr>
          <w:rFonts w:ascii="Times New Roman" w:hAnsi="Times New Roman" w:cs="Times New Roman"/>
          <w:noProof/>
          <w:sz w:val="28"/>
          <w:szCs w:val="28"/>
          <w:lang w:eastAsia="uk-UA"/>
        </w:rPr>
        <w:t xml:space="preserve">- </w:t>
      </w:r>
      <w:r w:rsidRPr="00C1540F">
        <w:rPr>
          <w:rFonts w:ascii="Times New Roman" w:hAnsi="Times New Roman" w:cs="Times New Roman"/>
          <w:noProof/>
          <w:sz w:val="28"/>
          <w:szCs w:val="28"/>
          <w:lang w:eastAsia="uk-UA"/>
        </w:rPr>
        <w:t>кількість</w:t>
      </w:r>
      <w:r w:rsidRPr="00FA03C3">
        <w:rPr>
          <w:rFonts w:ascii="Times New Roman" w:hAnsi="Times New Roman" w:cs="Times New Roman"/>
          <w:noProof/>
          <w:sz w:val="28"/>
          <w:szCs w:val="28"/>
          <w:lang w:eastAsia="uk-UA"/>
        </w:rPr>
        <w:t xml:space="preserve"> </w:t>
      </w:r>
      <w:r w:rsidRPr="00C1540F">
        <w:rPr>
          <w:rFonts w:ascii="Times New Roman" w:hAnsi="Times New Roman" w:cs="Times New Roman"/>
          <w:noProof/>
          <w:sz w:val="28"/>
          <w:szCs w:val="28"/>
          <w:lang w:eastAsia="uk-UA"/>
        </w:rPr>
        <w:t>договорів</w:t>
      </w:r>
      <w:r w:rsidRPr="00FA03C3">
        <w:rPr>
          <w:rFonts w:ascii="Times New Roman" w:hAnsi="Times New Roman" w:cs="Times New Roman"/>
          <w:noProof/>
          <w:sz w:val="28"/>
          <w:szCs w:val="28"/>
          <w:lang w:eastAsia="uk-UA"/>
        </w:rPr>
        <w:t xml:space="preserve"> на</w:t>
      </w:r>
      <w:r w:rsidRPr="00C1540F">
        <w:rPr>
          <w:rFonts w:ascii="Times New Roman" w:hAnsi="Times New Roman" w:cs="Times New Roman"/>
          <w:noProof/>
          <w:sz w:val="28"/>
          <w:szCs w:val="28"/>
          <w:lang w:eastAsia="uk-UA"/>
        </w:rPr>
        <w:t xml:space="preserve"> проведення робіт з оцінки об’єктів комунальної власності</w:t>
      </w:r>
      <w:r w:rsidR="00007FA2" w:rsidRPr="00C1540F">
        <w:rPr>
          <w:rFonts w:ascii="Times New Roman" w:hAnsi="Times New Roman" w:cs="Times New Roman"/>
          <w:noProof/>
          <w:sz w:val="28"/>
          <w:szCs w:val="28"/>
          <w:lang w:eastAsia="uk-UA"/>
        </w:rPr>
        <w:t xml:space="preserve"> Обухівської міської територіальної громади Обухівського району Київської області</w:t>
      </w:r>
      <w:r w:rsidRPr="00C1540F">
        <w:rPr>
          <w:rFonts w:ascii="Times New Roman" w:hAnsi="Times New Roman" w:cs="Times New Roman"/>
          <w:noProof/>
          <w:sz w:val="28"/>
          <w:szCs w:val="28"/>
          <w:lang w:eastAsia="uk-UA"/>
        </w:rPr>
        <w:t>, укладених з різними суб</w:t>
      </w:r>
      <w:r w:rsidR="00007FA2" w:rsidRPr="00FA03C3">
        <w:rPr>
          <w:rFonts w:ascii="Times New Roman" w:hAnsi="Times New Roman" w:cs="Times New Roman"/>
          <w:noProof/>
          <w:sz w:val="28"/>
          <w:szCs w:val="28"/>
          <w:lang w:eastAsia="uk-UA"/>
        </w:rPr>
        <w:t>’</w:t>
      </w:r>
      <w:r w:rsidRPr="00C1540F">
        <w:rPr>
          <w:rFonts w:ascii="Times New Roman" w:hAnsi="Times New Roman" w:cs="Times New Roman"/>
          <w:noProof/>
          <w:sz w:val="28"/>
          <w:szCs w:val="28"/>
          <w:lang w:eastAsia="uk-UA"/>
        </w:rPr>
        <w:t>єктами господарювання;</w:t>
      </w:r>
    </w:p>
    <w:p w:rsidR="00471C3C" w:rsidRPr="00C1540F" w:rsidRDefault="00007FA2"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C1540F">
        <w:rPr>
          <w:rFonts w:ascii="Times New Roman" w:hAnsi="Times New Roman" w:cs="Times New Roman"/>
          <w:noProof/>
          <w:sz w:val="28"/>
          <w:szCs w:val="28"/>
          <w:lang w:eastAsia="uk-UA"/>
        </w:rPr>
        <w:lastRenderedPageBreak/>
        <w:t>- співвідношення вартості послуг переможців конкурсу з відбору оцінювачів з вартістю мінімальних конкурсних пропозицій;</w:t>
      </w:r>
    </w:p>
    <w:p w:rsidR="00972F32" w:rsidRPr="00C1540F" w:rsidRDefault="00972F32"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C1540F">
        <w:rPr>
          <w:rFonts w:ascii="Times New Roman" w:hAnsi="Times New Roman" w:cs="Times New Roman"/>
          <w:noProof/>
          <w:sz w:val="28"/>
          <w:szCs w:val="28"/>
          <w:lang w:eastAsia="uk-UA"/>
        </w:rPr>
        <w:t xml:space="preserve">- кількість </w:t>
      </w:r>
      <w:r w:rsidR="009750AE" w:rsidRPr="00C1540F">
        <w:rPr>
          <w:rFonts w:ascii="Times New Roman" w:hAnsi="Times New Roman" w:cs="Times New Roman"/>
          <w:noProof/>
          <w:sz w:val="28"/>
          <w:szCs w:val="28"/>
          <w:lang w:eastAsia="uk-UA"/>
        </w:rPr>
        <w:t>заяв, поданих на участь у конкурсах з відбору суб</w:t>
      </w:r>
      <w:r w:rsidR="009750AE" w:rsidRPr="00C1540F">
        <w:rPr>
          <w:rFonts w:ascii="Times New Roman" w:hAnsi="Times New Roman" w:cs="Times New Roman"/>
          <w:noProof/>
          <w:sz w:val="28"/>
          <w:szCs w:val="28"/>
          <w:lang w:val="ru-RU" w:eastAsia="uk-UA"/>
        </w:rPr>
        <w:t>’</w:t>
      </w:r>
      <w:r w:rsidR="009750AE" w:rsidRPr="00C1540F">
        <w:rPr>
          <w:rFonts w:ascii="Times New Roman" w:hAnsi="Times New Roman" w:cs="Times New Roman"/>
          <w:noProof/>
          <w:sz w:val="28"/>
          <w:szCs w:val="28"/>
          <w:lang w:eastAsia="uk-UA"/>
        </w:rPr>
        <w:t>єктів оціночної діяльності;</w:t>
      </w:r>
    </w:p>
    <w:p w:rsidR="009750AE" w:rsidRPr="009750AE" w:rsidRDefault="009750AE"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9750AE">
        <w:rPr>
          <w:rFonts w:ascii="Times New Roman" w:hAnsi="Times New Roman" w:cs="Times New Roman"/>
          <w:noProof/>
          <w:sz w:val="28"/>
          <w:szCs w:val="28"/>
          <w:lang w:eastAsia="uk-UA"/>
        </w:rPr>
        <w:t xml:space="preserve">- кількість проведених конкурсів з відбору суб’єктів оціночної діяльності для оцінки </w:t>
      </w:r>
      <w:r>
        <w:rPr>
          <w:rFonts w:ascii="Times New Roman" w:hAnsi="Times New Roman" w:cs="Times New Roman"/>
          <w:noProof/>
          <w:sz w:val="28"/>
          <w:szCs w:val="28"/>
          <w:lang w:eastAsia="uk-UA"/>
        </w:rPr>
        <w:t>об</w:t>
      </w:r>
      <w:r w:rsidR="00C1540F" w:rsidRPr="00C1540F">
        <w:rPr>
          <w:rFonts w:ascii="Times New Roman" w:hAnsi="Times New Roman" w:cs="Times New Roman"/>
          <w:noProof/>
          <w:sz w:val="28"/>
          <w:szCs w:val="28"/>
          <w:lang w:eastAsia="uk-UA"/>
        </w:rPr>
        <w:t>’</w:t>
      </w:r>
      <w:r>
        <w:rPr>
          <w:rFonts w:ascii="Times New Roman" w:hAnsi="Times New Roman" w:cs="Times New Roman"/>
          <w:noProof/>
          <w:sz w:val="28"/>
          <w:szCs w:val="28"/>
          <w:lang w:eastAsia="uk-UA"/>
        </w:rPr>
        <w:t>єктів комунальної власностіОбухівської міської територіальної громади Обухівського айону Киї</w:t>
      </w:r>
      <w:r w:rsidR="00C1540F">
        <w:rPr>
          <w:rFonts w:ascii="Times New Roman" w:hAnsi="Times New Roman" w:cs="Times New Roman"/>
          <w:noProof/>
          <w:sz w:val="28"/>
          <w:szCs w:val="28"/>
          <w:lang w:val="en-US" w:eastAsia="uk-UA"/>
        </w:rPr>
        <w:t>d</w:t>
      </w:r>
      <w:r>
        <w:rPr>
          <w:rFonts w:ascii="Times New Roman" w:hAnsi="Times New Roman" w:cs="Times New Roman"/>
          <w:noProof/>
          <w:sz w:val="28"/>
          <w:szCs w:val="28"/>
          <w:lang w:eastAsia="uk-UA"/>
        </w:rPr>
        <w:t>ської області;</w:t>
      </w:r>
    </w:p>
    <w:p w:rsidR="009750AE" w:rsidRPr="00FA03C3" w:rsidRDefault="009750AE"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val="ru-RU" w:eastAsia="uk-UA"/>
        </w:rPr>
      </w:pPr>
      <w:r w:rsidRPr="00C1540F">
        <w:rPr>
          <w:rFonts w:ascii="Times New Roman" w:hAnsi="Times New Roman" w:cs="Times New Roman"/>
          <w:noProof/>
          <w:sz w:val="28"/>
          <w:szCs w:val="28"/>
          <w:lang w:eastAsia="uk-UA"/>
        </w:rPr>
        <w:t>- кількість конкурсів, які не відбулися;</w:t>
      </w:r>
    </w:p>
    <w:p w:rsidR="00C1540F" w:rsidRDefault="00C1540F"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C1540F">
        <w:rPr>
          <w:rFonts w:ascii="Times New Roman" w:hAnsi="Times New Roman" w:cs="Times New Roman"/>
          <w:noProof/>
          <w:sz w:val="28"/>
          <w:szCs w:val="28"/>
          <w:lang w:val="ru-RU" w:eastAsia="uk-UA"/>
        </w:rPr>
        <w:t>- кількість об</w:t>
      </w:r>
      <w:r w:rsidR="007E1943" w:rsidRPr="007E1943">
        <w:rPr>
          <w:rFonts w:ascii="Times New Roman" w:hAnsi="Times New Roman" w:cs="Times New Roman"/>
          <w:noProof/>
          <w:sz w:val="28"/>
          <w:szCs w:val="28"/>
          <w:lang w:val="ru-RU" w:eastAsia="uk-UA"/>
        </w:rPr>
        <w:t>’</w:t>
      </w:r>
      <w:r w:rsidRPr="00C1540F">
        <w:rPr>
          <w:rFonts w:ascii="Times New Roman" w:hAnsi="Times New Roman" w:cs="Times New Roman"/>
          <w:noProof/>
          <w:sz w:val="28"/>
          <w:szCs w:val="28"/>
          <w:lang w:val="ru-RU" w:eastAsia="uk-UA"/>
        </w:rPr>
        <w:t>єктів, по</w:t>
      </w:r>
      <w:r>
        <w:rPr>
          <w:rFonts w:ascii="Times New Roman" w:hAnsi="Times New Roman" w:cs="Times New Roman"/>
          <w:noProof/>
          <w:sz w:val="28"/>
          <w:szCs w:val="28"/>
          <w:lang w:eastAsia="uk-UA"/>
        </w:rPr>
        <w:t xml:space="preserve"> </w:t>
      </w:r>
      <w:r w:rsidRPr="00C1540F">
        <w:rPr>
          <w:rFonts w:ascii="Times New Roman" w:hAnsi="Times New Roman" w:cs="Times New Roman"/>
          <w:noProof/>
          <w:sz w:val="28"/>
          <w:szCs w:val="28"/>
          <w:lang w:val="ru-RU" w:eastAsia="uk-UA"/>
        </w:rPr>
        <w:t>яких здійснено незалежну оцінку (з зазначенням мети здійснення оцінки);</w:t>
      </w:r>
    </w:p>
    <w:p w:rsidR="00C1540F" w:rsidRPr="00C1540F" w:rsidRDefault="00C1540F"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 кількість публікацій щодо підсумків конкурсу; </w:t>
      </w:r>
    </w:p>
    <w:p w:rsidR="00007FA2" w:rsidRPr="00471C3C" w:rsidRDefault="00007FA2" w:rsidP="00471C3C">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C1540F">
        <w:rPr>
          <w:rFonts w:ascii="Times New Roman" w:hAnsi="Times New Roman" w:cs="Times New Roman"/>
          <w:noProof/>
          <w:sz w:val="28"/>
          <w:szCs w:val="28"/>
          <w:lang w:eastAsia="uk-UA"/>
        </w:rPr>
        <w:t>- збільшення надходжень коштів до бюджету громади від використання комунального майна в перший місяць дії оновленої експертної вартості об’єкта</w:t>
      </w:r>
      <w:r w:rsidR="00B701DF" w:rsidRPr="00C1540F">
        <w:rPr>
          <w:rFonts w:ascii="Times New Roman" w:hAnsi="Times New Roman" w:cs="Times New Roman"/>
          <w:noProof/>
          <w:sz w:val="28"/>
          <w:szCs w:val="28"/>
          <w:lang w:eastAsia="uk-UA"/>
        </w:rPr>
        <w:t xml:space="preserve"> комунальної власності в порівнянні з попереднім </w:t>
      </w:r>
      <w:r w:rsidR="00972F32" w:rsidRPr="00C1540F">
        <w:rPr>
          <w:rFonts w:ascii="Times New Roman" w:hAnsi="Times New Roman" w:cs="Times New Roman"/>
          <w:noProof/>
          <w:sz w:val="28"/>
          <w:szCs w:val="28"/>
          <w:lang w:eastAsia="uk-UA"/>
        </w:rPr>
        <w:t>періодом.</w:t>
      </w:r>
      <w:r w:rsidR="00972F32">
        <w:rPr>
          <w:rFonts w:ascii="Times New Roman" w:hAnsi="Times New Roman" w:cs="Times New Roman"/>
          <w:noProof/>
          <w:sz w:val="28"/>
          <w:szCs w:val="28"/>
          <w:lang w:eastAsia="uk-UA"/>
        </w:rPr>
        <w:t xml:space="preserve"> </w:t>
      </w:r>
      <w:r>
        <w:rPr>
          <w:rFonts w:ascii="Times New Roman" w:hAnsi="Times New Roman" w:cs="Times New Roman"/>
          <w:noProof/>
          <w:sz w:val="28"/>
          <w:szCs w:val="28"/>
          <w:lang w:eastAsia="uk-UA"/>
        </w:rPr>
        <w:t xml:space="preserve">  </w:t>
      </w:r>
    </w:p>
    <w:p w:rsidR="000232FB" w:rsidRDefault="00471C3C"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 </w:t>
      </w:r>
      <w:r w:rsidR="000232FB">
        <w:rPr>
          <w:rFonts w:ascii="Times New Roman" w:hAnsi="Times New Roman" w:cs="Times New Roman"/>
          <w:noProof/>
          <w:sz w:val="28"/>
          <w:szCs w:val="28"/>
          <w:lang w:eastAsia="uk-UA"/>
        </w:rPr>
        <w:t xml:space="preserve"> </w:t>
      </w:r>
    </w:p>
    <w:p w:rsidR="00C1540F" w:rsidRDefault="00C1540F"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28"/>
          <w:szCs w:val="28"/>
          <w:lang w:eastAsia="uk-UA"/>
        </w:rPr>
      </w:pPr>
      <w:r w:rsidRPr="00257191">
        <w:rPr>
          <w:rFonts w:ascii="Times New Roman" w:hAnsi="Times New Roman" w:cs="Times New Roman"/>
          <w:b/>
          <w:noProof/>
          <w:sz w:val="28"/>
          <w:szCs w:val="28"/>
          <w:lang w:val="en-US" w:eastAsia="uk-UA"/>
        </w:rPr>
        <w:t>IX</w:t>
      </w:r>
      <w:r w:rsidRPr="00257191">
        <w:rPr>
          <w:rFonts w:ascii="Times New Roman" w:hAnsi="Times New Roman" w:cs="Times New Roman"/>
          <w:b/>
          <w:noProof/>
          <w:sz w:val="28"/>
          <w:szCs w:val="28"/>
          <w:lang w:val="ru-RU" w:eastAsia="uk-UA"/>
        </w:rPr>
        <w:t>.</w:t>
      </w:r>
      <w:r w:rsidRPr="00257191">
        <w:rPr>
          <w:rFonts w:ascii="Times New Roman" w:hAnsi="Times New Roman" w:cs="Times New Roman"/>
          <w:b/>
          <w:noProof/>
          <w:sz w:val="28"/>
          <w:szCs w:val="28"/>
          <w:lang w:eastAsia="uk-UA"/>
        </w:rPr>
        <w:t xml:space="preserve"> Визначення заходів, за допомогою яких </w:t>
      </w:r>
      <w:r w:rsidR="00257191" w:rsidRPr="00257191">
        <w:rPr>
          <w:rFonts w:ascii="Times New Roman" w:hAnsi="Times New Roman" w:cs="Times New Roman"/>
          <w:b/>
          <w:noProof/>
          <w:sz w:val="28"/>
          <w:szCs w:val="28"/>
          <w:lang w:eastAsia="uk-UA"/>
        </w:rPr>
        <w:t>здійснюватиметься відстеження результативності дії регуляторного акта</w:t>
      </w:r>
    </w:p>
    <w:p w:rsidR="00FA03C3" w:rsidRPr="00FA03C3" w:rsidRDefault="00FA03C3" w:rsidP="004225E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16"/>
          <w:szCs w:val="16"/>
          <w:lang w:eastAsia="uk-UA"/>
        </w:rPr>
      </w:pPr>
    </w:p>
    <w:p w:rsidR="00257191" w:rsidRPr="00257191" w:rsidRDefault="00257191" w:rsidP="0025719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r w:rsidRPr="00257191">
        <w:rPr>
          <w:rFonts w:ascii="Times New Roman" w:hAnsi="Times New Roman" w:cs="Times New Roman"/>
          <w:noProof/>
          <w:sz w:val="28"/>
          <w:szCs w:val="28"/>
          <w:lang w:eastAsia="uk-UA"/>
        </w:rPr>
        <w:t>Відстеження результативності дії регуляторного акта</w:t>
      </w:r>
      <w:r>
        <w:rPr>
          <w:rFonts w:ascii="Times New Roman" w:hAnsi="Times New Roman" w:cs="Times New Roman"/>
          <w:noProof/>
          <w:sz w:val="28"/>
          <w:szCs w:val="28"/>
          <w:lang w:eastAsia="uk-UA"/>
        </w:rPr>
        <w:t xml:space="preserve"> буде проводитися управлінням економіки Виконавчого комітету Обухівської міської ради Київської області шляхом моніторингу статистичних </w:t>
      </w:r>
      <w:r w:rsidR="006A715A">
        <w:rPr>
          <w:rFonts w:ascii="Times New Roman" w:hAnsi="Times New Roman" w:cs="Times New Roman"/>
          <w:noProof/>
          <w:sz w:val="28"/>
          <w:szCs w:val="28"/>
          <w:lang w:eastAsia="uk-UA"/>
        </w:rPr>
        <w:t xml:space="preserve">та </w:t>
      </w:r>
      <w:r w:rsidR="006A779A">
        <w:rPr>
          <w:rFonts w:ascii="Times New Roman" w:hAnsi="Times New Roman" w:cs="Times New Roman"/>
          <w:noProof/>
          <w:sz w:val="28"/>
          <w:szCs w:val="28"/>
          <w:lang w:eastAsia="uk-UA"/>
        </w:rPr>
        <w:t xml:space="preserve">аналітичних </w:t>
      </w:r>
      <w:r>
        <w:rPr>
          <w:rFonts w:ascii="Times New Roman" w:hAnsi="Times New Roman" w:cs="Times New Roman"/>
          <w:noProof/>
          <w:sz w:val="28"/>
          <w:szCs w:val="28"/>
          <w:lang w:eastAsia="uk-UA"/>
        </w:rPr>
        <w:t xml:space="preserve">даних. </w:t>
      </w:r>
    </w:p>
    <w:p w:rsidR="006A715A" w:rsidRPr="006A715A" w:rsidRDefault="00961C31" w:rsidP="006A715A">
      <w:pPr>
        <w:pStyle w:val="rvps2"/>
        <w:shd w:val="clear" w:color="auto" w:fill="FFFFFF"/>
        <w:spacing w:before="0" w:beforeAutospacing="0" w:after="0" w:afterAutospacing="0"/>
        <w:ind w:firstLine="709"/>
        <w:jc w:val="both"/>
        <w:rPr>
          <w:sz w:val="28"/>
          <w:szCs w:val="28"/>
        </w:rPr>
      </w:pPr>
      <w:r w:rsidRPr="006A715A">
        <w:rPr>
          <w:sz w:val="28"/>
          <w:szCs w:val="28"/>
        </w:rPr>
        <w:t xml:space="preserve">Базове відстеження результативності регуляторного акта здійснюється до дня набрання чинності цим регуляторним актом або набрання чинності більшістю його положень. </w:t>
      </w:r>
    </w:p>
    <w:p w:rsidR="006A715A" w:rsidRPr="006A715A" w:rsidRDefault="00961C31" w:rsidP="006A715A">
      <w:pPr>
        <w:pStyle w:val="rvps2"/>
        <w:shd w:val="clear" w:color="auto" w:fill="FFFFFF"/>
        <w:spacing w:before="0" w:beforeAutospacing="0" w:after="0" w:afterAutospacing="0"/>
        <w:ind w:firstLine="709"/>
        <w:jc w:val="both"/>
        <w:rPr>
          <w:sz w:val="28"/>
          <w:szCs w:val="28"/>
        </w:rPr>
      </w:pPr>
      <w:bookmarkStart w:id="0" w:name="n127"/>
      <w:bookmarkEnd w:id="0"/>
      <w:r w:rsidRPr="006A715A">
        <w:rPr>
          <w:sz w:val="28"/>
          <w:szCs w:val="28"/>
        </w:rPr>
        <w:t>Повторне відстеження результативності регуляторного акта здійснюється через рік з дня набрання ним чинності або набрання чинності більшістю його положень, але не пізніше двох років з дня набрання чинності цим актом або більшістю його положень</w:t>
      </w:r>
      <w:r w:rsidR="006A715A" w:rsidRPr="006A715A">
        <w:rPr>
          <w:sz w:val="28"/>
          <w:szCs w:val="28"/>
        </w:rPr>
        <w:t>.</w:t>
      </w:r>
    </w:p>
    <w:p w:rsidR="006A715A" w:rsidRPr="006A715A" w:rsidRDefault="00961C31" w:rsidP="006A715A">
      <w:pPr>
        <w:pStyle w:val="rvps2"/>
        <w:shd w:val="clear" w:color="auto" w:fill="FFFFFF"/>
        <w:spacing w:before="0" w:beforeAutospacing="0" w:after="0" w:afterAutospacing="0"/>
        <w:ind w:firstLine="709"/>
        <w:jc w:val="both"/>
        <w:rPr>
          <w:sz w:val="28"/>
          <w:szCs w:val="28"/>
        </w:rPr>
      </w:pPr>
      <w:bookmarkStart w:id="1" w:name="n128"/>
      <w:bookmarkEnd w:id="1"/>
      <w:r w:rsidRPr="006A715A">
        <w:rPr>
          <w:sz w:val="28"/>
          <w:szCs w:val="28"/>
        </w:rPr>
        <w:t>Періодичні відстеження результативності регуляторного акта здійснюються раз на кожні три роки починаючи з дня закінчення заходів з повторного відстеження результативності цього акта</w:t>
      </w:r>
      <w:r w:rsidR="006A715A" w:rsidRPr="006A715A">
        <w:rPr>
          <w:sz w:val="28"/>
          <w:szCs w:val="28"/>
        </w:rPr>
        <w:t>.</w:t>
      </w:r>
    </w:p>
    <w:p w:rsidR="00257191" w:rsidRPr="006A715A" w:rsidRDefault="00257191" w:rsidP="006A715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b/>
          <w:noProof/>
          <w:sz w:val="28"/>
          <w:szCs w:val="28"/>
          <w:lang w:eastAsia="uk-UA"/>
        </w:rPr>
      </w:pPr>
    </w:p>
    <w:p w:rsidR="00D47548" w:rsidRDefault="00AA10BB"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p w:rsidR="006A779A" w:rsidRDefault="006A779A" w:rsidP="0097793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ind w:firstLine="709"/>
        <w:jc w:val="both"/>
        <w:rPr>
          <w:rFonts w:ascii="Times New Roman" w:hAnsi="Times New Roman" w:cs="Times New Roman"/>
          <w:noProof/>
          <w:sz w:val="28"/>
          <w:szCs w:val="28"/>
          <w:lang w:eastAsia="uk-UA"/>
        </w:rPr>
      </w:pPr>
    </w:p>
    <w:p w:rsidR="00AA10BB" w:rsidRDefault="00AA10BB" w:rsidP="006A779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Виконувач обовязків </w:t>
      </w:r>
      <w:r w:rsidR="006A779A" w:rsidRPr="00FA03C3">
        <w:rPr>
          <w:rFonts w:ascii="Times New Roman" w:hAnsi="Times New Roman" w:cs="Times New Roman"/>
          <w:noProof/>
          <w:sz w:val="28"/>
          <w:szCs w:val="28"/>
          <w:lang w:eastAsia="uk-UA"/>
        </w:rPr>
        <w:t>Обухівськ</w:t>
      </w:r>
      <w:r>
        <w:rPr>
          <w:rFonts w:ascii="Times New Roman" w:hAnsi="Times New Roman" w:cs="Times New Roman"/>
          <w:noProof/>
          <w:sz w:val="28"/>
          <w:szCs w:val="28"/>
          <w:lang w:eastAsia="uk-UA"/>
        </w:rPr>
        <w:t>ого</w:t>
      </w:r>
    </w:p>
    <w:p w:rsidR="006A779A" w:rsidRPr="00FA03C3" w:rsidRDefault="006A779A" w:rsidP="006A779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both"/>
        <w:rPr>
          <w:rFonts w:ascii="Times New Roman" w:hAnsi="Times New Roman" w:cs="Times New Roman"/>
          <w:noProof/>
          <w:sz w:val="28"/>
          <w:szCs w:val="28"/>
          <w:lang w:eastAsia="uk-UA"/>
        </w:rPr>
      </w:pPr>
      <w:r w:rsidRPr="00FA03C3">
        <w:rPr>
          <w:rFonts w:ascii="Times New Roman" w:hAnsi="Times New Roman" w:cs="Times New Roman"/>
          <w:noProof/>
          <w:sz w:val="28"/>
          <w:szCs w:val="28"/>
          <w:lang w:eastAsia="uk-UA"/>
        </w:rPr>
        <w:t>міськ</w:t>
      </w:r>
      <w:r w:rsidR="00AA10BB">
        <w:rPr>
          <w:rFonts w:ascii="Times New Roman" w:hAnsi="Times New Roman" w:cs="Times New Roman"/>
          <w:noProof/>
          <w:sz w:val="28"/>
          <w:szCs w:val="28"/>
          <w:lang w:eastAsia="uk-UA"/>
        </w:rPr>
        <w:t>ого</w:t>
      </w:r>
      <w:r w:rsidRPr="00FA03C3">
        <w:rPr>
          <w:rFonts w:ascii="Times New Roman" w:hAnsi="Times New Roman" w:cs="Times New Roman"/>
          <w:noProof/>
          <w:sz w:val="28"/>
          <w:szCs w:val="28"/>
          <w:lang w:eastAsia="uk-UA"/>
        </w:rPr>
        <w:t xml:space="preserve"> голов</w:t>
      </w:r>
      <w:r w:rsidR="00AA10BB">
        <w:rPr>
          <w:rFonts w:ascii="Times New Roman" w:hAnsi="Times New Roman" w:cs="Times New Roman"/>
          <w:noProof/>
          <w:sz w:val="28"/>
          <w:szCs w:val="28"/>
          <w:lang w:eastAsia="uk-UA"/>
        </w:rPr>
        <w:t>и</w:t>
      </w:r>
      <w:r w:rsidRPr="00FA03C3">
        <w:rPr>
          <w:rFonts w:ascii="Times New Roman" w:hAnsi="Times New Roman" w:cs="Times New Roman"/>
          <w:noProof/>
          <w:sz w:val="28"/>
          <w:szCs w:val="28"/>
          <w:lang w:eastAsia="uk-UA"/>
        </w:rPr>
        <w:t xml:space="preserve">                                        </w:t>
      </w:r>
      <w:r w:rsidR="00AA10BB">
        <w:rPr>
          <w:rFonts w:ascii="Times New Roman" w:hAnsi="Times New Roman" w:cs="Times New Roman"/>
          <w:noProof/>
          <w:sz w:val="28"/>
          <w:szCs w:val="28"/>
          <w:lang w:eastAsia="uk-UA"/>
        </w:rPr>
        <w:t xml:space="preserve">                       Володимир ЦЕЛЬОРА</w:t>
      </w:r>
      <w:r w:rsidRPr="00FA03C3">
        <w:rPr>
          <w:rFonts w:ascii="Times New Roman" w:hAnsi="Times New Roman" w:cs="Times New Roman"/>
          <w:noProof/>
          <w:sz w:val="28"/>
          <w:szCs w:val="28"/>
          <w:lang w:eastAsia="uk-UA"/>
        </w:rPr>
        <w:t xml:space="preserve"> </w:t>
      </w:r>
    </w:p>
    <w:sectPr w:rsidR="006A779A" w:rsidRPr="00FA03C3" w:rsidSect="00D9436F">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A12CD"/>
    <w:rsid w:val="00007FA2"/>
    <w:rsid w:val="00010D3A"/>
    <w:rsid w:val="00022F21"/>
    <w:rsid w:val="000232FB"/>
    <w:rsid w:val="00032653"/>
    <w:rsid w:val="00124138"/>
    <w:rsid w:val="00155D43"/>
    <w:rsid w:val="001B7271"/>
    <w:rsid w:val="001D5291"/>
    <w:rsid w:val="00250258"/>
    <w:rsid w:val="00257191"/>
    <w:rsid w:val="00264BD6"/>
    <w:rsid w:val="002C7CC2"/>
    <w:rsid w:val="002D7A55"/>
    <w:rsid w:val="002F4A59"/>
    <w:rsid w:val="003263DB"/>
    <w:rsid w:val="00346069"/>
    <w:rsid w:val="003606E2"/>
    <w:rsid w:val="003E5125"/>
    <w:rsid w:val="00405215"/>
    <w:rsid w:val="004225EF"/>
    <w:rsid w:val="00452E8D"/>
    <w:rsid w:val="00471C3C"/>
    <w:rsid w:val="00480688"/>
    <w:rsid w:val="0048387F"/>
    <w:rsid w:val="0052155B"/>
    <w:rsid w:val="005916D1"/>
    <w:rsid w:val="005A2EBF"/>
    <w:rsid w:val="005B2C0C"/>
    <w:rsid w:val="005C0FF8"/>
    <w:rsid w:val="00606402"/>
    <w:rsid w:val="006272E6"/>
    <w:rsid w:val="00642F6B"/>
    <w:rsid w:val="006713B2"/>
    <w:rsid w:val="006A715A"/>
    <w:rsid w:val="006A779A"/>
    <w:rsid w:val="00701FE5"/>
    <w:rsid w:val="007334F4"/>
    <w:rsid w:val="00760A5B"/>
    <w:rsid w:val="007E1943"/>
    <w:rsid w:val="00834610"/>
    <w:rsid w:val="008A6DD2"/>
    <w:rsid w:val="00911F57"/>
    <w:rsid w:val="00920B68"/>
    <w:rsid w:val="00957DA9"/>
    <w:rsid w:val="00961C31"/>
    <w:rsid w:val="00972F32"/>
    <w:rsid w:val="009750AE"/>
    <w:rsid w:val="00977932"/>
    <w:rsid w:val="00990A9F"/>
    <w:rsid w:val="009A5756"/>
    <w:rsid w:val="00A84246"/>
    <w:rsid w:val="00AA10BB"/>
    <w:rsid w:val="00AB5235"/>
    <w:rsid w:val="00B0445A"/>
    <w:rsid w:val="00B11007"/>
    <w:rsid w:val="00B701DF"/>
    <w:rsid w:val="00B8106C"/>
    <w:rsid w:val="00B92440"/>
    <w:rsid w:val="00BD0E57"/>
    <w:rsid w:val="00BF4D46"/>
    <w:rsid w:val="00C1540F"/>
    <w:rsid w:val="00CA12CD"/>
    <w:rsid w:val="00CD7FD7"/>
    <w:rsid w:val="00CF210D"/>
    <w:rsid w:val="00CF7429"/>
    <w:rsid w:val="00D9436F"/>
    <w:rsid w:val="00E82BEF"/>
    <w:rsid w:val="00EA3B25"/>
    <w:rsid w:val="00EB60E2"/>
    <w:rsid w:val="00EB6143"/>
    <w:rsid w:val="00EB6535"/>
    <w:rsid w:val="00F02019"/>
    <w:rsid w:val="00F70D7E"/>
    <w:rsid w:val="00F73887"/>
    <w:rsid w:val="00FA03C3"/>
    <w:rsid w:val="00FA6BDA"/>
    <w:rsid w:val="00FE7DD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3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12C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12CD"/>
    <w:rPr>
      <w:rFonts w:ascii="Tahoma" w:hAnsi="Tahoma" w:cs="Tahoma"/>
      <w:sz w:val="16"/>
      <w:szCs w:val="16"/>
    </w:rPr>
  </w:style>
  <w:style w:type="table" w:styleId="a5">
    <w:name w:val="Table Grid"/>
    <w:basedOn w:val="a1"/>
    <w:uiPriority w:val="59"/>
    <w:rsid w:val="008346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2">
    <w:name w:val="rvps2"/>
    <w:basedOn w:val="a"/>
    <w:rsid w:val="00961C31"/>
    <w:pPr>
      <w:spacing w:before="100" w:beforeAutospacing="1" w:after="100" w:afterAutospacing="1" w:line="240" w:lineRule="auto"/>
    </w:pPr>
    <w:rPr>
      <w:rFonts w:ascii="Times New Roman" w:eastAsia="Times New Roman" w:hAnsi="Times New Roman" w:cs="Times New Roman"/>
      <w:sz w:val="24"/>
      <w:szCs w:val="24"/>
      <w:lang w:eastAsia="uk-UA"/>
    </w:rPr>
  </w:style>
</w:styles>
</file>

<file path=word/webSettings.xml><?xml version="1.0" encoding="utf-8"?>
<w:webSettings xmlns:r="http://schemas.openxmlformats.org/officeDocument/2006/relationships" xmlns:w="http://schemas.openxmlformats.org/wordprocessingml/2006/main">
  <w:divs>
    <w:div w:id="57293425">
      <w:bodyDiv w:val="1"/>
      <w:marLeft w:val="0"/>
      <w:marRight w:val="0"/>
      <w:marTop w:val="0"/>
      <w:marBottom w:val="0"/>
      <w:divBdr>
        <w:top w:val="none" w:sz="0" w:space="0" w:color="auto"/>
        <w:left w:val="none" w:sz="0" w:space="0" w:color="auto"/>
        <w:bottom w:val="none" w:sz="0" w:space="0" w:color="auto"/>
        <w:right w:val="none" w:sz="0" w:space="0" w:color="auto"/>
      </w:divBdr>
    </w:div>
    <w:div w:id="972950573">
      <w:bodyDiv w:val="1"/>
      <w:marLeft w:val="0"/>
      <w:marRight w:val="0"/>
      <w:marTop w:val="0"/>
      <w:marBottom w:val="0"/>
      <w:divBdr>
        <w:top w:val="none" w:sz="0" w:space="0" w:color="auto"/>
        <w:left w:val="none" w:sz="0" w:space="0" w:color="auto"/>
        <w:bottom w:val="none" w:sz="0" w:space="0" w:color="auto"/>
        <w:right w:val="none" w:sz="0" w:space="0" w:color="auto"/>
      </w:divBdr>
    </w:div>
    <w:div w:id="1600602179">
      <w:bodyDiv w:val="1"/>
      <w:marLeft w:val="0"/>
      <w:marRight w:val="0"/>
      <w:marTop w:val="0"/>
      <w:marBottom w:val="0"/>
      <w:divBdr>
        <w:top w:val="none" w:sz="0" w:space="0" w:color="auto"/>
        <w:left w:val="none" w:sz="0" w:space="0" w:color="auto"/>
        <w:bottom w:val="none" w:sz="0" w:space="0" w:color="auto"/>
        <w:right w:val="none" w:sz="0" w:space="0" w:color="auto"/>
      </w:divBdr>
    </w:div>
    <w:div w:id="170655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9D58B-383A-4952-82AE-8B8349E34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1043</TotalTime>
  <Pages>1</Pages>
  <Words>13516</Words>
  <Characters>7705</Characters>
  <Application>Microsoft Office Word</Application>
  <DocSecurity>0</DocSecurity>
  <Lines>64</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21179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cp:lastPrinted>2022-10-03T07:40:00Z</cp:lastPrinted>
  <dcterms:created xsi:type="dcterms:W3CDTF">2022-08-05T08:37:00Z</dcterms:created>
  <dcterms:modified xsi:type="dcterms:W3CDTF">2022-10-03T07:41:00Z</dcterms:modified>
</cp:coreProperties>
</file>