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1A13" w:rsidRPr="001E6786" w:rsidRDefault="000B1A13" w:rsidP="000B1A13">
      <w:pPr>
        <w:spacing w:after="0" w:line="240" w:lineRule="auto"/>
        <w:jc w:val="center"/>
        <w:rPr>
          <w:rFonts w:ascii="Times New Roman" w:hAnsi="Times New Roman"/>
          <w:b/>
          <w:sz w:val="28"/>
          <w:szCs w:val="28"/>
          <w:lang w:val="uk-UA"/>
        </w:rPr>
      </w:pPr>
      <w:r w:rsidRPr="001E6786">
        <w:rPr>
          <w:rFonts w:ascii="Times New Roman" w:hAnsi="Times New Roman"/>
          <w:b/>
          <w:sz w:val="28"/>
          <w:szCs w:val="28"/>
          <w:lang w:val="uk-UA"/>
        </w:rPr>
        <w:t xml:space="preserve">Форма паспорту оцінки регуляторного </w:t>
      </w:r>
      <w:proofErr w:type="spellStart"/>
      <w:r w:rsidRPr="001E6786">
        <w:rPr>
          <w:rFonts w:ascii="Times New Roman" w:hAnsi="Times New Roman"/>
          <w:b/>
          <w:sz w:val="28"/>
          <w:szCs w:val="28"/>
          <w:lang w:val="uk-UA"/>
        </w:rPr>
        <w:t>акта</w:t>
      </w:r>
      <w:proofErr w:type="spellEnd"/>
    </w:p>
    <w:p w:rsidR="000B1A13" w:rsidRPr="001E6786" w:rsidRDefault="000B1A13" w:rsidP="000B1A13">
      <w:pPr>
        <w:spacing w:after="0" w:line="240" w:lineRule="auto"/>
        <w:jc w:val="center"/>
        <w:rPr>
          <w:rFonts w:ascii="Times New Roman" w:hAnsi="Times New Roman"/>
          <w:b/>
          <w:sz w:val="28"/>
          <w:szCs w:val="28"/>
          <w:lang w:val="uk-UA"/>
        </w:rPr>
      </w:pPr>
    </w:p>
    <w:tbl>
      <w:tblPr>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5103"/>
        <w:gridCol w:w="3713"/>
      </w:tblGrid>
      <w:tr w:rsidR="000B1A13" w:rsidRPr="00E860F4" w:rsidTr="00C62FE1">
        <w:tc>
          <w:tcPr>
            <w:tcW w:w="9378" w:type="dxa"/>
            <w:gridSpan w:val="3"/>
            <w:shd w:val="clear" w:color="auto" w:fill="auto"/>
          </w:tcPr>
          <w:p w:rsidR="000B1A13" w:rsidRPr="00E860F4" w:rsidRDefault="005B4C22" w:rsidP="00784AD1">
            <w:pPr>
              <w:spacing w:after="0" w:line="240" w:lineRule="auto"/>
              <w:jc w:val="center"/>
              <w:rPr>
                <w:rFonts w:ascii="Times New Roman" w:hAnsi="Times New Roman"/>
                <w:sz w:val="24"/>
                <w:szCs w:val="24"/>
                <w:lang w:val="uk-UA"/>
              </w:rPr>
            </w:pPr>
            <w:r>
              <w:rPr>
                <w:rFonts w:ascii="Times New Roman" w:hAnsi="Times New Roman"/>
                <w:sz w:val="24"/>
                <w:szCs w:val="24"/>
                <w:lang w:val="uk-UA"/>
              </w:rPr>
              <w:t>Обухівська міська рада</w:t>
            </w:r>
            <w:r w:rsidR="00671BA4">
              <w:rPr>
                <w:rFonts w:ascii="Times New Roman" w:hAnsi="Times New Roman"/>
                <w:sz w:val="24"/>
                <w:szCs w:val="24"/>
                <w:lang w:val="uk-UA"/>
              </w:rPr>
              <w:t xml:space="preserve"> Київської області</w:t>
            </w:r>
          </w:p>
          <w:p w:rsidR="000B1A13" w:rsidRPr="00E860F4" w:rsidRDefault="000B1A13" w:rsidP="00784AD1">
            <w:pPr>
              <w:spacing w:after="0" w:line="240" w:lineRule="auto"/>
              <w:ind w:firstLine="851"/>
              <w:jc w:val="center"/>
              <w:rPr>
                <w:rFonts w:ascii="Times New Roman" w:hAnsi="Times New Roman"/>
                <w:sz w:val="24"/>
                <w:szCs w:val="24"/>
                <w:lang w:val="uk-UA"/>
              </w:rPr>
            </w:pPr>
          </w:p>
        </w:tc>
      </w:tr>
      <w:tr w:rsidR="000B1A13" w:rsidRPr="006A2C2D" w:rsidTr="00C62FE1">
        <w:tc>
          <w:tcPr>
            <w:tcW w:w="9378" w:type="dxa"/>
            <w:gridSpan w:val="3"/>
            <w:shd w:val="clear" w:color="auto" w:fill="auto"/>
          </w:tcPr>
          <w:p w:rsidR="000B1A13" w:rsidRPr="006A2C2D" w:rsidRDefault="006A2C2D" w:rsidP="006A2C2D">
            <w:pPr>
              <w:spacing w:after="0" w:line="240" w:lineRule="auto"/>
              <w:jc w:val="both"/>
              <w:rPr>
                <w:rFonts w:ascii="Times New Roman" w:hAnsi="Times New Roman"/>
                <w:sz w:val="24"/>
                <w:szCs w:val="24"/>
                <w:lang w:val="uk-UA"/>
              </w:rPr>
            </w:pPr>
            <w:r>
              <w:rPr>
                <w:rFonts w:ascii="Times New Roman" w:hAnsi="Times New Roman"/>
                <w:sz w:val="24"/>
                <w:szCs w:val="24"/>
                <w:lang w:val="uk-UA"/>
              </w:rPr>
              <w:t>«Про затвердження Правил збирання, зберігання, переведення, утилізації, оброблення та захоронення відходів, в тому числі використаних пластмасових ПЕТ пляшок, як вторинної сировини, на території Обухівської міської ради» від 25.12.2012 №446-32-</w:t>
            </w:r>
            <w:r>
              <w:rPr>
                <w:rFonts w:ascii="Times New Roman" w:hAnsi="Times New Roman"/>
                <w:sz w:val="24"/>
                <w:szCs w:val="24"/>
              </w:rPr>
              <w:t>VI</w:t>
            </w:r>
          </w:p>
        </w:tc>
      </w:tr>
      <w:tr w:rsidR="000B1A13" w:rsidRPr="00E860F4" w:rsidTr="00C62FE1">
        <w:tc>
          <w:tcPr>
            <w:tcW w:w="9378" w:type="dxa"/>
            <w:gridSpan w:val="3"/>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b/>
                <w:sz w:val="24"/>
                <w:szCs w:val="24"/>
                <w:lang w:val="uk-UA"/>
              </w:rPr>
              <w:t>Чи є акт регуляторним</w:t>
            </w:r>
          </w:p>
        </w:tc>
      </w:tr>
      <w:tr w:rsidR="000B1A13" w:rsidRPr="00671BA4" w:rsidTr="00C62FE1">
        <w:tc>
          <w:tcPr>
            <w:tcW w:w="562" w:type="dxa"/>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r w:rsidRPr="00E860F4">
              <w:rPr>
                <w:rFonts w:ascii="Times New Roman" w:hAnsi="Times New Roman"/>
                <w:sz w:val="24"/>
                <w:szCs w:val="24"/>
                <w:lang w:val="uk-UA"/>
              </w:rPr>
              <w:t>1</w:t>
            </w: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1</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є акт обов’язковими для виконання двома та більше суб’єктами господарювання?</w:t>
            </w:r>
          </w:p>
          <w:p w:rsidR="000B1A13" w:rsidRPr="00E860F4" w:rsidRDefault="000B1A13" w:rsidP="00784AD1">
            <w:pPr>
              <w:spacing w:after="0" w:line="240" w:lineRule="auto"/>
              <w:ind w:firstLine="851"/>
              <w:rPr>
                <w:rFonts w:ascii="Times New Roman" w:hAnsi="Times New Roman"/>
                <w:sz w:val="24"/>
                <w:szCs w:val="24"/>
                <w:lang w:val="uk-UA"/>
              </w:rPr>
            </w:pPr>
          </w:p>
        </w:tc>
        <w:tc>
          <w:tcPr>
            <w:tcW w:w="3713" w:type="dxa"/>
            <w:shd w:val="clear" w:color="auto" w:fill="auto"/>
          </w:tcPr>
          <w:p w:rsidR="000B1A13" w:rsidRPr="00E860F4" w:rsidRDefault="006A2C2D"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Так</w:t>
            </w:r>
          </w:p>
        </w:tc>
      </w:tr>
      <w:tr w:rsidR="000B1A13" w:rsidRPr="00671BA4" w:rsidTr="00C62FE1">
        <w:tc>
          <w:tcPr>
            <w:tcW w:w="562" w:type="dxa"/>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r w:rsidRPr="00E860F4">
              <w:rPr>
                <w:rFonts w:ascii="Times New Roman" w:hAnsi="Times New Roman"/>
                <w:sz w:val="24"/>
                <w:szCs w:val="24"/>
                <w:lang w:val="uk-UA"/>
              </w:rPr>
              <w:t>2</w:t>
            </w: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2</w:t>
            </w:r>
          </w:p>
        </w:tc>
        <w:tc>
          <w:tcPr>
            <w:tcW w:w="5103" w:type="dxa"/>
            <w:shd w:val="clear" w:color="auto" w:fill="auto"/>
          </w:tcPr>
          <w:p w:rsidR="000B1A13" w:rsidRPr="00E860F4" w:rsidRDefault="000B1A13" w:rsidP="00784AD1">
            <w:pPr>
              <w:spacing w:after="0" w:line="240" w:lineRule="auto"/>
              <w:jc w:val="both"/>
              <w:rPr>
                <w:rFonts w:ascii="Times New Roman" w:hAnsi="Times New Roman"/>
                <w:sz w:val="24"/>
                <w:szCs w:val="24"/>
                <w:lang w:val="uk-UA"/>
              </w:rPr>
            </w:pPr>
            <w:r w:rsidRPr="00E860F4">
              <w:rPr>
                <w:rFonts w:ascii="Times New Roman" w:hAnsi="Times New Roman"/>
                <w:sz w:val="24"/>
                <w:szCs w:val="24"/>
                <w:lang w:val="uk-UA"/>
              </w:rPr>
              <w:t>Чи встановлює акт обов’язкові для виконання вимоги (наприклад, вимірювані параметри, вимоги щодо кваліфікаційного рівня, вимоги щодо зовнішнього вигляду тощо)?</w:t>
            </w:r>
          </w:p>
          <w:p w:rsidR="000B1A13" w:rsidRPr="00E860F4" w:rsidRDefault="000B1A13" w:rsidP="00784AD1">
            <w:pPr>
              <w:spacing w:after="0" w:line="240" w:lineRule="auto"/>
              <w:ind w:left="851"/>
              <w:contextualSpacing/>
              <w:jc w:val="both"/>
              <w:rPr>
                <w:rFonts w:ascii="Times New Roman" w:hAnsi="Times New Roman"/>
                <w:sz w:val="24"/>
                <w:szCs w:val="24"/>
                <w:lang w:val="uk-UA"/>
              </w:rPr>
            </w:pPr>
          </w:p>
        </w:tc>
        <w:tc>
          <w:tcPr>
            <w:tcW w:w="3713" w:type="dxa"/>
            <w:shd w:val="clear" w:color="auto" w:fill="auto"/>
          </w:tcPr>
          <w:p w:rsidR="000B1A13" w:rsidRPr="00E860F4" w:rsidRDefault="006A2C2D"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Так</w:t>
            </w:r>
          </w:p>
        </w:tc>
      </w:tr>
      <w:tr w:rsidR="000B1A13" w:rsidRPr="00671BA4" w:rsidTr="00C62FE1">
        <w:tc>
          <w:tcPr>
            <w:tcW w:w="562" w:type="dxa"/>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r w:rsidRPr="00E860F4">
              <w:rPr>
                <w:rFonts w:ascii="Times New Roman" w:hAnsi="Times New Roman"/>
                <w:sz w:val="24"/>
                <w:szCs w:val="24"/>
                <w:lang w:val="uk-UA"/>
              </w:rPr>
              <w:t>3</w:t>
            </w: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3</w:t>
            </w:r>
          </w:p>
        </w:tc>
        <w:tc>
          <w:tcPr>
            <w:tcW w:w="5103" w:type="dxa"/>
            <w:shd w:val="clear" w:color="auto" w:fill="auto"/>
          </w:tcPr>
          <w:p w:rsidR="000B1A13" w:rsidRPr="00E860F4" w:rsidRDefault="000B1A13" w:rsidP="00784AD1">
            <w:pPr>
              <w:spacing w:after="0" w:line="240" w:lineRule="auto"/>
              <w:jc w:val="both"/>
              <w:rPr>
                <w:rFonts w:ascii="Times New Roman" w:hAnsi="Times New Roman"/>
                <w:sz w:val="24"/>
                <w:szCs w:val="24"/>
                <w:lang w:val="uk-UA"/>
              </w:rPr>
            </w:pPr>
            <w:r w:rsidRPr="00E860F4">
              <w:rPr>
                <w:rFonts w:ascii="Times New Roman" w:hAnsi="Times New Roman"/>
                <w:sz w:val="24"/>
                <w:szCs w:val="24"/>
                <w:lang w:val="uk-UA"/>
              </w:rPr>
              <w:t>Чи визначає акт механізми забезпечення дотримання вимог (обов’язок отримання дозволу, погодження або отримання іншої адміністративної послуги, надання підтверджуючого документу, проведення експертизи, здійснення заходів контролю, подання звітності, тощо)?</w:t>
            </w:r>
          </w:p>
          <w:p w:rsidR="000B1A13" w:rsidRPr="00E860F4" w:rsidRDefault="000B1A13" w:rsidP="00784AD1">
            <w:pPr>
              <w:spacing w:after="0" w:line="240" w:lineRule="auto"/>
              <w:ind w:firstLine="851"/>
              <w:rPr>
                <w:rFonts w:ascii="Times New Roman" w:hAnsi="Times New Roman"/>
                <w:sz w:val="24"/>
                <w:szCs w:val="24"/>
                <w:lang w:val="uk-UA"/>
              </w:rPr>
            </w:pPr>
          </w:p>
        </w:tc>
        <w:tc>
          <w:tcPr>
            <w:tcW w:w="3713" w:type="dxa"/>
            <w:shd w:val="clear" w:color="auto" w:fill="auto"/>
          </w:tcPr>
          <w:p w:rsidR="000B1A13" w:rsidRPr="00E860F4" w:rsidRDefault="006A2C2D"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Так</w:t>
            </w:r>
          </w:p>
        </w:tc>
      </w:tr>
      <w:tr w:rsidR="000B1A13" w:rsidRPr="00671BA4" w:rsidTr="00C62FE1">
        <w:trPr>
          <w:trHeight w:val="1413"/>
        </w:trPr>
        <w:tc>
          <w:tcPr>
            <w:tcW w:w="9378" w:type="dxa"/>
            <w:gridSpan w:val="3"/>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p>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 xml:space="preserve">Висновок: </w:t>
            </w:r>
          </w:p>
          <w:p w:rsidR="000B1A13" w:rsidRPr="006A2C2D" w:rsidRDefault="006A2C2D" w:rsidP="006A2C2D">
            <w:pPr>
              <w:pStyle w:val="a3"/>
              <w:numPr>
                <w:ilvl w:val="0"/>
                <w:numId w:val="1"/>
              </w:numPr>
              <w:spacing w:after="0" w:line="240" w:lineRule="auto"/>
              <w:rPr>
                <w:rFonts w:ascii="Times New Roman" w:hAnsi="Times New Roman"/>
                <w:sz w:val="24"/>
                <w:szCs w:val="24"/>
              </w:rPr>
            </w:pPr>
            <w:r>
              <w:rPr>
                <w:rFonts w:ascii="Times New Roman" w:hAnsi="Times New Roman"/>
                <w:sz w:val="24"/>
                <w:szCs w:val="24"/>
              </w:rPr>
              <w:t>акт є регуляторним</w:t>
            </w:r>
          </w:p>
        </w:tc>
      </w:tr>
      <w:tr w:rsidR="000B1A13" w:rsidRPr="00671BA4" w:rsidTr="00C62FE1">
        <w:tc>
          <w:tcPr>
            <w:tcW w:w="9378" w:type="dxa"/>
            <w:gridSpan w:val="3"/>
            <w:shd w:val="clear" w:color="auto" w:fill="auto"/>
          </w:tcPr>
          <w:p w:rsidR="000B1A13" w:rsidRPr="00E860F4" w:rsidRDefault="000B1A13" w:rsidP="00784AD1">
            <w:pPr>
              <w:spacing w:after="0" w:line="240" w:lineRule="auto"/>
              <w:ind w:firstLine="851"/>
              <w:jc w:val="center"/>
              <w:rPr>
                <w:rFonts w:ascii="Times New Roman" w:hAnsi="Times New Roman"/>
                <w:b/>
                <w:sz w:val="24"/>
                <w:szCs w:val="24"/>
                <w:lang w:val="uk-UA"/>
              </w:rPr>
            </w:pPr>
            <w:r w:rsidRPr="00E860F4">
              <w:rPr>
                <w:rFonts w:ascii="Times New Roman" w:hAnsi="Times New Roman"/>
                <w:b/>
                <w:iCs/>
                <w:sz w:val="24"/>
                <w:szCs w:val="24"/>
                <w:lang w:val="uk-UA"/>
              </w:rPr>
              <w:t>Відповідність вимогам актів вищої юридичної сили, а також компетенції відповідного органу</w:t>
            </w:r>
          </w:p>
        </w:tc>
      </w:tr>
      <w:tr w:rsidR="000B1A13" w:rsidRPr="00E860F4" w:rsidTr="00C62FE1">
        <w:tc>
          <w:tcPr>
            <w:tcW w:w="562" w:type="dxa"/>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r w:rsidRPr="00E860F4">
              <w:rPr>
                <w:rFonts w:ascii="Times New Roman" w:hAnsi="Times New Roman"/>
                <w:sz w:val="24"/>
                <w:szCs w:val="24"/>
                <w:lang w:val="uk-UA"/>
              </w:rPr>
              <w:t>1</w:t>
            </w: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1</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відповідає акт вимогам актів вищої юридичної сили?</w:t>
            </w:r>
          </w:p>
          <w:p w:rsidR="000B1A13" w:rsidRPr="00E860F4" w:rsidRDefault="000B1A13" w:rsidP="00784AD1">
            <w:pPr>
              <w:spacing w:after="0" w:line="240" w:lineRule="auto"/>
              <w:ind w:left="360"/>
              <w:jc w:val="both"/>
              <w:rPr>
                <w:rFonts w:ascii="Times New Roman" w:hAnsi="Times New Roman"/>
                <w:sz w:val="24"/>
                <w:szCs w:val="24"/>
                <w:lang w:val="uk-UA"/>
              </w:rPr>
            </w:pPr>
          </w:p>
        </w:tc>
        <w:tc>
          <w:tcPr>
            <w:tcW w:w="3713" w:type="dxa"/>
            <w:shd w:val="clear" w:color="auto" w:fill="auto"/>
          </w:tcPr>
          <w:p w:rsidR="000B1A13" w:rsidRPr="00E860F4" w:rsidRDefault="00C62FE1"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Так</w:t>
            </w:r>
            <w:r w:rsidR="000B1A13" w:rsidRPr="00E860F4">
              <w:rPr>
                <w:rFonts w:ascii="Times New Roman" w:hAnsi="Times New Roman"/>
                <w:sz w:val="24"/>
                <w:szCs w:val="24"/>
                <w:lang w:val="uk-UA"/>
              </w:rPr>
              <w:t xml:space="preserve"> </w:t>
            </w:r>
          </w:p>
        </w:tc>
      </w:tr>
      <w:tr w:rsidR="000B1A13" w:rsidRPr="00E860F4" w:rsidTr="00C62FE1">
        <w:tc>
          <w:tcPr>
            <w:tcW w:w="562" w:type="dxa"/>
            <w:shd w:val="clear" w:color="auto" w:fill="auto"/>
          </w:tcPr>
          <w:p w:rsidR="000B1A13" w:rsidRPr="00E860F4" w:rsidRDefault="000B1A13" w:rsidP="00784AD1">
            <w:pPr>
              <w:tabs>
                <w:tab w:val="right" w:pos="252"/>
                <w:tab w:val="center" w:pos="551"/>
              </w:tabs>
              <w:spacing w:after="0" w:line="240" w:lineRule="auto"/>
              <w:ind w:firstLine="851"/>
              <w:rPr>
                <w:rFonts w:ascii="Times New Roman" w:hAnsi="Times New Roman"/>
                <w:sz w:val="24"/>
                <w:szCs w:val="24"/>
                <w:lang w:val="uk-UA"/>
              </w:rPr>
            </w:pPr>
            <w:r w:rsidRPr="00E860F4">
              <w:rPr>
                <w:rFonts w:ascii="Times New Roman" w:hAnsi="Times New Roman"/>
                <w:sz w:val="24"/>
                <w:szCs w:val="24"/>
                <w:lang w:val="uk-UA"/>
              </w:rPr>
              <w:tab/>
            </w:r>
            <w:r w:rsidRPr="00E860F4">
              <w:rPr>
                <w:rFonts w:ascii="Times New Roman" w:hAnsi="Times New Roman"/>
                <w:sz w:val="24"/>
                <w:szCs w:val="24"/>
                <w:lang w:val="uk-UA"/>
              </w:rPr>
              <w:tab/>
              <w:t>2</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був прийнятий в межах компетенції органу?</w:t>
            </w:r>
          </w:p>
        </w:tc>
        <w:tc>
          <w:tcPr>
            <w:tcW w:w="3713" w:type="dxa"/>
            <w:shd w:val="clear" w:color="auto" w:fill="auto"/>
          </w:tcPr>
          <w:p w:rsidR="000B1A13" w:rsidRPr="00E860F4" w:rsidRDefault="00C62FE1"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Так</w:t>
            </w:r>
          </w:p>
          <w:p w:rsidR="000B1A13" w:rsidRPr="00E860F4" w:rsidRDefault="000B1A13" w:rsidP="00784AD1">
            <w:pPr>
              <w:spacing w:after="0" w:line="240" w:lineRule="auto"/>
              <w:ind w:firstLine="851"/>
              <w:rPr>
                <w:rFonts w:ascii="Times New Roman" w:hAnsi="Times New Roman"/>
                <w:sz w:val="24"/>
                <w:szCs w:val="24"/>
                <w:lang w:val="uk-UA"/>
              </w:rPr>
            </w:pPr>
          </w:p>
        </w:tc>
      </w:tr>
      <w:tr w:rsidR="000B1A13" w:rsidRPr="00E860F4" w:rsidTr="00EA74AC">
        <w:trPr>
          <w:trHeight w:val="605"/>
        </w:trPr>
        <w:tc>
          <w:tcPr>
            <w:tcW w:w="562" w:type="dxa"/>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r w:rsidRPr="00E860F4">
              <w:rPr>
                <w:rFonts w:ascii="Times New Roman" w:hAnsi="Times New Roman"/>
                <w:sz w:val="24"/>
                <w:szCs w:val="24"/>
                <w:lang w:val="uk-UA"/>
              </w:rPr>
              <w:t>3</w:t>
            </w: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3</w:t>
            </w:r>
          </w:p>
        </w:tc>
        <w:tc>
          <w:tcPr>
            <w:tcW w:w="5103" w:type="dxa"/>
            <w:shd w:val="clear" w:color="auto" w:fill="auto"/>
          </w:tcPr>
          <w:p w:rsidR="000B1A13" w:rsidRPr="00E860F4" w:rsidRDefault="000B1A13" w:rsidP="00EA74AC">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були дотримані вимоги законодавства щодо процедури прийняття регуляторних актів?</w:t>
            </w:r>
          </w:p>
        </w:tc>
        <w:tc>
          <w:tcPr>
            <w:tcW w:w="3713" w:type="dxa"/>
            <w:shd w:val="clear" w:color="auto" w:fill="auto"/>
          </w:tcPr>
          <w:p w:rsidR="000B1A13" w:rsidRPr="00E860F4" w:rsidRDefault="00C62FE1"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Так</w:t>
            </w:r>
            <w:r w:rsidR="000B1A13" w:rsidRPr="00E860F4">
              <w:rPr>
                <w:rFonts w:ascii="Times New Roman" w:hAnsi="Times New Roman"/>
                <w:sz w:val="24"/>
                <w:szCs w:val="24"/>
                <w:lang w:val="uk-UA"/>
              </w:rPr>
              <w:t xml:space="preserve"> </w:t>
            </w:r>
          </w:p>
        </w:tc>
      </w:tr>
      <w:tr w:rsidR="000B1A13" w:rsidRPr="00671BA4" w:rsidTr="00C62FE1">
        <w:tc>
          <w:tcPr>
            <w:tcW w:w="9378" w:type="dxa"/>
            <w:gridSpan w:val="3"/>
            <w:shd w:val="clear" w:color="auto" w:fill="auto"/>
          </w:tcPr>
          <w:p w:rsidR="000B1A13" w:rsidRPr="00E860F4" w:rsidRDefault="000B1A13" w:rsidP="00784AD1">
            <w:pPr>
              <w:spacing w:after="0" w:line="240" w:lineRule="auto"/>
              <w:jc w:val="center"/>
              <w:rPr>
                <w:rFonts w:ascii="Times New Roman" w:hAnsi="Times New Roman"/>
                <w:b/>
                <w:sz w:val="24"/>
                <w:szCs w:val="24"/>
                <w:lang w:val="uk-UA"/>
              </w:rPr>
            </w:pPr>
            <w:r w:rsidRPr="00E860F4">
              <w:rPr>
                <w:rFonts w:ascii="Times New Roman" w:hAnsi="Times New Roman"/>
                <w:b/>
                <w:sz w:val="24"/>
                <w:szCs w:val="24"/>
                <w:lang w:val="uk-UA"/>
              </w:rPr>
              <w:t xml:space="preserve">Визначення мети (цілі) </w:t>
            </w:r>
            <w:proofErr w:type="spellStart"/>
            <w:r w:rsidRPr="00E860F4">
              <w:rPr>
                <w:rFonts w:ascii="Times New Roman" w:hAnsi="Times New Roman"/>
                <w:b/>
                <w:sz w:val="24"/>
                <w:szCs w:val="24"/>
                <w:lang w:val="uk-UA"/>
              </w:rPr>
              <w:t>акта</w:t>
            </w:r>
            <w:proofErr w:type="spellEnd"/>
            <w:r w:rsidRPr="00E860F4">
              <w:rPr>
                <w:rFonts w:ascii="Times New Roman" w:hAnsi="Times New Roman"/>
                <w:b/>
                <w:sz w:val="24"/>
                <w:szCs w:val="24"/>
                <w:lang w:val="uk-UA"/>
              </w:rPr>
              <w:t xml:space="preserve"> органу та проблеми, яку цей акт мав би вирішувати</w:t>
            </w:r>
          </w:p>
        </w:tc>
      </w:tr>
      <w:tr w:rsidR="000B1A13" w:rsidRPr="00671BA4" w:rsidTr="00C62FE1">
        <w:tc>
          <w:tcPr>
            <w:tcW w:w="562" w:type="dxa"/>
            <w:shd w:val="clear" w:color="auto" w:fill="auto"/>
          </w:tcPr>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1</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 xml:space="preserve">Існуюче формулювання мети </w:t>
            </w:r>
            <w:proofErr w:type="spellStart"/>
            <w:r w:rsidRPr="00E860F4">
              <w:rPr>
                <w:rFonts w:ascii="Times New Roman" w:hAnsi="Times New Roman"/>
                <w:sz w:val="24"/>
                <w:szCs w:val="24"/>
                <w:lang w:val="uk-UA"/>
              </w:rPr>
              <w:t>акта</w:t>
            </w:r>
            <w:proofErr w:type="spellEnd"/>
            <w:r w:rsidRPr="00E860F4">
              <w:rPr>
                <w:rFonts w:ascii="Times New Roman" w:hAnsi="Times New Roman"/>
                <w:sz w:val="24"/>
                <w:szCs w:val="24"/>
                <w:lang w:val="uk-UA"/>
              </w:rPr>
              <w:t>.</w:t>
            </w:r>
          </w:p>
        </w:tc>
        <w:tc>
          <w:tcPr>
            <w:tcW w:w="3713" w:type="dxa"/>
            <w:shd w:val="clear" w:color="auto" w:fill="auto"/>
          </w:tcPr>
          <w:p w:rsidR="000B1A13" w:rsidRPr="00E860F4" w:rsidRDefault="00B4552C" w:rsidP="00B4552C">
            <w:pPr>
              <w:spacing w:after="0" w:line="240" w:lineRule="auto"/>
              <w:jc w:val="both"/>
              <w:rPr>
                <w:rFonts w:ascii="Times New Roman" w:hAnsi="Times New Roman"/>
                <w:sz w:val="24"/>
                <w:szCs w:val="24"/>
                <w:lang w:val="uk-UA"/>
              </w:rPr>
            </w:pPr>
            <w:r>
              <w:rPr>
                <w:rFonts w:ascii="Times New Roman" w:hAnsi="Times New Roman"/>
                <w:sz w:val="24"/>
                <w:szCs w:val="24"/>
                <w:lang w:val="uk-UA"/>
              </w:rPr>
              <w:t>Здійснення місцевого регулювання відносин у сфері поводження з відходами</w:t>
            </w:r>
          </w:p>
        </w:tc>
      </w:tr>
      <w:tr w:rsidR="000B1A13" w:rsidRPr="00671BA4" w:rsidTr="00C62FE1">
        <w:trPr>
          <w:trHeight w:val="862"/>
        </w:trPr>
        <w:tc>
          <w:tcPr>
            <w:tcW w:w="562" w:type="dxa"/>
            <w:shd w:val="clear" w:color="auto" w:fill="auto"/>
          </w:tcPr>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2</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 xml:space="preserve">Визначення мети </w:t>
            </w:r>
            <w:proofErr w:type="spellStart"/>
            <w:r w:rsidRPr="00E860F4">
              <w:rPr>
                <w:rFonts w:ascii="Times New Roman" w:hAnsi="Times New Roman"/>
                <w:sz w:val="24"/>
                <w:szCs w:val="24"/>
                <w:lang w:val="uk-UA"/>
              </w:rPr>
              <w:t>акта</w:t>
            </w:r>
            <w:proofErr w:type="spellEnd"/>
            <w:r w:rsidRPr="00E860F4">
              <w:rPr>
                <w:rFonts w:ascii="Times New Roman" w:hAnsi="Times New Roman"/>
                <w:sz w:val="24"/>
                <w:szCs w:val="24"/>
                <w:lang w:val="uk-UA"/>
              </w:rPr>
              <w:t xml:space="preserve"> за суб’єктивними чинниками.</w:t>
            </w: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E860F4" w:rsidRDefault="00084654" w:rsidP="00B4552C">
            <w:pPr>
              <w:spacing w:after="0" w:line="240" w:lineRule="auto"/>
              <w:jc w:val="both"/>
              <w:rPr>
                <w:rFonts w:ascii="Times New Roman" w:hAnsi="Times New Roman"/>
                <w:sz w:val="24"/>
                <w:szCs w:val="24"/>
                <w:lang w:val="uk-UA"/>
              </w:rPr>
            </w:pPr>
            <w:r>
              <w:rPr>
                <w:rFonts w:ascii="Times New Roman" w:hAnsi="Times New Roman"/>
                <w:sz w:val="24"/>
                <w:szCs w:val="24"/>
                <w:lang w:val="uk-UA"/>
              </w:rPr>
              <w:t>Зменшення навантаження на природне середовище</w:t>
            </w:r>
            <w:r w:rsidR="00B4552C">
              <w:rPr>
                <w:rFonts w:ascii="Times New Roman" w:hAnsi="Times New Roman"/>
                <w:sz w:val="24"/>
                <w:szCs w:val="24"/>
                <w:lang w:val="uk-UA"/>
              </w:rPr>
              <w:t xml:space="preserve"> та забезпечення необхідних умов проживання населення міста</w:t>
            </w:r>
          </w:p>
        </w:tc>
      </w:tr>
      <w:tr w:rsidR="000B1A13" w:rsidRPr="00671BA4" w:rsidTr="00C62FE1">
        <w:tc>
          <w:tcPr>
            <w:tcW w:w="562" w:type="dxa"/>
            <w:shd w:val="clear" w:color="auto" w:fill="auto"/>
          </w:tcPr>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ab/>
            </w:r>
            <w:r w:rsidRPr="00E860F4">
              <w:rPr>
                <w:rFonts w:ascii="Times New Roman" w:hAnsi="Times New Roman"/>
                <w:sz w:val="24"/>
                <w:szCs w:val="24"/>
                <w:lang w:val="uk-UA"/>
              </w:rPr>
              <w:tab/>
              <w:t>3</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Визначення проблем, які акт повинен був би вирішувати.</w:t>
            </w: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E860F4" w:rsidRDefault="00084654" w:rsidP="00B4552C">
            <w:pPr>
              <w:spacing w:after="0" w:line="240" w:lineRule="auto"/>
              <w:jc w:val="both"/>
              <w:rPr>
                <w:rFonts w:ascii="Times New Roman" w:hAnsi="Times New Roman"/>
                <w:sz w:val="24"/>
                <w:szCs w:val="24"/>
                <w:lang w:val="uk-UA"/>
              </w:rPr>
            </w:pPr>
            <w:r>
              <w:rPr>
                <w:rFonts w:ascii="Times New Roman" w:hAnsi="Times New Roman"/>
                <w:sz w:val="24"/>
                <w:szCs w:val="24"/>
                <w:lang w:val="uk-UA"/>
              </w:rPr>
              <w:t>Встановлення єдиних вимог здійснення діяльності з відходами на території міської ради</w:t>
            </w:r>
          </w:p>
        </w:tc>
      </w:tr>
      <w:tr w:rsidR="000B1A13" w:rsidRPr="00E860F4" w:rsidTr="00C62FE1">
        <w:tc>
          <w:tcPr>
            <w:tcW w:w="9378" w:type="dxa"/>
            <w:gridSpan w:val="3"/>
            <w:shd w:val="clear" w:color="auto" w:fill="auto"/>
          </w:tcPr>
          <w:p w:rsidR="000B1A13" w:rsidRPr="00E860F4" w:rsidRDefault="000B1A13" w:rsidP="00784AD1">
            <w:pPr>
              <w:spacing w:after="0" w:line="240" w:lineRule="auto"/>
              <w:ind w:firstLine="851"/>
              <w:jc w:val="center"/>
              <w:rPr>
                <w:rFonts w:ascii="Times New Roman" w:hAnsi="Times New Roman"/>
                <w:b/>
                <w:sz w:val="24"/>
                <w:szCs w:val="24"/>
                <w:lang w:val="uk-UA"/>
              </w:rPr>
            </w:pPr>
            <w:r w:rsidRPr="00E860F4">
              <w:rPr>
                <w:rFonts w:ascii="Times New Roman" w:hAnsi="Times New Roman"/>
                <w:b/>
                <w:sz w:val="24"/>
                <w:szCs w:val="24"/>
                <w:lang w:val="uk-UA"/>
              </w:rPr>
              <w:lastRenderedPageBreak/>
              <w:t xml:space="preserve">Оцінка діючого </w:t>
            </w:r>
            <w:proofErr w:type="spellStart"/>
            <w:r w:rsidRPr="00E860F4">
              <w:rPr>
                <w:rFonts w:ascii="Times New Roman" w:hAnsi="Times New Roman"/>
                <w:b/>
                <w:sz w:val="24"/>
                <w:szCs w:val="24"/>
                <w:lang w:val="uk-UA"/>
              </w:rPr>
              <w:t>акта</w:t>
            </w:r>
            <w:proofErr w:type="spellEnd"/>
          </w:p>
        </w:tc>
      </w:tr>
      <w:tr w:rsidR="000B1A13" w:rsidRPr="00671BA4" w:rsidTr="00C62FE1">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w:t>
            </w: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1</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Хто є суб’єктами цього регулювання, скільки цих суб’єктів приблизно є?</w:t>
            </w: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E860F4" w:rsidRDefault="00544B95" w:rsidP="00544B95">
            <w:pPr>
              <w:spacing w:after="0" w:line="240" w:lineRule="auto"/>
              <w:rPr>
                <w:rFonts w:ascii="Times New Roman" w:hAnsi="Times New Roman"/>
                <w:sz w:val="24"/>
                <w:szCs w:val="24"/>
                <w:lang w:val="uk-UA"/>
              </w:rPr>
            </w:pPr>
            <w:r>
              <w:rPr>
                <w:rFonts w:ascii="Times New Roman" w:hAnsi="Times New Roman"/>
                <w:sz w:val="24"/>
                <w:szCs w:val="24"/>
                <w:lang w:val="uk-UA"/>
              </w:rPr>
              <w:t>Громадяни України, с</w:t>
            </w:r>
            <w:r w:rsidR="00C44366">
              <w:rPr>
                <w:rFonts w:ascii="Times New Roman" w:hAnsi="Times New Roman"/>
                <w:sz w:val="24"/>
                <w:szCs w:val="24"/>
                <w:lang w:val="uk-UA"/>
              </w:rPr>
              <w:t>уб’єкти господарської діяльності</w:t>
            </w:r>
          </w:p>
        </w:tc>
      </w:tr>
      <w:tr w:rsidR="000B1A13" w:rsidRPr="00671BA4" w:rsidTr="00C62FE1">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2</w:t>
            </w: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2</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Якими є обов’язкові вимоги що повинні виконуватися?</w:t>
            </w: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2C1477" w:rsidRDefault="00FC3D5F" w:rsidP="002C1477">
            <w:pPr>
              <w:spacing w:after="0" w:line="240" w:lineRule="auto"/>
              <w:jc w:val="both"/>
              <w:rPr>
                <w:rFonts w:ascii="Times New Roman" w:hAnsi="Times New Roman"/>
                <w:sz w:val="24"/>
                <w:szCs w:val="24"/>
                <w:lang w:val="uk-UA"/>
              </w:rPr>
            </w:pPr>
            <w:r w:rsidRPr="002C1477">
              <w:rPr>
                <w:rFonts w:ascii="Times New Roman" w:hAnsi="Times New Roman"/>
                <w:sz w:val="24"/>
                <w:szCs w:val="24"/>
                <w:lang w:val="uk-UA"/>
              </w:rPr>
              <w:t>Дотримання вимог законодавства, що регулюють відносини у сфері поводження з відходами, що утворюютьс</w:t>
            </w:r>
            <w:bookmarkStart w:id="0" w:name="_GoBack"/>
            <w:bookmarkEnd w:id="0"/>
            <w:r w:rsidRPr="002C1477">
              <w:rPr>
                <w:rFonts w:ascii="Times New Roman" w:hAnsi="Times New Roman"/>
                <w:sz w:val="24"/>
                <w:szCs w:val="24"/>
                <w:lang w:val="uk-UA"/>
              </w:rPr>
              <w:t>я в результаті людської діяльності і не мають подальшого використання за місцем утворення</w:t>
            </w:r>
          </w:p>
        </w:tc>
      </w:tr>
      <w:tr w:rsidR="000B1A13" w:rsidRPr="00671BA4" w:rsidTr="00C62FE1">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3</w:t>
            </w: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3</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Які регуляторні інструменти використовуються (отримання дозволу, подача звітності, проведення заході контролю тощо)?</w:t>
            </w:r>
          </w:p>
        </w:tc>
        <w:tc>
          <w:tcPr>
            <w:tcW w:w="3713" w:type="dxa"/>
            <w:shd w:val="clear" w:color="auto" w:fill="auto"/>
          </w:tcPr>
          <w:p w:rsidR="000B1A13" w:rsidRPr="00B155A3" w:rsidRDefault="00B155A3" w:rsidP="00B155A3">
            <w:pPr>
              <w:jc w:val="both"/>
              <w:rPr>
                <w:rFonts w:ascii="Times New Roman" w:hAnsi="Times New Roman"/>
                <w:sz w:val="24"/>
                <w:szCs w:val="24"/>
                <w:lang w:val="uk-UA"/>
              </w:rPr>
            </w:pPr>
            <w:r w:rsidRPr="00B155A3">
              <w:rPr>
                <w:rFonts w:ascii="Times New Roman" w:hAnsi="Times New Roman"/>
                <w:sz w:val="24"/>
                <w:szCs w:val="24"/>
                <w:lang w:val="uk-UA"/>
              </w:rPr>
              <w:t>Д</w:t>
            </w:r>
            <w:r w:rsidR="005C1A15" w:rsidRPr="00B155A3">
              <w:rPr>
                <w:rFonts w:ascii="Times New Roman" w:hAnsi="Times New Roman"/>
                <w:sz w:val="24"/>
                <w:szCs w:val="24"/>
                <w:lang w:val="uk-UA"/>
              </w:rPr>
              <w:t xml:space="preserve">оговори з </w:t>
            </w:r>
            <w:r w:rsidRPr="00B155A3">
              <w:rPr>
                <w:rFonts w:ascii="Times New Roman" w:hAnsi="Times New Roman"/>
                <w:sz w:val="24"/>
                <w:szCs w:val="24"/>
                <w:lang w:val="uk-UA"/>
              </w:rPr>
              <w:t xml:space="preserve">уповноваженим </w:t>
            </w:r>
            <w:r w:rsidRPr="00B155A3">
              <w:rPr>
                <w:rFonts w:ascii="Times New Roman" w:hAnsi="Times New Roman"/>
                <w:sz w:val="24"/>
                <w:szCs w:val="24"/>
                <w:lang w:val="uk-UA"/>
              </w:rPr>
              <w:t>суб’єктом</w:t>
            </w:r>
            <w:r w:rsidRPr="00B155A3">
              <w:rPr>
                <w:rFonts w:ascii="Times New Roman" w:hAnsi="Times New Roman"/>
                <w:sz w:val="24"/>
                <w:szCs w:val="24"/>
                <w:lang w:val="uk-UA"/>
              </w:rPr>
              <w:t xml:space="preserve"> господарської діяльност</w:t>
            </w:r>
            <w:r w:rsidRPr="00B155A3">
              <w:rPr>
                <w:rFonts w:ascii="Times New Roman" w:hAnsi="Times New Roman"/>
                <w:sz w:val="24"/>
                <w:szCs w:val="24"/>
                <w:lang w:val="uk-UA"/>
              </w:rPr>
              <w:t>і</w:t>
            </w:r>
            <w:r w:rsidR="005C1A15" w:rsidRPr="00B155A3">
              <w:rPr>
                <w:rFonts w:ascii="Times New Roman" w:hAnsi="Times New Roman"/>
                <w:sz w:val="24"/>
                <w:szCs w:val="24"/>
                <w:lang w:val="uk-UA"/>
              </w:rPr>
              <w:t xml:space="preserve">, яка визначена </w:t>
            </w:r>
            <w:r w:rsidR="00B55917">
              <w:rPr>
                <w:rFonts w:ascii="Times New Roman" w:hAnsi="Times New Roman"/>
                <w:sz w:val="24"/>
                <w:szCs w:val="24"/>
                <w:lang w:val="uk-UA"/>
              </w:rPr>
              <w:t xml:space="preserve">міською радою на конкурсних основах </w:t>
            </w:r>
            <w:r w:rsidR="005C1A15" w:rsidRPr="00B155A3">
              <w:rPr>
                <w:rFonts w:ascii="Times New Roman" w:hAnsi="Times New Roman"/>
                <w:sz w:val="24"/>
                <w:szCs w:val="24"/>
                <w:lang w:val="uk-UA"/>
              </w:rPr>
              <w:t>виконавцем послуг на вивезення побутових відходів</w:t>
            </w:r>
          </w:p>
        </w:tc>
      </w:tr>
      <w:tr w:rsidR="000B1A13" w:rsidRPr="00671BA4" w:rsidTr="00C62FE1">
        <w:tc>
          <w:tcPr>
            <w:tcW w:w="562" w:type="dxa"/>
            <w:shd w:val="clear" w:color="auto" w:fill="auto"/>
          </w:tcPr>
          <w:p w:rsidR="000B1A13" w:rsidRPr="00E860F4" w:rsidRDefault="000B1A13" w:rsidP="00784AD1">
            <w:pPr>
              <w:tabs>
                <w:tab w:val="right" w:pos="252"/>
                <w:tab w:val="center" w:pos="551"/>
              </w:tabs>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4</w:t>
            </w: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4</w:t>
            </w:r>
          </w:p>
        </w:tc>
        <w:tc>
          <w:tcPr>
            <w:tcW w:w="5103" w:type="dxa"/>
            <w:shd w:val="clear" w:color="auto" w:fill="auto"/>
          </w:tcPr>
          <w:p w:rsidR="000B1A13" w:rsidRPr="00E860F4" w:rsidRDefault="000B1A13" w:rsidP="00784AD1">
            <w:pPr>
              <w:spacing w:after="0" w:line="240" w:lineRule="auto"/>
              <w:ind w:hanging="14"/>
              <w:rPr>
                <w:rFonts w:ascii="Times New Roman" w:hAnsi="Times New Roman"/>
                <w:sz w:val="24"/>
                <w:szCs w:val="24"/>
                <w:lang w:val="uk-UA"/>
              </w:rPr>
            </w:pPr>
            <w:r w:rsidRPr="00E860F4">
              <w:rPr>
                <w:rFonts w:ascii="Times New Roman" w:hAnsi="Times New Roman"/>
                <w:sz w:val="24"/>
                <w:szCs w:val="24"/>
                <w:lang w:val="uk-UA"/>
              </w:rPr>
              <w:t>Приблизна оцінка вартості виконання всіх вимог для одного суб’єкта регулювання.</w:t>
            </w:r>
          </w:p>
        </w:tc>
        <w:tc>
          <w:tcPr>
            <w:tcW w:w="3713" w:type="dxa"/>
            <w:shd w:val="clear" w:color="auto" w:fill="auto"/>
          </w:tcPr>
          <w:p w:rsidR="000B1A13" w:rsidRPr="00E860F4" w:rsidRDefault="000F03B2"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w:t>
            </w:r>
          </w:p>
        </w:tc>
      </w:tr>
      <w:tr w:rsidR="000B1A13" w:rsidRPr="00671BA4" w:rsidTr="00C62FE1">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5</w:t>
            </w: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5</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Скільки коштує адміністрування цього регулювання органом влади або місцевого самоврядування (затрати робочого часу на видачу дозволів, погодження та перевірки)?</w:t>
            </w:r>
          </w:p>
        </w:tc>
        <w:tc>
          <w:tcPr>
            <w:tcW w:w="3713" w:type="dxa"/>
            <w:shd w:val="clear" w:color="auto" w:fill="auto"/>
          </w:tcPr>
          <w:p w:rsidR="000B1A13" w:rsidRPr="00E860F4" w:rsidRDefault="000F03B2"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w:t>
            </w:r>
          </w:p>
        </w:tc>
      </w:tr>
      <w:tr w:rsidR="000B1A13" w:rsidRPr="00671BA4" w:rsidTr="00C62FE1">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6</w:t>
            </w: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6</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повністю забороняє, обмежує через квоти, зонування, дозвільну систему високі тарифи певні сектори чи види підприємницької діяльності (наприклад мобільні кав’ярні, мобільні заклади харчування, квартири де надаються послуги тимчасового розміщення, послуги гідів, перевізників, переносну торгівлю, тощо)?</w:t>
            </w:r>
          </w:p>
        </w:tc>
        <w:tc>
          <w:tcPr>
            <w:tcW w:w="3713" w:type="dxa"/>
            <w:shd w:val="clear" w:color="auto" w:fill="auto"/>
          </w:tcPr>
          <w:p w:rsidR="000B1A13" w:rsidRPr="00E860F4" w:rsidRDefault="00CB0DF1"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Ні</w:t>
            </w:r>
          </w:p>
        </w:tc>
      </w:tr>
      <w:tr w:rsidR="000B1A13" w:rsidRPr="00671BA4" w:rsidTr="00C62FE1">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77</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встановлює вимогу обов’язкової послуги що повинна надаватись окремими суб’єктами господарювання (комунальними підприємствами, установами тощо) у сферах, де такі послуги можуть надаватись приватними підприємствами в умовах вільного ринку?</w:t>
            </w:r>
          </w:p>
        </w:tc>
        <w:tc>
          <w:tcPr>
            <w:tcW w:w="3713" w:type="dxa"/>
            <w:shd w:val="clear" w:color="auto" w:fill="auto"/>
          </w:tcPr>
          <w:p w:rsidR="000B1A13" w:rsidRPr="00E860F4" w:rsidRDefault="00CB0DF1"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Ні</w:t>
            </w:r>
          </w:p>
        </w:tc>
      </w:tr>
      <w:tr w:rsidR="000B1A13" w:rsidRPr="00671BA4" w:rsidTr="00C62FE1">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8</w:t>
            </w: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8</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встановлює вимоги які настроєні під діючі підприємства у тій чи іншій сферах, чи дискримінує підприємства за розміром (строку діяльності кількість працівників, використання комунальної послуги, довготривалі договори оренди, розмір матеріальних активів тощо)?</w:t>
            </w:r>
          </w:p>
        </w:tc>
        <w:tc>
          <w:tcPr>
            <w:tcW w:w="3713" w:type="dxa"/>
            <w:shd w:val="clear" w:color="auto" w:fill="auto"/>
          </w:tcPr>
          <w:p w:rsidR="000B1A13" w:rsidRPr="00E860F4" w:rsidRDefault="00CB0DF1"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Ні</w:t>
            </w:r>
          </w:p>
        </w:tc>
      </w:tr>
      <w:tr w:rsidR="000B1A13" w:rsidRPr="00671BA4" w:rsidTr="00C62FE1">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9</w:t>
            </w: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9</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чи практика його виконання обмежує конкуренцію іншим методом, не описаним вище?</w:t>
            </w: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E860F4" w:rsidRDefault="00CB0DF1"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Ні</w:t>
            </w:r>
          </w:p>
        </w:tc>
      </w:tr>
      <w:tr w:rsidR="000B1A13" w:rsidRPr="00671BA4" w:rsidTr="00C62FE1">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110</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 xml:space="preserve">Чи акт визначає процедуру за якою індивідуальні рішення що стосуються суб’єктів господарювання (про видачу </w:t>
            </w:r>
            <w:r w:rsidRPr="00E860F4">
              <w:rPr>
                <w:rFonts w:ascii="Times New Roman" w:hAnsi="Times New Roman"/>
                <w:sz w:val="24"/>
                <w:szCs w:val="24"/>
                <w:lang w:val="uk-UA"/>
              </w:rPr>
              <w:lastRenderedPageBreak/>
              <w:t>дозволу, погодження, іншого документу) приймається колегіально?</w:t>
            </w:r>
          </w:p>
        </w:tc>
        <w:tc>
          <w:tcPr>
            <w:tcW w:w="3713" w:type="dxa"/>
            <w:shd w:val="clear" w:color="auto" w:fill="auto"/>
          </w:tcPr>
          <w:p w:rsidR="000B1A13" w:rsidRPr="00E860F4" w:rsidRDefault="00CB0DF1"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lastRenderedPageBreak/>
              <w:t>Ні</w:t>
            </w:r>
          </w:p>
          <w:p w:rsidR="000B1A13" w:rsidRPr="00E860F4" w:rsidRDefault="000B1A13" w:rsidP="00784AD1">
            <w:pPr>
              <w:spacing w:after="0" w:line="240" w:lineRule="auto"/>
              <w:ind w:firstLine="851"/>
              <w:rPr>
                <w:rFonts w:ascii="Times New Roman" w:hAnsi="Times New Roman"/>
                <w:sz w:val="24"/>
                <w:szCs w:val="24"/>
                <w:lang w:val="uk-UA"/>
              </w:rPr>
            </w:pPr>
          </w:p>
        </w:tc>
      </w:tr>
      <w:tr w:rsidR="000B1A13" w:rsidRPr="00671BA4" w:rsidTr="00C62FE1">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lastRenderedPageBreak/>
              <w:t>111</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встановлює процедуру, за якою індивідуальні рішення що стосуються суб’єктів господарювання приймаються посадовими особами без чіткого та вичерпного переліку критеріїв для прийняття таких рішень (можливість прийняття дискретних волюнтаристських рішень)?</w:t>
            </w: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E860F4" w:rsidRDefault="00CB0DF1"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Ні</w:t>
            </w:r>
          </w:p>
        </w:tc>
      </w:tr>
      <w:tr w:rsidR="000B1A13" w:rsidRPr="00671BA4" w:rsidTr="00C62FE1">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112</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делегує виконання регуляторної функції чи її частини (включно з наданням обов’язкових послуг) певному суб’єкту господарювання (комунальному підприємству, установі, тощо)?</w:t>
            </w: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E860F4" w:rsidRDefault="00CB0DF1"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Ні</w:t>
            </w:r>
          </w:p>
        </w:tc>
      </w:tr>
      <w:tr w:rsidR="000B1A13" w:rsidRPr="00671BA4" w:rsidTr="00C62FE1">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113</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вимагає придбання обладнання товарів чи послуг певного зразка чи у певних суб’єктів господарювання?</w:t>
            </w: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E860F4" w:rsidRDefault="00CB0DF1"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Ні</w:t>
            </w:r>
          </w:p>
        </w:tc>
      </w:tr>
      <w:tr w:rsidR="000B1A13" w:rsidRPr="00671BA4" w:rsidTr="00C62FE1">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114</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чи практика його призводить до збільшення корупційних можливостей іншими методами не описаним вище?</w:t>
            </w: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E860F4" w:rsidRDefault="00CB0DF1"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Ні</w:t>
            </w:r>
          </w:p>
        </w:tc>
      </w:tr>
      <w:tr w:rsidR="000B1A13" w:rsidRPr="00671BA4" w:rsidTr="00C62FE1">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115</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Співвідношення масштабу регуляторного режиму та рівня фактичного вирішення проблеми.</w:t>
            </w:r>
          </w:p>
        </w:tc>
        <w:tc>
          <w:tcPr>
            <w:tcW w:w="3713" w:type="dxa"/>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p>
        </w:tc>
      </w:tr>
      <w:tr w:rsidR="000B1A13" w:rsidRPr="00E860F4" w:rsidTr="00C62FE1">
        <w:tc>
          <w:tcPr>
            <w:tcW w:w="9378" w:type="dxa"/>
            <w:gridSpan w:val="3"/>
            <w:shd w:val="clear" w:color="auto" w:fill="auto"/>
          </w:tcPr>
          <w:p w:rsidR="000B1A13" w:rsidRPr="00E860F4" w:rsidRDefault="000B1A13" w:rsidP="00784AD1">
            <w:pPr>
              <w:spacing w:after="0" w:line="240" w:lineRule="auto"/>
              <w:ind w:firstLine="851"/>
              <w:jc w:val="center"/>
              <w:rPr>
                <w:rFonts w:ascii="Times New Roman" w:hAnsi="Times New Roman"/>
                <w:b/>
                <w:sz w:val="24"/>
                <w:szCs w:val="24"/>
                <w:lang w:val="uk-UA"/>
              </w:rPr>
            </w:pPr>
            <w:r w:rsidRPr="00E860F4">
              <w:rPr>
                <w:rFonts w:ascii="Times New Roman" w:hAnsi="Times New Roman"/>
                <w:b/>
                <w:sz w:val="24"/>
                <w:szCs w:val="24"/>
                <w:lang w:val="uk-UA"/>
              </w:rPr>
              <w:t>Рекомендації</w:t>
            </w:r>
          </w:p>
        </w:tc>
      </w:tr>
      <w:tr w:rsidR="000B1A13" w:rsidRPr="00671BA4" w:rsidTr="00C62FE1">
        <w:tc>
          <w:tcPr>
            <w:tcW w:w="9378" w:type="dxa"/>
            <w:gridSpan w:val="3"/>
            <w:shd w:val="clear" w:color="auto" w:fill="auto"/>
          </w:tcPr>
          <w:p w:rsidR="00045E4D" w:rsidRDefault="00045E4D" w:rsidP="00045E4D">
            <w:pPr>
              <w:spacing w:after="0" w:line="240" w:lineRule="auto"/>
              <w:rPr>
                <w:rFonts w:ascii="Times New Roman" w:hAnsi="Times New Roman"/>
                <w:iCs/>
                <w:sz w:val="24"/>
                <w:szCs w:val="24"/>
                <w:lang w:val="ru-RU"/>
              </w:rPr>
            </w:pPr>
          </w:p>
          <w:p w:rsidR="000B1A13" w:rsidRPr="00045E4D" w:rsidRDefault="00045E4D" w:rsidP="00045E4D">
            <w:pPr>
              <w:spacing w:after="0" w:line="240" w:lineRule="auto"/>
              <w:rPr>
                <w:rFonts w:ascii="Times New Roman" w:hAnsi="Times New Roman"/>
                <w:iCs/>
                <w:sz w:val="24"/>
                <w:szCs w:val="24"/>
                <w:lang w:val="ru-RU"/>
              </w:rPr>
            </w:pPr>
            <w:r>
              <w:rPr>
                <w:rFonts w:ascii="Times New Roman" w:hAnsi="Times New Roman"/>
                <w:iCs/>
                <w:sz w:val="24"/>
                <w:szCs w:val="24"/>
                <w:lang w:val="ru-RU"/>
              </w:rPr>
              <w:t xml:space="preserve">             </w:t>
            </w:r>
            <w:r w:rsidR="000B1A13" w:rsidRPr="00045E4D">
              <w:rPr>
                <w:rFonts w:ascii="Times New Roman" w:hAnsi="Times New Roman"/>
                <w:iCs/>
                <w:sz w:val="24"/>
                <w:szCs w:val="24"/>
                <w:lang w:val="ru-RU"/>
              </w:rPr>
              <w:t xml:space="preserve"> Внести </w:t>
            </w:r>
            <w:proofErr w:type="spellStart"/>
            <w:r w:rsidR="000B1A13" w:rsidRPr="00045E4D">
              <w:rPr>
                <w:rFonts w:ascii="Times New Roman" w:hAnsi="Times New Roman"/>
                <w:iCs/>
                <w:sz w:val="24"/>
                <w:szCs w:val="24"/>
                <w:lang w:val="ru-RU"/>
              </w:rPr>
              <w:t>зміни</w:t>
            </w:r>
            <w:proofErr w:type="spellEnd"/>
            <w:r w:rsidR="000B1A13" w:rsidRPr="00045E4D">
              <w:rPr>
                <w:rFonts w:ascii="Times New Roman" w:hAnsi="Times New Roman"/>
                <w:iCs/>
                <w:sz w:val="24"/>
                <w:szCs w:val="24"/>
                <w:lang w:val="ru-RU"/>
              </w:rPr>
              <w:t xml:space="preserve"> до </w:t>
            </w:r>
            <w:proofErr w:type="spellStart"/>
            <w:r w:rsidR="000B1A13" w:rsidRPr="00045E4D">
              <w:rPr>
                <w:rFonts w:ascii="Times New Roman" w:hAnsi="Times New Roman"/>
                <w:iCs/>
                <w:sz w:val="24"/>
                <w:szCs w:val="24"/>
                <w:lang w:val="ru-RU"/>
              </w:rPr>
              <w:t>діючого</w:t>
            </w:r>
            <w:proofErr w:type="spellEnd"/>
            <w:r w:rsidR="000B1A13" w:rsidRPr="00045E4D">
              <w:rPr>
                <w:rFonts w:ascii="Times New Roman" w:hAnsi="Times New Roman"/>
                <w:iCs/>
                <w:sz w:val="24"/>
                <w:szCs w:val="24"/>
                <w:lang w:val="ru-RU"/>
              </w:rPr>
              <w:t xml:space="preserve"> акта.</w:t>
            </w:r>
          </w:p>
          <w:p w:rsidR="000B1A13" w:rsidRPr="00045E4D" w:rsidRDefault="000B1A13" w:rsidP="00045E4D">
            <w:pPr>
              <w:spacing w:after="0" w:line="240" w:lineRule="auto"/>
              <w:rPr>
                <w:rFonts w:ascii="Times New Roman" w:hAnsi="Times New Roman"/>
                <w:sz w:val="24"/>
                <w:szCs w:val="24"/>
                <w:u w:val="single"/>
                <w:lang w:val="ru-RU"/>
              </w:rPr>
            </w:pPr>
          </w:p>
        </w:tc>
      </w:tr>
      <w:tr w:rsidR="000B1A13" w:rsidRPr="00E860F4" w:rsidTr="00C62FE1">
        <w:tc>
          <w:tcPr>
            <w:tcW w:w="9378" w:type="dxa"/>
            <w:gridSpan w:val="3"/>
            <w:shd w:val="clear" w:color="auto" w:fill="auto"/>
          </w:tcPr>
          <w:p w:rsidR="000B1A13" w:rsidRPr="001872AF" w:rsidRDefault="000B1A13" w:rsidP="00AF2783">
            <w:pPr>
              <w:spacing w:after="0" w:line="240" w:lineRule="auto"/>
              <w:contextualSpacing/>
              <w:jc w:val="both"/>
              <w:rPr>
                <w:rFonts w:ascii="Times New Roman" w:hAnsi="Times New Roman"/>
                <w:sz w:val="24"/>
                <w:szCs w:val="24"/>
                <w:lang w:val="uk-UA"/>
              </w:rPr>
            </w:pPr>
            <w:r w:rsidRPr="001872AF">
              <w:rPr>
                <w:rFonts w:ascii="Times New Roman" w:hAnsi="Times New Roman"/>
                <w:b/>
                <w:sz w:val="24"/>
                <w:szCs w:val="24"/>
                <w:lang w:val="uk-UA"/>
              </w:rPr>
              <w:t>Обґрунтування</w:t>
            </w:r>
            <w:r w:rsidR="001872AF" w:rsidRPr="001872AF">
              <w:rPr>
                <w:rFonts w:ascii="Times New Roman" w:hAnsi="Times New Roman"/>
                <w:b/>
                <w:sz w:val="24"/>
                <w:szCs w:val="24"/>
                <w:lang w:val="uk-UA"/>
              </w:rPr>
              <w:t xml:space="preserve">: </w:t>
            </w:r>
            <w:r w:rsidR="001872AF" w:rsidRPr="00455E4D">
              <w:rPr>
                <w:rFonts w:ascii="Times New Roman" w:hAnsi="Times New Roman"/>
                <w:sz w:val="24"/>
                <w:szCs w:val="24"/>
                <w:lang w:val="uk-UA"/>
              </w:rPr>
              <w:t xml:space="preserve">Дія регуляторного </w:t>
            </w:r>
            <w:proofErr w:type="spellStart"/>
            <w:r w:rsidR="001872AF">
              <w:rPr>
                <w:rFonts w:ascii="Times New Roman" w:hAnsi="Times New Roman"/>
                <w:sz w:val="24"/>
                <w:szCs w:val="24"/>
                <w:lang w:val="uk-UA"/>
              </w:rPr>
              <w:t>акта</w:t>
            </w:r>
            <w:proofErr w:type="spellEnd"/>
            <w:r w:rsidR="001872AF">
              <w:rPr>
                <w:rFonts w:ascii="Times New Roman" w:hAnsi="Times New Roman"/>
                <w:sz w:val="24"/>
                <w:szCs w:val="24"/>
                <w:lang w:val="uk-UA"/>
              </w:rPr>
              <w:t xml:space="preserve"> </w:t>
            </w:r>
            <w:r w:rsidR="001872AF">
              <w:rPr>
                <w:rFonts w:ascii="Times New Roman" w:hAnsi="Times New Roman"/>
                <w:sz w:val="24"/>
                <w:szCs w:val="24"/>
                <w:lang w:val="uk-UA"/>
              </w:rPr>
              <w:t>«Про затвердження Правил збирання, зберігання, переведення, утилізації, оброблення та захоронення відходів, в тому числі використаних пластмасових ПЕТ пляшок, як вторинної сировини, на території Обухівської міської ради» від 25.12.2012 №446-32-</w:t>
            </w:r>
            <w:r w:rsidR="001872AF">
              <w:rPr>
                <w:rFonts w:ascii="Times New Roman" w:hAnsi="Times New Roman"/>
                <w:sz w:val="24"/>
                <w:szCs w:val="24"/>
              </w:rPr>
              <w:t>VI</w:t>
            </w:r>
            <w:r w:rsidR="001872AF">
              <w:rPr>
                <w:rFonts w:ascii="Times New Roman" w:hAnsi="Times New Roman"/>
                <w:sz w:val="24"/>
                <w:szCs w:val="24"/>
                <w:lang w:val="uk-UA"/>
              </w:rPr>
              <w:t xml:space="preserve"> </w:t>
            </w:r>
            <w:r w:rsidR="001872AF" w:rsidRPr="00857F4E">
              <w:rPr>
                <w:rFonts w:ascii="Times New Roman" w:hAnsi="Times New Roman"/>
                <w:sz w:val="24"/>
                <w:szCs w:val="24"/>
                <w:lang w:val="uk-UA"/>
              </w:rPr>
              <w:t xml:space="preserve"> поширюється тільки </w:t>
            </w:r>
            <w:r w:rsidR="001872AF">
              <w:rPr>
                <w:rFonts w:ascii="Times New Roman" w:hAnsi="Times New Roman"/>
                <w:sz w:val="24"/>
                <w:szCs w:val="24"/>
                <w:lang w:val="uk-UA"/>
              </w:rPr>
              <w:t xml:space="preserve">на територію міста </w:t>
            </w:r>
            <w:proofErr w:type="spellStart"/>
            <w:r w:rsidR="001872AF">
              <w:rPr>
                <w:rFonts w:ascii="Times New Roman" w:hAnsi="Times New Roman"/>
                <w:sz w:val="24"/>
                <w:szCs w:val="24"/>
                <w:lang w:val="uk-UA"/>
              </w:rPr>
              <w:t>Обухова</w:t>
            </w:r>
            <w:proofErr w:type="spellEnd"/>
            <w:r w:rsidR="001872AF">
              <w:rPr>
                <w:rFonts w:ascii="Times New Roman" w:hAnsi="Times New Roman"/>
                <w:sz w:val="24"/>
                <w:szCs w:val="24"/>
                <w:lang w:val="uk-UA"/>
              </w:rPr>
              <w:t>, сі</w:t>
            </w:r>
            <w:r w:rsidR="001872AF" w:rsidRPr="00857F4E">
              <w:rPr>
                <w:rFonts w:ascii="Times New Roman" w:hAnsi="Times New Roman"/>
                <w:sz w:val="24"/>
                <w:szCs w:val="24"/>
                <w:lang w:val="uk-UA"/>
              </w:rPr>
              <w:t xml:space="preserve">л: </w:t>
            </w:r>
            <w:proofErr w:type="spellStart"/>
            <w:r w:rsidR="001872AF" w:rsidRPr="00857F4E">
              <w:rPr>
                <w:rFonts w:ascii="Times New Roman" w:hAnsi="Times New Roman"/>
                <w:sz w:val="24"/>
                <w:szCs w:val="24"/>
                <w:lang w:val="uk-UA"/>
              </w:rPr>
              <w:t>Таценки</w:t>
            </w:r>
            <w:proofErr w:type="spellEnd"/>
            <w:r w:rsidR="001872AF" w:rsidRPr="00857F4E">
              <w:rPr>
                <w:rFonts w:ascii="Times New Roman" w:hAnsi="Times New Roman"/>
                <w:sz w:val="24"/>
                <w:szCs w:val="24"/>
                <w:lang w:val="uk-UA"/>
              </w:rPr>
              <w:t xml:space="preserve"> та </w:t>
            </w:r>
            <w:proofErr w:type="spellStart"/>
            <w:r w:rsidR="001872AF" w:rsidRPr="00857F4E">
              <w:rPr>
                <w:rFonts w:ascii="Times New Roman" w:hAnsi="Times New Roman"/>
                <w:sz w:val="24"/>
                <w:szCs w:val="24"/>
                <w:lang w:val="uk-UA"/>
              </w:rPr>
              <w:t>Ленди</w:t>
            </w:r>
            <w:proofErr w:type="spellEnd"/>
            <w:r w:rsidR="001872AF" w:rsidRPr="00455E4D">
              <w:rPr>
                <w:rFonts w:ascii="Times New Roman" w:hAnsi="Times New Roman"/>
                <w:sz w:val="24"/>
                <w:szCs w:val="24"/>
                <w:lang w:val="uk-UA"/>
              </w:rPr>
              <w:t>. А тому, у зв’язку із створенням Обухівської міської територіальної громади</w:t>
            </w:r>
            <w:r w:rsidR="001872AF">
              <w:rPr>
                <w:rFonts w:ascii="Times New Roman" w:hAnsi="Times New Roman"/>
                <w:sz w:val="24"/>
                <w:szCs w:val="24"/>
                <w:lang w:val="uk-UA"/>
              </w:rPr>
              <w:t xml:space="preserve"> (</w:t>
            </w:r>
            <w:r w:rsidR="001872AF" w:rsidRPr="00455E4D">
              <w:rPr>
                <w:rFonts w:ascii="Times New Roman" w:hAnsi="Times New Roman"/>
                <w:sz w:val="24"/>
                <w:szCs w:val="24"/>
                <w:lang w:val="uk-UA"/>
              </w:rPr>
              <w:t>шляхом добровільного приєднання територій 13 сільських рад</w:t>
            </w:r>
            <w:r w:rsidR="001872AF">
              <w:rPr>
                <w:rFonts w:ascii="Times New Roman" w:hAnsi="Times New Roman"/>
                <w:sz w:val="24"/>
                <w:szCs w:val="24"/>
                <w:lang w:val="uk-UA"/>
              </w:rPr>
              <w:t>),</w:t>
            </w:r>
            <w:r w:rsidR="001872AF" w:rsidRPr="00455E4D">
              <w:rPr>
                <w:rFonts w:ascii="Times New Roman" w:hAnsi="Times New Roman"/>
                <w:sz w:val="24"/>
                <w:szCs w:val="24"/>
                <w:lang w:val="uk-UA"/>
              </w:rPr>
              <w:t xml:space="preserve"> необхідно </w:t>
            </w:r>
            <w:proofErr w:type="spellStart"/>
            <w:r w:rsidR="001872AF" w:rsidRPr="00455E4D">
              <w:rPr>
                <w:rFonts w:ascii="Times New Roman" w:hAnsi="Times New Roman"/>
                <w:sz w:val="24"/>
                <w:szCs w:val="24"/>
                <w:lang w:val="uk-UA"/>
              </w:rPr>
              <w:t>внести</w:t>
            </w:r>
            <w:proofErr w:type="spellEnd"/>
            <w:r w:rsidR="001872AF" w:rsidRPr="00455E4D">
              <w:rPr>
                <w:rFonts w:ascii="Times New Roman" w:hAnsi="Times New Roman"/>
                <w:sz w:val="24"/>
                <w:szCs w:val="24"/>
                <w:lang w:val="uk-UA"/>
              </w:rPr>
              <w:t xml:space="preserve"> зміни до регуляторного </w:t>
            </w:r>
            <w:proofErr w:type="spellStart"/>
            <w:r w:rsidR="001872AF" w:rsidRPr="00455E4D">
              <w:rPr>
                <w:rFonts w:ascii="Times New Roman" w:hAnsi="Times New Roman"/>
                <w:sz w:val="24"/>
                <w:szCs w:val="24"/>
                <w:lang w:val="uk-UA"/>
              </w:rPr>
              <w:t>акта</w:t>
            </w:r>
            <w:proofErr w:type="spellEnd"/>
            <w:r w:rsidR="001872AF" w:rsidRPr="00455E4D">
              <w:rPr>
                <w:rFonts w:ascii="Times New Roman" w:hAnsi="Times New Roman"/>
                <w:sz w:val="24"/>
                <w:szCs w:val="24"/>
                <w:lang w:val="uk-UA"/>
              </w:rPr>
              <w:t xml:space="preserve"> в частині поширення дії регулювання на територію Обухівської міської територіальної громади Київської області.</w:t>
            </w:r>
          </w:p>
        </w:tc>
      </w:tr>
    </w:tbl>
    <w:p w:rsidR="000B1A13" w:rsidRPr="001E6786" w:rsidRDefault="000B1A13" w:rsidP="000B1A13">
      <w:pPr>
        <w:spacing w:after="0" w:line="240" w:lineRule="auto"/>
        <w:jc w:val="center"/>
        <w:rPr>
          <w:rFonts w:ascii="Times New Roman" w:hAnsi="Times New Roman"/>
          <w:b/>
          <w:sz w:val="28"/>
          <w:szCs w:val="28"/>
          <w:lang w:val="uk-UA"/>
        </w:rPr>
      </w:pPr>
    </w:p>
    <w:p w:rsidR="000B1A13" w:rsidRPr="001E6786" w:rsidRDefault="000B1A13" w:rsidP="000B1A13">
      <w:pPr>
        <w:spacing w:after="0" w:line="240" w:lineRule="auto"/>
        <w:jc w:val="center"/>
        <w:rPr>
          <w:rFonts w:ascii="Times New Roman" w:hAnsi="Times New Roman"/>
          <w:b/>
          <w:sz w:val="28"/>
          <w:szCs w:val="28"/>
          <w:lang w:val="uk-UA"/>
        </w:rPr>
      </w:pPr>
    </w:p>
    <w:p w:rsidR="00F12C76" w:rsidRDefault="00F12C76" w:rsidP="006C0B77">
      <w:pPr>
        <w:spacing w:after="0"/>
        <w:ind w:firstLine="709"/>
        <w:jc w:val="both"/>
      </w:pPr>
    </w:p>
    <w:sectPr w:rsidR="00F12C76"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F4F3A"/>
    <w:multiLevelType w:val="hybridMultilevel"/>
    <w:tmpl w:val="271A6130"/>
    <w:lvl w:ilvl="0" w:tplc="8C38E216">
      <w:start w:val="1"/>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BE6"/>
    <w:rsid w:val="00045E4D"/>
    <w:rsid w:val="00084654"/>
    <w:rsid w:val="000B1A13"/>
    <w:rsid w:val="000F03B2"/>
    <w:rsid w:val="001872AF"/>
    <w:rsid w:val="002635B6"/>
    <w:rsid w:val="002C1477"/>
    <w:rsid w:val="00544B95"/>
    <w:rsid w:val="00554521"/>
    <w:rsid w:val="005B4C22"/>
    <w:rsid w:val="005C1A15"/>
    <w:rsid w:val="00671BA4"/>
    <w:rsid w:val="006A2C2D"/>
    <w:rsid w:val="006C0B77"/>
    <w:rsid w:val="008242FF"/>
    <w:rsid w:val="00870751"/>
    <w:rsid w:val="00922C48"/>
    <w:rsid w:val="00AF2783"/>
    <w:rsid w:val="00B155A3"/>
    <w:rsid w:val="00B4552C"/>
    <w:rsid w:val="00B55917"/>
    <w:rsid w:val="00B70BE6"/>
    <w:rsid w:val="00B915B7"/>
    <w:rsid w:val="00C44366"/>
    <w:rsid w:val="00C62FE1"/>
    <w:rsid w:val="00CB0DF1"/>
    <w:rsid w:val="00EA59DF"/>
    <w:rsid w:val="00EA74AC"/>
    <w:rsid w:val="00EE4070"/>
    <w:rsid w:val="00F12C76"/>
    <w:rsid w:val="00FC3D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49D81"/>
  <w15:chartTrackingRefBased/>
  <w15:docId w15:val="{B8D58A72-5CB8-4BD5-9C92-7C315CAA5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B1A13"/>
    <w:rPr>
      <w:rFonts w:ascii="Calibri" w:eastAsia="Calibri" w:hAnsi="Calibri"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B1A13"/>
    <w:pPr>
      <w:spacing w:after="200" w:line="276" w:lineRule="auto"/>
      <w:ind w:left="720"/>
      <w:contextualSpacing/>
    </w:pPr>
    <w:rPr>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3</Pages>
  <Words>788</Words>
  <Characters>4493</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20</cp:revision>
  <dcterms:created xsi:type="dcterms:W3CDTF">2021-11-22T08:03:00Z</dcterms:created>
  <dcterms:modified xsi:type="dcterms:W3CDTF">2021-11-23T12:03:00Z</dcterms:modified>
</cp:coreProperties>
</file>