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F2C" w:rsidRPr="000C13F4" w:rsidRDefault="00AF4F2C" w:rsidP="00AF4F2C">
      <w:pPr>
        <w:ind w:firstLine="709"/>
        <w:jc w:val="center"/>
        <w:rPr>
          <w:b/>
          <w:bCs/>
          <w:color w:val="252330"/>
          <w:sz w:val="28"/>
          <w:szCs w:val="28"/>
          <w:lang w:val="uk-UA"/>
        </w:rPr>
      </w:pPr>
      <w:r w:rsidRPr="000C13F4">
        <w:rPr>
          <w:b/>
          <w:bCs/>
          <w:color w:val="252330"/>
          <w:sz w:val="28"/>
          <w:szCs w:val="28"/>
          <w:lang w:val="uk-UA"/>
        </w:rPr>
        <w:t>Звіт</w:t>
      </w:r>
    </w:p>
    <w:p w:rsidR="00AF4F2C" w:rsidRPr="00AF4F2C" w:rsidRDefault="00AF4F2C" w:rsidP="00AF4F2C">
      <w:pPr>
        <w:ind w:firstLine="709"/>
        <w:jc w:val="center"/>
        <w:rPr>
          <w:rFonts w:eastAsia="Calibri"/>
          <w:b/>
          <w:sz w:val="28"/>
          <w:szCs w:val="28"/>
          <w:lang w:val="uk-UA" w:eastAsia="uk-UA"/>
        </w:rPr>
      </w:pPr>
      <w:r>
        <w:rPr>
          <w:b/>
          <w:bCs/>
          <w:color w:val="252330"/>
          <w:sz w:val="28"/>
          <w:szCs w:val="28"/>
          <w:lang w:val="uk-UA"/>
        </w:rPr>
        <w:t>про повторне</w:t>
      </w:r>
      <w:r w:rsidRPr="00AF4F2C">
        <w:rPr>
          <w:b/>
          <w:bCs/>
          <w:color w:val="252330"/>
          <w:sz w:val="28"/>
          <w:szCs w:val="28"/>
          <w:lang w:val="uk-UA"/>
        </w:rPr>
        <w:t xml:space="preserve"> відстеження результативності </w:t>
      </w:r>
      <w:r w:rsidRPr="00AF4F2C">
        <w:rPr>
          <w:rStyle w:val="a3"/>
          <w:color w:val="000000"/>
          <w:sz w:val="28"/>
          <w:szCs w:val="28"/>
          <w:lang w:val="uk-UA"/>
        </w:rPr>
        <w:t xml:space="preserve">регуляторного </w:t>
      </w:r>
      <w:proofErr w:type="spellStart"/>
      <w:r w:rsidRPr="00AF4F2C">
        <w:rPr>
          <w:rStyle w:val="a3"/>
          <w:color w:val="000000"/>
          <w:sz w:val="28"/>
          <w:szCs w:val="28"/>
          <w:lang w:val="uk-UA"/>
        </w:rPr>
        <w:t>акта</w:t>
      </w:r>
      <w:proofErr w:type="spellEnd"/>
      <w:r w:rsidRPr="00AF4F2C">
        <w:rPr>
          <w:b/>
          <w:bCs/>
          <w:color w:val="252330"/>
          <w:sz w:val="28"/>
          <w:szCs w:val="28"/>
          <w:lang w:val="uk-UA"/>
        </w:rPr>
        <w:t xml:space="preserve"> </w:t>
      </w:r>
      <w:r>
        <w:rPr>
          <w:b/>
          <w:bCs/>
          <w:color w:val="252330"/>
          <w:sz w:val="28"/>
          <w:szCs w:val="28"/>
          <w:lang w:val="uk-UA"/>
        </w:rPr>
        <w:t xml:space="preserve">                   </w:t>
      </w:r>
      <w:r w:rsidR="005A05D6" w:rsidRPr="00056316">
        <w:rPr>
          <w:b/>
          <w:bCs/>
          <w:sz w:val="28"/>
          <w:szCs w:val="28"/>
          <w:lang w:val="uk-UA" w:eastAsia="uk-UA"/>
        </w:rPr>
        <w:t>рішення</w:t>
      </w:r>
      <w:r w:rsidR="005A05D6">
        <w:rPr>
          <w:b/>
          <w:bCs/>
          <w:sz w:val="28"/>
          <w:szCs w:val="28"/>
          <w:lang w:val="uk-UA" w:eastAsia="uk-UA"/>
        </w:rPr>
        <w:t xml:space="preserve"> </w:t>
      </w:r>
      <w:r w:rsidR="005A05D6" w:rsidRPr="00056316">
        <w:rPr>
          <w:b/>
          <w:bCs/>
          <w:sz w:val="28"/>
          <w:szCs w:val="28"/>
          <w:lang w:val="uk-UA" w:eastAsia="uk-UA"/>
        </w:rPr>
        <w:t>Обухівської</w:t>
      </w:r>
      <w:r w:rsidR="005A05D6">
        <w:rPr>
          <w:b/>
          <w:bCs/>
          <w:sz w:val="28"/>
          <w:szCs w:val="28"/>
          <w:lang w:val="uk-UA" w:eastAsia="uk-UA"/>
        </w:rPr>
        <w:t xml:space="preserve"> </w:t>
      </w:r>
      <w:r w:rsidR="005A05D6" w:rsidRPr="00056316">
        <w:rPr>
          <w:b/>
          <w:bCs/>
          <w:sz w:val="28"/>
          <w:szCs w:val="28"/>
          <w:lang w:val="uk-UA" w:eastAsia="uk-UA"/>
        </w:rPr>
        <w:t xml:space="preserve">міської ради від </w:t>
      </w:r>
      <w:r w:rsidR="005A05D6">
        <w:rPr>
          <w:b/>
          <w:bCs/>
          <w:sz w:val="28"/>
          <w:szCs w:val="28"/>
          <w:lang w:val="uk-UA" w:eastAsia="uk-UA"/>
        </w:rPr>
        <w:t>27.08.2020</w:t>
      </w:r>
      <w:r w:rsidR="005A05D6" w:rsidRPr="00056316">
        <w:rPr>
          <w:b/>
          <w:bCs/>
          <w:sz w:val="28"/>
          <w:szCs w:val="28"/>
          <w:lang w:val="uk-UA" w:eastAsia="uk-UA"/>
        </w:rPr>
        <w:t xml:space="preserve"> року № </w:t>
      </w:r>
      <w:r w:rsidR="005A05D6">
        <w:rPr>
          <w:b/>
          <w:bCs/>
          <w:sz w:val="28"/>
          <w:szCs w:val="28"/>
          <w:lang w:val="uk-UA" w:eastAsia="uk-UA"/>
        </w:rPr>
        <w:t>1588-68–</w:t>
      </w:r>
      <w:r w:rsidR="005A05D6" w:rsidRPr="005A05D6">
        <w:rPr>
          <w:b/>
          <w:sz w:val="28"/>
          <w:szCs w:val="28"/>
          <w:lang w:val="uk-UA"/>
        </w:rPr>
        <w:t>V</w:t>
      </w:r>
      <w:r w:rsidR="005A05D6" w:rsidRPr="00056316">
        <w:rPr>
          <w:b/>
          <w:bCs/>
          <w:sz w:val="28"/>
          <w:szCs w:val="28"/>
          <w:lang w:val="uk-UA" w:eastAsia="uk-UA"/>
        </w:rPr>
        <w:t xml:space="preserve">ІІ </w:t>
      </w:r>
      <w:r w:rsidRPr="00AF4F2C">
        <w:rPr>
          <w:rFonts w:eastAsia="Calibri"/>
          <w:b/>
          <w:bCs/>
          <w:iCs/>
          <w:sz w:val="28"/>
          <w:szCs w:val="28"/>
          <w:lang w:val="uk-UA" w:eastAsia="en-US"/>
        </w:rPr>
        <w:t>«Про</w:t>
      </w:r>
      <w:r w:rsidRPr="00AF4F2C">
        <w:rPr>
          <w:rFonts w:eastAsia="Calibri"/>
          <w:b/>
          <w:sz w:val="28"/>
          <w:szCs w:val="28"/>
          <w:lang w:val="uk-UA" w:eastAsia="en-US"/>
        </w:rPr>
        <w:t xml:space="preserve"> </w:t>
      </w:r>
      <w:r w:rsidRPr="00AF4F2C">
        <w:rPr>
          <w:rFonts w:eastAsia="Calibri"/>
          <w:b/>
          <w:bCs/>
          <w:color w:val="000000"/>
          <w:sz w:val="28"/>
          <w:szCs w:val="28"/>
          <w:bdr w:val="none" w:sz="0" w:space="0" w:color="auto" w:frame="1"/>
          <w:lang w:val="uk-UA" w:eastAsia="en-US"/>
        </w:rPr>
        <w:t>затвердження Регламенту центру надання адміністративних послуг виконавчого комітету Обухівської міської ради Київської області»</w:t>
      </w:r>
    </w:p>
    <w:p w:rsidR="00AF4F2C" w:rsidRPr="000C13F4" w:rsidRDefault="00AF4F2C" w:rsidP="00AF4F2C">
      <w:pPr>
        <w:jc w:val="both"/>
        <w:rPr>
          <w:b/>
          <w:bCs/>
          <w:sz w:val="28"/>
          <w:szCs w:val="28"/>
          <w:lang w:val="uk-UA"/>
        </w:rPr>
      </w:pPr>
    </w:p>
    <w:p w:rsidR="00AF4F2C" w:rsidRDefault="00AF4F2C" w:rsidP="00AF4F2C">
      <w:pPr>
        <w:ind w:firstLine="709"/>
        <w:rPr>
          <w:rStyle w:val="a3"/>
          <w:rFonts w:ascii="Arial" w:hAnsi="Arial" w:cs="Arial"/>
          <w:color w:val="000000"/>
          <w:sz w:val="18"/>
          <w:szCs w:val="18"/>
          <w:lang w:val="uk-UA"/>
        </w:rPr>
      </w:pPr>
    </w:p>
    <w:p w:rsidR="00AF4F2C" w:rsidRPr="00093F17" w:rsidRDefault="00AF4F2C" w:rsidP="00AF4F2C">
      <w:pPr>
        <w:ind w:firstLine="709"/>
        <w:rPr>
          <w:rStyle w:val="a3"/>
          <w:rFonts w:ascii="Arial" w:hAnsi="Arial" w:cs="Arial"/>
          <w:color w:val="000000"/>
          <w:sz w:val="18"/>
          <w:szCs w:val="18"/>
          <w:lang w:val="uk-UA"/>
        </w:rPr>
      </w:pPr>
    </w:p>
    <w:p w:rsidR="00AF4F2C" w:rsidRPr="00093F17" w:rsidRDefault="00AF4F2C" w:rsidP="00AF4F2C">
      <w:pPr>
        <w:ind w:firstLine="709"/>
        <w:rPr>
          <w:color w:val="000000"/>
          <w:sz w:val="28"/>
          <w:szCs w:val="28"/>
          <w:lang w:val="uk-UA"/>
        </w:rPr>
      </w:pPr>
      <w:r w:rsidRPr="00093F17">
        <w:rPr>
          <w:rStyle w:val="a3"/>
          <w:color w:val="000000"/>
          <w:sz w:val="28"/>
          <w:szCs w:val="28"/>
          <w:lang w:val="uk-UA"/>
        </w:rPr>
        <w:t xml:space="preserve">1. Вид регуляторного </w:t>
      </w:r>
      <w:proofErr w:type="spellStart"/>
      <w:r w:rsidRPr="00093F17">
        <w:rPr>
          <w:rStyle w:val="a3"/>
          <w:color w:val="000000"/>
          <w:sz w:val="28"/>
          <w:szCs w:val="28"/>
          <w:lang w:val="uk-UA"/>
        </w:rPr>
        <w:t>акта</w:t>
      </w:r>
      <w:proofErr w:type="spellEnd"/>
      <w:r w:rsidRPr="00093F17">
        <w:rPr>
          <w:color w:val="000000"/>
          <w:sz w:val="28"/>
          <w:szCs w:val="28"/>
          <w:lang w:val="uk-UA"/>
        </w:rPr>
        <w:br/>
        <w:t xml:space="preserve">              Рішення Обухівської міської ради</w:t>
      </w:r>
      <w:r w:rsidR="00A70177">
        <w:rPr>
          <w:color w:val="000000"/>
          <w:sz w:val="28"/>
          <w:szCs w:val="28"/>
          <w:lang w:val="uk-UA"/>
        </w:rPr>
        <w:t xml:space="preserve"> </w:t>
      </w:r>
    </w:p>
    <w:p w:rsidR="00AF4F2C" w:rsidRPr="00B55DE1" w:rsidRDefault="00AF4F2C" w:rsidP="00AF4F2C">
      <w:pPr>
        <w:ind w:firstLine="709"/>
        <w:rPr>
          <w:color w:val="000000"/>
          <w:sz w:val="16"/>
          <w:szCs w:val="16"/>
          <w:lang w:val="uk-UA"/>
        </w:rPr>
      </w:pPr>
    </w:p>
    <w:p w:rsidR="00AF4F2C" w:rsidRPr="00093F17" w:rsidRDefault="00AF4F2C" w:rsidP="00AF4F2C">
      <w:pPr>
        <w:jc w:val="both"/>
        <w:rPr>
          <w:rStyle w:val="a3"/>
          <w:color w:val="000000"/>
          <w:sz w:val="28"/>
          <w:szCs w:val="28"/>
          <w:lang w:val="uk-UA"/>
        </w:rPr>
      </w:pPr>
      <w:r w:rsidRPr="00093F17">
        <w:rPr>
          <w:color w:val="000000"/>
          <w:sz w:val="28"/>
          <w:szCs w:val="28"/>
          <w:lang w:val="uk-UA"/>
        </w:rPr>
        <w:t xml:space="preserve">          </w:t>
      </w:r>
      <w:r w:rsidRPr="00093F17">
        <w:rPr>
          <w:b/>
          <w:color w:val="000000"/>
          <w:sz w:val="28"/>
          <w:szCs w:val="28"/>
          <w:lang w:val="uk-UA"/>
        </w:rPr>
        <w:t>2.</w:t>
      </w:r>
      <w:r w:rsidRPr="00093F17">
        <w:rPr>
          <w:color w:val="000000"/>
          <w:sz w:val="28"/>
          <w:szCs w:val="28"/>
          <w:lang w:val="uk-UA"/>
        </w:rPr>
        <w:t xml:space="preserve"> </w:t>
      </w:r>
      <w:r w:rsidRPr="00093F17">
        <w:rPr>
          <w:rStyle w:val="a3"/>
          <w:color w:val="000000"/>
          <w:sz w:val="28"/>
          <w:szCs w:val="28"/>
          <w:lang w:val="uk-UA"/>
        </w:rPr>
        <w:t xml:space="preserve">Назва регуляторного </w:t>
      </w:r>
      <w:proofErr w:type="spellStart"/>
      <w:r w:rsidRPr="00093F17">
        <w:rPr>
          <w:rStyle w:val="a3"/>
          <w:color w:val="000000"/>
          <w:sz w:val="28"/>
          <w:szCs w:val="28"/>
          <w:lang w:val="uk-UA"/>
        </w:rPr>
        <w:t>акта</w:t>
      </w:r>
      <w:proofErr w:type="spellEnd"/>
    </w:p>
    <w:p w:rsidR="00AF4F2C" w:rsidRPr="00AD7BC6" w:rsidRDefault="00AF4F2C" w:rsidP="00AF4F2C">
      <w:pPr>
        <w:ind w:firstLine="709"/>
        <w:jc w:val="both"/>
        <w:rPr>
          <w:rFonts w:eastAsia="Calibri"/>
          <w:b/>
          <w:sz w:val="28"/>
          <w:szCs w:val="28"/>
          <w:lang w:val="uk-UA" w:eastAsia="uk-UA"/>
        </w:rPr>
      </w:pPr>
      <w:r w:rsidRPr="00AD7BC6">
        <w:rPr>
          <w:rFonts w:eastAsia="Calibri"/>
          <w:bCs/>
          <w:iCs/>
          <w:sz w:val="28"/>
          <w:szCs w:val="28"/>
          <w:lang w:val="uk-UA" w:eastAsia="en-US"/>
        </w:rPr>
        <w:t>«Про</w:t>
      </w:r>
      <w:r w:rsidRPr="00AD7BC6">
        <w:rPr>
          <w:rFonts w:eastAsia="Calibri"/>
          <w:b/>
          <w:sz w:val="28"/>
          <w:szCs w:val="28"/>
          <w:lang w:val="uk-UA" w:eastAsia="en-US"/>
        </w:rPr>
        <w:t xml:space="preserve"> </w:t>
      </w:r>
      <w:r w:rsidRPr="00AD7BC6">
        <w:rPr>
          <w:rFonts w:eastAsia="Calibri"/>
          <w:bCs/>
          <w:color w:val="000000"/>
          <w:sz w:val="28"/>
          <w:szCs w:val="28"/>
          <w:bdr w:val="none" w:sz="0" w:space="0" w:color="auto" w:frame="1"/>
          <w:lang w:val="uk-UA" w:eastAsia="en-US"/>
        </w:rPr>
        <w:t>затвердження Регламенту центру надання адміністративних послуг виконавчого комітету Обухівської міської ради Київської області»</w:t>
      </w:r>
    </w:p>
    <w:p w:rsidR="00AF4F2C" w:rsidRDefault="00AF4F2C" w:rsidP="00AF4F2C">
      <w:pPr>
        <w:ind w:firstLine="709"/>
        <w:rPr>
          <w:rStyle w:val="a3"/>
          <w:color w:val="000000"/>
          <w:sz w:val="28"/>
          <w:szCs w:val="28"/>
          <w:lang w:val="uk-UA"/>
        </w:rPr>
      </w:pPr>
    </w:p>
    <w:p w:rsidR="00AF4F2C" w:rsidRDefault="00AF4F2C" w:rsidP="00AF4F2C">
      <w:pPr>
        <w:ind w:firstLine="709"/>
        <w:rPr>
          <w:color w:val="000000"/>
          <w:sz w:val="28"/>
          <w:szCs w:val="28"/>
          <w:lang w:val="uk-UA"/>
        </w:rPr>
      </w:pPr>
      <w:r w:rsidRPr="00093F17">
        <w:rPr>
          <w:rStyle w:val="a3"/>
          <w:color w:val="000000"/>
          <w:sz w:val="28"/>
          <w:szCs w:val="28"/>
          <w:lang w:val="uk-UA"/>
        </w:rPr>
        <w:t>3.   Дата прийняття та номер</w:t>
      </w:r>
      <w:r w:rsidRPr="00093F17">
        <w:rPr>
          <w:b/>
          <w:bCs/>
          <w:color w:val="000000"/>
          <w:sz w:val="28"/>
          <w:szCs w:val="28"/>
          <w:lang w:val="uk-UA"/>
        </w:rPr>
        <w:br/>
      </w:r>
      <w:r>
        <w:rPr>
          <w:bCs/>
          <w:color w:val="000000"/>
          <w:sz w:val="28"/>
          <w:szCs w:val="28"/>
          <w:lang w:val="uk-UA"/>
        </w:rPr>
        <w:t>27.08.</w:t>
      </w:r>
      <w:r w:rsidRPr="001379C2">
        <w:rPr>
          <w:bCs/>
          <w:color w:val="000000"/>
          <w:sz w:val="28"/>
          <w:szCs w:val="28"/>
          <w:lang w:val="uk-UA"/>
        </w:rPr>
        <w:t>20</w:t>
      </w:r>
      <w:r>
        <w:rPr>
          <w:bCs/>
          <w:color w:val="000000"/>
          <w:sz w:val="28"/>
          <w:szCs w:val="28"/>
          <w:lang w:val="uk-UA"/>
        </w:rPr>
        <w:t>20</w:t>
      </w:r>
      <w:r w:rsidRPr="00093F17">
        <w:rPr>
          <w:bCs/>
          <w:color w:val="000000"/>
          <w:sz w:val="28"/>
          <w:szCs w:val="28"/>
          <w:lang w:val="uk-UA"/>
        </w:rPr>
        <w:t xml:space="preserve"> р</w:t>
      </w:r>
      <w:r>
        <w:rPr>
          <w:bCs/>
          <w:color w:val="000000"/>
          <w:sz w:val="28"/>
          <w:szCs w:val="28"/>
          <w:lang w:val="uk-UA"/>
        </w:rPr>
        <w:t>оку</w:t>
      </w:r>
      <w:r w:rsidRPr="00093F17">
        <w:rPr>
          <w:bCs/>
          <w:color w:val="000000"/>
          <w:sz w:val="28"/>
          <w:szCs w:val="28"/>
          <w:lang w:val="uk-UA"/>
        </w:rPr>
        <w:t xml:space="preserve"> </w:t>
      </w:r>
      <w:r w:rsidRPr="00093F17">
        <w:rPr>
          <w:color w:val="000000"/>
          <w:sz w:val="28"/>
          <w:szCs w:val="28"/>
          <w:lang w:val="uk-UA"/>
        </w:rPr>
        <w:t xml:space="preserve"> №</w:t>
      </w:r>
      <w:r>
        <w:rPr>
          <w:sz w:val="28"/>
          <w:szCs w:val="28"/>
          <w:lang w:val="uk-UA"/>
        </w:rPr>
        <w:t>1588</w:t>
      </w:r>
      <w:r w:rsidRPr="00D803D8">
        <w:rPr>
          <w:sz w:val="28"/>
          <w:szCs w:val="28"/>
          <w:lang w:val="uk-UA"/>
        </w:rPr>
        <w:t>-68 -VІІ</w:t>
      </w:r>
      <w:r w:rsidRPr="000972EA">
        <w:rPr>
          <w:lang w:val="uk-UA"/>
        </w:rPr>
        <w:t xml:space="preserve">    </w:t>
      </w:r>
    </w:p>
    <w:p w:rsidR="00AF4F2C" w:rsidRPr="00B55DE1" w:rsidRDefault="00AF4F2C" w:rsidP="00AF4F2C">
      <w:pPr>
        <w:ind w:firstLine="709"/>
        <w:rPr>
          <w:color w:val="000000"/>
          <w:sz w:val="16"/>
          <w:szCs w:val="16"/>
          <w:lang w:val="uk-UA"/>
        </w:rPr>
      </w:pPr>
      <w:r w:rsidRPr="00093F17">
        <w:rPr>
          <w:color w:val="000000"/>
          <w:sz w:val="28"/>
          <w:szCs w:val="28"/>
          <w:lang w:val="uk-UA"/>
        </w:rPr>
        <w:t> </w:t>
      </w:r>
    </w:p>
    <w:p w:rsidR="00AF4F2C" w:rsidRDefault="00AF4F2C" w:rsidP="00AF4F2C">
      <w:pPr>
        <w:ind w:firstLine="709"/>
        <w:rPr>
          <w:color w:val="000000"/>
          <w:sz w:val="28"/>
          <w:szCs w:val="28"/>
          <w:lang w:val="uk-UA"/>
        </w:rPr>
      </w:pPr>
      <w:r w:rsidRPr="00093F17">
        <w:rPr>
          <w:rStyle w:val="a3"/>
          <w:color w:val="000000"/>
          <w:sz w:val="28"/>
          <w:szCs w:val="28"/>
          <w:lang w:val="uk-UA"/>
        </w:rPr>
        <w:t>4.   Назва виконавця заходів з відстеження</w:t>
      </w:r>
      <w:r w:rsidRPr="00093F17">
        <w:rPr>
          <w:color w:val="000000"/>
          <w:sz w:val="28"/>
          <w:szCs w:val="28"/>
          <w:lang w:val="uk-UA"/>
        </w:rPr>
        <w:br/>
      </w:r>
      <w:r>
        <w:rPr>
          <w:color w:val="000000"/>
          <w:sz w:val="28"/>
          <w:szCs w:val="28"/>
          <w:lang w:val="uk-UA"/>
        </w:rPr>
        <w:t xml:space="preserve">Центр надання адміністративних послуг виконавчого комітету </w:t>
      </w:r>
      <w:r w:rsidRPr="00093F17">
        <w:rPr>
          <w:color w:val="000000"/>
          <w:sz w:val="28"/>
          <w:szCs w:val="28"/>
          <w:lang w:val="uk-UA"/>
        </w:rPr>
        <w:t>Обухівської міської ради</w:t>
      </w:r>
      <w:r>
        <w:rPr>
          <w:color w:val="000000"/>
          <w:sz w:val="28"/>
          <w:szCs w:val="28"/>
          <w:lang w:val="uk-UA"/>
        </w:rPr>
        <w:t>.</w:t>
      </w:r>
    </w:p>
    <w:p w:rsidR="00AF4F2C" w:rsidRPr="00B55DE1" w:rsidRDefault="00AF4F2C" w:rsidP="00AF4F2C">
      <w:pPr>
        <w:ind w:firstLine="709"/>
        <w:rPr>
          <w:color w:val="000000"/>
          <w:sz w:val="16"/>
          <w:szCs w:val="16"/>
          <w:lang w:val="uk-UA"/>
        </w:rPr>
      </w:pPr>
    </w:p>
    <w:p w:rsidR="00AF4F2C" w:rsidRDefault="00AF4F2C" w:rsidP="00AF4F2C">
      <w:pPr>
        <w:rPr>
          <w:rStyle w:val="a3"/>
          <w:color w:val="000000"/>
          <w:sz w:val="28"/>
          <w:szCs w:val="28"/>
          <w:lang w:val="uk-UA"/>
        </w:rPr>
      </w:pPr>
      <w:r w:rsidRPr="00093F17">
        <w:rPr>
          <w:b/>
          <w:color w:val="000000"/>
          <w:sz w:val="28"/>
          <w:szCs w:val="28"/>
          <w:lang w:val="uk-UA"/>
        </w:rPr>
        <w:t xml:space="preserve">          5.</w:t>
      </w:r>
      <w:r>
        <w:rPr>
          <w:color w:val="000000"/>
          <w:sz w:val="28"/>
          <w:szCs w:val="28"/>
          <w:lang w:val="uk-UA"/>
        </w:rPr>
        <w:t xml:space="preserve"> </w:t>
      </w:r>
      <w:r w:rsidRPr="00093F17">
        <w:rPr>
          <w:rStyle w:val="a3"/>
          <w:color w:val="000000"/>
          <w:sz w:val="28"/>
          <w:szCs w:val="28"/>
          <w:lang w:val="uk-UA"/>
        </w:rPr>
        <w:t xml:space="preserve">Цілі прийняття </w:t>
      </w:r>
      <w:proofErr w:type="spellStart"/>
      <w:r w:rsidRPr="00093F17">
        <w:rPr>
          <w:rStyle w:val="a3"/>
          <w:color w:val="000000"/>
          <w:sz w:val="28"/>
          <w:szCs w:val="28"/>
          <w:lang w:val="uk-UA"/>
        </w:rPr>
        <w:t>акта</w:t>
      </w:r>
      <w:proofErr w:type="spellEnd"/>
    </w:p>
    <w:p w:rsidR="00AF4F2C" w:rsidRPr="00D803D8" w:rsidRDefault="00AF4F2C" w:rsidP="00AF4F2C">
      <w:pPr>
        <w:shd w:val="clear" w:color="auto" w:fill="FFFFFF"/>
        <w:ind w:firstLine="709"/>
        <w:jc w:val="both"/>
        <w:rPr>
          <w:rStyle w:val="a3"/>
          <w:rFonts w:eastAsia="Calibri"/>
          <w:b w:val="0"/>
          <w:bCs w:val="0"/>
          <w:sz w:val="28"/>
          <w:szCs w:val="28"/>
          <w:lang w:val="uk-UA" w:eastAsia="en-US"/>
        </w:rPr>
      </w:pPr>
      <w:r w:rsidRPr="00D803D8">
        <w:rPr>
          <w:rFonts w:eastAsia="Calibri"/>
          <w:sz w:val="22"/>
          <w:szCs w:val="22"/>
          <w:lang w:val="uk-UA" w:eastAsia="en-US"/>
        </w:rPr>
        <w:t xml:space="preserve">        </w:t>
      </w:r>
      <w:r w:rsidRPr="00D803D8">
        <w:rPr>
          <w:rFonts w:eastAsia="Calibri"/>
          <w:sz w:val="28"/>
          <w:szCs w:val="28"/>
          <w:lang w:val="uk-UA" w:eastAsia="en-US"/>
        </w:rPr>
        <w:t xml:space="preserve">Цілями, на досягнення яких спрямований проект регуляторного </w:t>
      </w:r>
      <w:proofErr w:type="spellStart"/>
      <w:r w:rsidRPr="00D803D8">
        <w:rPr>
          <w:rFonts w:eastAsia="Calibri"/>
          <w:sz w:val="28"/>
          <w:szCs w:val="28"/>
          <w:lang w:val="uk-UA" w:eastAsia="en-US"/>
        </w:rPr>
        <w:t>акта</w:t>
      </w:r>
      <w:proofErr w:type="spellEnd"/>
      <w:r w:rsidRPr="00D803D8">
        <w:rPr>
          <w:rFonts w:eastAsia="Calibri"/>
          <w:sz w:val="28"/>
          <w:szCs w:val="28"/>
          <w:lang w:val="uk-UA" w:eastAsia="en-US"/>
        </w:rPr>
        <w:t>, є:</w:t>
      </w:r>
    </w:p>
    <w:p w:rsidR="00AF4F2C" w:rsidRPr="00D40D25" w:rsidRDefault="00AF4F2C" w:rsidP="00AF4F2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40D25">
        <w:rPr>
          <w:sz w:val="28"/>
          <w:szCs w:val="28"/>
        </w:rPr>
        <w:t xml:space="preserve">-  </w:t>
      </w:r>
      <w:r>
        <w:rPr>
          <w:sz w:val="28"/>
          <w:szCs w:val="28"/>
          <w:lang w:val="uk-UA"/>
        </w:rPr>
        <w:t>приведення у відповідність до вимог чинного законодавства України основних засад організації діяльності ЦНАП ( з його територіальними підрозділами. Віддаленими робочими місцями для роботи адміністраторів у випадку їх створення)</w:t>
      </w:r>
      <w:r w:rsidRPr="00D40D25">
        <w:rPr>
          <w:sz w:val="28"/>
          <w:szCs w:val="28"/>
        </w:rPr>
        <w:t>;</w:t>
      </w:r>
    </w:p>
    <w:p w:rsidR="00AF4F2C" w:rsidRDefault="00AF4F2C" w:rsidP="00AF4F2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D40D25">
        <w:rPr>
          <w:sz w:val="28"/>
          <w:szCs w:val="28"/>
        </w:rPr>
        <w:t>-  </w:t>
      </w:r>
      <w:r>
        <w:rPr>
          <w:sz w:val="28"/>
          <w:szCs w:val="28"/>
          <w:lang w:val="uk-UA"/>
        </w:rPr>
        <w:t>реалізація державної політики у сфері надання адміністративних послуг;</w:t>
      </w:r>
    </w:p>
    <w:p w:rsidR="00AF4F2C" w:rsidRDefault="00AF4F2C" w:rsidP="00AF4F2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створення комфортних умов для отримання </w:t>
      </w:r>
      <w:proofErr w:type="spellStart"/>
      <w:r>
        <w:rPr>
          <w:sz w:val="28"/>
          <w:szCs w:val="28"/>
          <w:lang w:val="uk-UA"/>
        </w:rPr>
        <w:t>суб</w:t>
      </w:r>
      <w:proofErr w:type="spellEnd"/>
      <w:r w:rsidRPr="00412886">
        <w:rPr>
          <w:sz w:val="28"/>
          <w:szCs w:val="28"/>
          <w:lang w:val="ru-RU"/>
        </w:rPr>
        <w:t>’</w:t>
      </w:r>
      <w:proofErr w:type="spellStart"/>
      <w:r>
        <w:rPr>
          <w:sz w:val="28"/>
          <w:szCs w:val="28"/>
          <w:lang w:val="uk-UA"/>
        </w:rPr>
        <w:t>єктами</w:t>
      </w:r>
      <w:proofErr w:type="spellEnd"/>
      <w:r>
        <w:rPr>
          <w:sz w:val="28"/>
          <w:szCs w:val="28"/>
          <w:lang w:val="uk-UA"/>
        </w:rPr>
        <w:t xml:space="preserve"> господарювання та громадянами якісного сервісу з надання адміністративних послуг, а саме вичерпне інформування, фахове консультування, оперативний прийом та видача оформлених пакетів документів;</w:t>
      </w:r>
    </w:p>
    <w:p w:rsidR="00AF4F2C" w:rsidRDefault="00AF4F2C" w:rsidP="00AF4F2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забезпечення у ЦНАП прозорості та відкритості виконання чинного переліку адміністративних послуг;</w:t>
      </w:r>
    </w:p>
    <w:p w:rsidR="00AF4F2C" w:rsidRDefault="00AF4F2C" w:rsidP="00AF4F2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запровадження інноваційних форм обслуговування заявників;</w:t>
      </w:r>
    </w:p>
    <w:p w:rsidR="00AF4F2C" w:rsidRDefault="00AF4F2C" w:rsidP="00AF4F2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виключення корупційної складової при наданні адміністративних послуг;</w:t>
      </w:r>
    </w:p>
    <w:p w:rsidR="00AF4F2C" w:rsidRDefault="00AF4F2C" w:rsidP="00AF4F2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встановлення чіткого порядку дій між адміністраторами ЦНАП та суб</w:t>
      </w:r>
      <w:r w:rsidRPr="0082253A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єктами надання адміністративних послуг з метою якісного прийому, розгляду й опрацювання звернень суб</w:t>
      </w:r>
      <w:r w:rsidRPr="0082253A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єктів господарювання та громадян, видачі оформлених результатів надання адміністративних послуг;</w:t>
      </w:r>
    </w:p>
    <w:p w:rsidR="00AF4F2C" w:rsidRPr="0082253A" w:rsidRDefault="00AF4F2C" w:rsidP="00AF4F2C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здійснення контролю за наданням адміністративних послуг в межах повноважень ЦНАП.</w:t>
      </w:r>
    </w:p>
    <w:p w:rsidR="00AF4F2C" w:rsidRDefault="00AF4F2C" w:rsidP="00AF4F2C">
      <w:pPr>
        <w:ind w:firstLine="709"/>
        <w:rPr>
          <w:sz w:val="28"/>
          <w:szCs w:val="28"/>
          <w:lang w:val="uk-UA"/>
        </w:rPr>
      </w:pPr>
      <w:r w:rsidRPr="00093F17">
        <w:rPr>
          <w:color w:val="000000"/>
          <w:sz w:val="28"/>
          <w:szCs w:val="28"/>
          <w:lang w:val="uk-UA"/>
        </w:rPr>
        <w:br/>
      </w:r>
      <w:r>
        <w:rPr>
          <w:color w:val="000000"/>
          <w:sz w:val="28"/>
          <w:szCs w:val="28"/>
          <w:lang w:val="uk-UA"/>
        </w:rPr>
        <w:t xml:space="preserve">         </w:t>
      </w:r>
      <w:r w:rsidRPr="00093F17">
        <w:rPr>
          <w:rStyle w:val="a3"/>
          <w:color w:val="000000"/>
          <w:sz w:val="28"/>
          <w:szCs w:val="28"/>
          <w:lang w:val="uk-UA"/>
        </w:rPr>
        <w:t>6.  Строк виконання заходів з відстеження</w:t>
      </w:r>
      <w:r w:rsidRPr="00093F17">
        <w:rPr>
          <w:color w:val="000000"/>
          <w:sz w:val="28"/>
          <w:szCs w:val="28"/>
          <w:lang w:val="uk-UA"/>
        </w:rPr>
        <w:br/>
      </w:r>
      <w:r w:rsidR="00C3289E">
        <w:rPr>
          <w:sz w:val="28"/>
          <w:szCs w:val="28"/>
          <w:lang w:val="uk-UA"/>
        </w:rPr>
        <w:t>20</w:t>
      </w:r>
      <w:r w:rsidRPr="006B7B98">
        <w:rPr>
          <w:sz w:val="28"/>
          <w:szCs w:val="28"/>
          <w:lang w:val="uk-UA"/>
        </w:rPr>
        <w:t>.</w:t>
      </w:r>
      <w:r w:rsidR="00C3289E">
        <w:rPr>
          <w:sz w:val="28"/>
          <w:szCs w:val="28"/>
          <w:lang w:val="uk-UA"/>
        </w:rPr>
        <w:t>09</w:t>
      </w:r>
      <w:r w:rsidRPr="006B7B98">
        <w:rPr>
          <w:sz w:val="28"/>
          <w:szCs w:val="28"/>
          <w:lang w:val="uk-UA"/>
        </w:rPr>
        <w:t>.202</w:t>
      </w:r>
      <w:r w:rsidR="00C3289E">
        <w:rPr>
          <w:sz w:val="28"/>
          <w:szCs w:val="28"/>
          <w:lang w:val="uk-UA"/>
        </w:rPr>
        <w:t>1</w:t>
      </w:r>
      <w:r w:rsidRPr="006B7B98">
        <w:rPr>
          <w:sz w:val="28"/>
          <w:szCs w:val="28"/>
          <w:lang w:val="uk-UA"/>
        </w:rPr>
        <w:t xml:space="preserve"> – </w:t>
      </w:r>
      <w:r w:rsidR="00C3289E">
        <w:rPr>
          <w:sz w:val="28"/>
          <w:szCs w:val="28"/>
          <w:lang w:val="uk-UA"/>
        </w:rPr>
        <w:t>20</w:t>
      </w:r>
      <w:r w:rsidRPr="006B7B98">
        <w:rPr>
          <w:sz w:val="28"/>
          <w:szCs w:val="28"/>
          <w:lang w:val="uk-UA"/>
        </w:rPr>
        <w:t>.</w:t>
      </w:r>
      <w:r w:rsidR="00C3289E">
        <w:rPr>
          <w:sz w:val="28"/>
          <w:szCs w:val="28"/>
          <w:lang w:val="uk-UA"/>
        </w:rPr>
        <w:t>10</w:t>
      </w:r>
      <w:r w:rsidRPr="006B7B98">
        <w:rPr>
          <w:sz w:val="28"/>
          <w:szCs w:val="28"/>
          <w:lang w:val="uk-UA"/>
        </w:rPr>
        <w:t>.202</w:t>
      </w:r>
      <w:r>
        <w:rPr>
          <w:sz w:val="28"/>
          <w:szCs w:val="28"/>
          <w:lang w:val="uk-UA"/>
        </w:rPr>
        <w:t>1</w:t>
      </w:r>
      <w:r w:rsidRPr="006B7B98">
        <w:rPr>
          <w:sz w:val="28"/>
          <w:szCs w:val="28"/>
          <w:lang w:val="uk-UA"/>
        </w:rPr>
        <w:t xml:space="preserve"> року.</w:t>
      </w:r>
    </w:p>
    <w:p w:rsidR="00AF4F2C" w:rsidRPr="00B55DE1" w:rsidRDefault="00AF4F2C" w:rsidP="00AF4F2C">
      <w:pPr>
        <w:ind w:firstLine="709"/>
        <w:rPr>
          <w:color w:val="000000"/>
          <w:sz w:val="16"/>
          <w:szCs w:val="16"/>
          <w:lang w:val="uk-UA"/>
        </w:rPr>
      </w:pPr>
    </w:p>
    <w:p w:rsidR="00AF4F2C" w:rsidRDefault="00AF4F2C" w:rsidP="00AF4F2C">
      <w:pPr>
        <w:ind w:firstLine="709"/>
        <w:rPr>
          <w:color w:val="000000"/>
          <w:sz w:val="28"/>
          <w:szCs w:val="28"/>
          <w:lang w:val="uk-UA"/>
        </w:rPr>
      </w:pPr>
      <w:r w:rsidRPr="00093F17">
        <w:rPr>
          <w:rStyle w:val="a3"/>
          <w:color w:val="000000"/>
          <w:sz w:val="28"/>
          <w:szCs w:val="28"/>
          <w:lang w:val="uk-UA"/>
        </w:rPr>
        <w:t>7.  Тип відстеження</w:t>
      </w:r>
      <w:r w:rsidR="00C3289E">
        <w:rPr>
          <w:color w:val="000000"/>
          <w:sz w:val="28"/>
          <w:szCs w:val="28"/>
          <w:lang w:val="uk-UA"/>
        </w:rPr>
        <w:t xml:space="preserve"> </w:t>
      </w:r>
      <w:r w:rsidR="00C3289E">
        <w:rPr>
          <w:color w:val="000000"/>
          <w:sz w:val="28"/>
          <w:szCs w:val="28"/>
          <w:lang w:val="uk-UA"/>
        </w:rPr>
        <w:br/>
        <w:t>Повторне</w:t>
      </w:r>
    </w:p>
    <w:p w:rsidR="00AF4F2C" w:rsidRPr="00093F17" w:rsidRDefault="00AF4F2C" w:rsidP="00AF4F2C">
      <w:pPr>
        <w:ind w:firstLine="709"/>
        <w:rPr>
          <w:color w:val="000000"/>
          <w:sz w:val="28"/>
          <w:szCs w:val="28"/>
          <w:lang w:val="uk-UA"/>
        </w:rPr>
      </w:pPr>
    </w:p>
    <w:p w:rsidR="00AF4F2C" w:rsidRPr="00093F17" w:rsidRDefault="00AF4F2C" w:rsidP="00AF4F2C">
      <w:pPr>
        <w:ind w:firstLine="709"/>
        <w:rPr>
          <w:rStyle w:val="a3"/>
          <w:lang w:val="uk-UA"/>
        </w:rPr>
      </w:pPr>
      <w:r w:rsidRPr="00093F17">
        <w:rPr>
          <w:rStyle w:val="a3"/>
          <w:color w:val="000000"/>
          <w:sz w:val="28"/>
          <w:szCs w:val="28"/>
          <w:lang w:val="uk-UA"/>
        </w:rPr>
        <w:lastRenderedPageBreak/>
        <w:t>8.  Методи одержання результативності  відстеження</w:t>
      </w:r>
    </w:p>
    <w:p w:rsidR="00AF4F2C" w:rsidRPr="00FE039E" w:rsidRDefault="00AF4F2C" w:rsidP="00AF4F2C">
      <w:pPr>
        <w:ind w:firstLine="709"/>
        <w:jc w:val="both"/>
        <w:rPr>
          <w:rFonts w:eastAsia="Calibri"/>
          <w:sz w:val="28"/>
          <w:szCs w:val="28"/>
          <w:lang w:val="uk-UA" w:eastAsia="uk-UA"/>
        </w:rPr>
      </w:pPr>
      <w:r w:rsidRPr="00FE039E">
        <w:rPr>
          <w:rFonts w:eastAsia="Calibri"/>
          <w:sz w:val="28"/>
          <w:szCs w:val="28"/>
          <w:lang w:val="uk-UA" w:eastAsia="uk-UA"/>
        </w:rPr>
        <w:t xml:space="preserve">Враховуючи цілі регулювання для відстеження результативності регуляторного </w:t>
      </w:r>
      <w:proofErr w:type="spellStart"/>
      <w:r w:rsidRPr="00FE039E">
        <w:rPr>
          <w:rFonts w:eastAsia="Calibri"/>
          <w:sz w:val="28"/>
          <w:szCs w:val="28"/>
          <w:lang w:val="uk-UA" w:eastAsia="uk-UA"/>
        </w:rPr>
        <w:t>акта</w:t>
      </w:r>
      <w:proofErr w:type="spellEnd"/>
      <w:r w:rsidRPr="00FE039E">
        <w:rPr>
          <w:rFonts w:eastAsia="Calibri"/>
          <w:sz w:val="28"/>
          <w:szCs w:val="28"/>
          <w:lang w:val="uk-UA" w:eastAsia="uk-UA"/>
        </w:rPr>
        <w:t xml:space="preserve"> використовувались такі показники</w:t>
      </w:r>
      <w:r w:rsidR="009E0563">
        <w:rPr>
          <w:rFonts w:eastAsia="Calibri"/>
          <w:sz w:val="28"/>
          <w:szCs w:val="28"/>
          <w:lang w:val="uk-UA" w:eastAsia="uk-UA"/>
        </w:rPr>
        <w:t>:</w:t>
      </w:r>
    </w:p>
    <w:p w:rsidR="00AF4F2C" w:rsidRPr="00FE039E" w:rsidRDefault="00AF4F2C" w:rsidP="00AF4F2C">
      <w:pPr>
        <w:numPr>
          <w:ilvl w:val="0"/>
          <w:numId w:val="1"/>
        </w:numPr>
        <w:spacing w:after="200" w:line="276" w:lineRule="auto"/>
        <w:jc w:val="both"/>
        <w:rPr>
          <w:rFonts w:eastAsia="Calibri"/>
          <w:sz w:val="28"/>
          <w:szCs w:val="28"/>
          <w:lang w:val="uk-UA" w:eastAsia="en-US"/>
        </w:rPr>
      </w:pPr>
      <w:r w:rsidRPr="00FE039E">
        <w:rPr>
          <w:rFonts w:eastAsia="Calibri"/>
          <w:sz w:val="28"/>
          <w:szCs w:val="28"/>
          <w:lang w:val="uk-UA" w:eastAsia="uk-UA"/>
        </w:rPr>
        <w:t>кількість звернень за отриманням адміністративних послуг</w:t>
      </w:r>
      <w:r w:rsidR="007A0875">
        <w:rPr>
          <w:rFonts w:eastAsia="Calibri"/>
          <w:sz w:val="28"/>
          <w:szCs w:val="28"/>
          <w:lang w:val="uk-UA" w:eastAsia="uk-UA"/>
        </w:rPr>
        <w:t>-10137</w:t>
      </w:r>
      <w:r w:rsidRPr="00FE039E">
        <w:rPr>
          <w:rFonts w:eastAsia="Calibri"/>
          <w:sz w:val="28"/>
          <w:szCs w:val="28"/>
          <w:lang w:val="uk-UA" w:eastAsia="uk-UA"/>
        </w:rPr>
        <w:t>;</w:t>
      </w:r>
    </w:p>
    <w:p w:rsidR="00AF4F2C" w:rsidRPr="00FE039E" w:rsidRDefault="00AF4F2C" w:rsidP="00AF4F2C">
      <w:pPr>
        <w:numPr>
          <w:ilvl w:val="0"/>
          <w:numId w:val="1"/>
        </w:numPr>
        <w:spacing w:after="200" w:line="276" w:lineRule="auto"/>
        <w:jc w:val="both"/>
        <w:rPr>
          <w:rFonts w:eastAsia="Calibri"/>
          <w:sz w:val="28"/>
          <w:szCs w:val="28"/>
          <w:lang w:val="uk-UA" w:eastAsia="en-US"/>
        </w:rPr>
      </w:pPr>
      <w:r w:rsidRPr="00FE039E">
        <w:rPr>
          <w:rFonts w:eastAsia="Calibri"/>
          <w:sz w:val="28"/>
          <w:szCs w:val="28"/>
          <w:lang w:val="uk-UA" w:eastAsia="uk-UA"/>
        </w:rPr>
        <w:t>кількість наданих адміністративних послуг</w:t>
      </w:r>
      <w:r w:rsidR="007A0875">
        <w:rPr>
          <w:rFonts w:eastAsia="Calibri"/>
          <w:sz w:val="28"/>
          <w:szCs w:val="28"/>
          <w:lang w:val="uk-UA" w:eastAsia="uk-UA"/>
        </w:rPr>
        <w:t>-8945</w:t>
      </w:r>
      <w:r w:rsidRPr="00FE039E">
        <w:rPr>
          <w:rFonts w:eastAsia="Calibri"/>
          <w:sz w:val="28"/>
          <w:szCs w:val="28"/>
          <w:lang w:val="uk-UA" w:eastAsia="uk-UA"/>
        </w:rPr>
        <w:t>;</w:t>
      </w:r>
    </w:p>
    <w:p w:rsidR="00AF4F2C" w:rsidRPr="00FE039E" w:rsidRDefault="00AF4F2C" w:rsidP="00AF4F2C">
      <w:pPr>
        <w:numPr>
          <w:ilvl w:val="0"/>
          <w:numId w:val="1"/>
        </w:numPr>
        <w:spacing w:after="200" w:line="276" w:lineRule="auto"/>
        <w:jc w:val="both"/>
        <w:rPr>
          <w:rFonts w:eastAsia="Calibri"/>
          <w:sz w:val="28"/>
          <w:szCs w:val="28"/>
          <w:lang w:val="uk-UA" w:eastAsia="en-US"/>
        </w:rPr>
      </w:pPr>
      <w:r w:rsidRPr="00FE039E">
        <w:rPr>
          <w:rFonts w:eastAsia="Calibri"/>
          <w:sz w:val="28"/>
          <w:szCs w:val="28"/>
          <w:lang w:val="uk-UA" w:eastAsia="uk-UA"/>
        </w:rPr>
        <w:t>кількість відмов у наданні адміністративних послуг</w:t>
      </w:r>
      <w:r w:rsidR="007A0875">
        <w:rPr>
          <w:rFonts w:eastAsia="Calibri"/>
          <w:sz w:val="28"/>
          <w:szCs w:val="28"/>
          <w:lang w:val="uk-UA" w:eastAsia="uk-UA"/>
        </w:rPr>
        <w:t>-622</w:t>
      </w:r>
      <w:r w:rsidRPr="00FE039E">
        <w:rPr>
          <w:rFonts w:eastAsia="Calibri"/>
          <w:sz w:val="28"/>
          <w:szCs w:val="28"/>
          <w:lang w:val="uk-UA" w:eastAsia="uk-UA"/>
        </w:rPr>
        <w:t>;</w:t>
      </w:r>
    </w:p>
    <w:p w:rsidR="00AF4F2C" w:rsidRPr="00FE039E" w:rsidRDefault="00AF4F2C" w:rsidP="00AF4F2C">
      <w:pPr>
        <w:numPr>
          <w:ilvl w:val="0"/>
          <w:numId w:val="1"/>
        </w:numPr>
        <w:spacing w:after="200" w:line="276" w:lineRule="auto"/>
        <w:jc w:val="both"/>
        <w:rPr>
          <w:rFonts w:eastAsia="Calibri"/>
          <w:sz w:val="28"/>
          <w:szCs w:val="28"/>
          <w:lang w:val="uk-UA" w:eastAsia="en-US"/>
        </w:rPr>
      </w:pPr>
      <w:r w:rsidRPr="00FE039E">
        <w:rPr>
          <w:rFonts w:eastAsia="Calibri"/>
          <w:sz w:val="28"/>
          <w:szCs w:val="28"/>
          <w:lang w:val="uk-UA" w:eastAsia="uk-UA"/>
        </w:rPr>
        <w:t>кількість скарг з приводу якості надання адміністративних послуг</w:t>
      </w:r>
      <w:r w:rsidR="007A0875">
        <w:rPr>
          <w:rFonts w:eastAsia="Calibri"/>
          <w:sz w:val="28"/>
          <w:szCs w:val="28"/>
          <w:lang w:val="uk-UA" w:eastAsia="uk-UA"/>
        </w:rPr>
        <w:t>-0</w:t>
      </w:r>
      <w:r w:rsidRPr="00FE039E">
        <w:rPr>
          <w:rFonts w:eastAsia="Calibri"/>
          <w:sz w:val="28"/>
          <w:szCs w:val="28"/>
          <w:lang w:val="uk-UA" w:eastAsia="uk-UA"/>
        </w:rPr>
        <w:t>.</w:t>
      </w:r>
    </w:p>
    <w:p w:rsidR="00AF4F2C" w:rsidRPr="00B55DE1" w:rsidRDefault="00AF4F2C" w:rsidP="00AF4F2C">
      <w:pPr>
        <w:ind w:firstLine="709"/>
        <w:jc w:val="both"/>
        <w:rPr>
          <w:color w:val="000000"/>
          <w:sz w:val="16"/>
          <w:szCs w:val="16"/>
          <w:shd w:val="clear" w:color="auto" w:fill="FFFFFF"/>
          <w:lang w:val="uk-UA"/>
        </w:rPr>
      </w:pPr>
    </w:p>
    <w:p w:rsidR="00AF4F2C" w:rsidRPr="00E83F7A" w:rsidRDefault="00AF4F2C" w:rsidP="00AF4F2C">
      <w:pPr>
        <w:numPr>
          <w:ilvl w:val="0"/>
          <w:numId w:val="2"/>
        </w:numPr>
        <w:jc w:val="both"/>
        <w:rPr>
          <w:b/>
          <w:bCs/>
          <w:lang w:val="uk-UA"/>
        </w:rPr>
      </w:pPr>
      <w:r w:rsidRPr="00E83F7A">
        <w:rPr>
          <w:b/>
          <w:color w:val="000000"/>
          <w:sz w:val="28"/>
          <w:szCs w:val="28"/>
          <w:lang w:val="uk-UA"/>
        </w:rPr>
        <w:t xml:space="preserve">Оцінка результатів реалізації регуляторного </w:t>
      </w:r>
      <w:proofErr w:type="spellStart"/>
      <w:r w:rsidRPr="00E83F7A">
        <w:rPr>
          <w:b/>
          <w:color w:val="000000"/>
          <w:sz w:val="28"/>
          <w:szCs w:val="28"/>
          <w:lang w:val="uk-UA"/>
        </w:rPr>
        <w:t>акта</w:t>
      </w:r>
      <w:proofErr w:type="spellEnd"/>
      <w:r>
        <w:rPr>
          <w:b/>
          <w:color w:val="000000"/>
          <w:sz w:val="28"/>
          <w:szCs w:val="28"/>
          <w:lang w:val="uk-UA"/>
        </w:rPr>
        <w:t xml:space="preserve"> </w:t>
      </w:r>
      <w:r w:rsidRPr="00E83F7A">
        <w:rPr>
          <w:b/>
          <w:color w:val="000000"/>
          <w:sz w:val="28"/>
          <w:szCs w:val="28"/>
          <w:lang w:val="uk-UA"/>
        </w:rPr>
        <w:t>та ступеня досягнення визначених цілей</w:t>
      </w:r>
    </w:p>
    <w:p w:rsidR="00AF4F2C" w:rsidRPr="00FE039E" w:rsidRDefault="00AF4F2C" w:rsidP="00EC5732">
      <w:pPr>
        <w:shd w:val="clear" w:color="auto" w:fill="FFFFFF"/>
        <w:jc w:val="both"/>
        <w:rPr>
          <w:rFonts w:ascii="Arial" w:hAnsi="Arial" w:cs="Arial"/>
          <w:color w:val="000000"/>
          <w:sz w:val="28"/>
          <w:szCs w:val="28"/>
        </w:rPr>
      </w:pPr>
      <w:r w:rsidRPr="00FE039E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AF4F2C" w:rsidRPr="00FE039E" w:rsidRDefault="00AF4F2C" w:rsidP="00EC5732">
      <w:pPr>
        <w:shd w:val="clear" w:color="auto" w:fill="FFFFFF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proofErr w:type="spellStart"/>
      <w:r w:rsidRPr="00FE039E">
        <w:rPr>
          <w:color w:val="333333"/>
          <w:sz w:val="28"/>
          <w:szCs w:val="28"/>
        </w:rPr>
        <w:t>Рішення</w:t>
      </w:r>
      <w:proofErr w:type="spellEnd"/>
      <w:r w:rsidRPr="00FE039E">
        <w:rPr>
          <w:color w:val="333333"/>
          <w:sz w:val="28"/>
          <w:szCs w:val="28"/>
        </w:rPr>
        <w:t xml:space="preserve"> про </w:t>
      </w:r>
      <w:proofErr w:type="spellStart"/>
      <w:r w:rsidRPr="00FE039E">
        <w:rPr>
          <w:color w:val="333333"/>
          <w:sz w:val="28"/>
          <w:szCs w:val="28"/>
        </w:rPr>
        <w:t>утворення</w:t>
      </w:r>
      <w:proofErr w:type="spellEnd"/>
      <w:r w:rsidRPr="00FE039E">
        <w:rPr>
          <w:color w:val="333333"/>
          <w:sz w:val="28"/>
          <w:szCs w:val="28"/>
        </w:rPr>
        <w:t xml:space="preserve"> центру, про </w:t>
      </w:r>
      <w:proofErr w:type="spellStart"/>
      <w:r w:rsidRPr="00FE039E">
        <w:rPr>
          <w:color w:val="333333"/>
          <w:sz w:val="28"/>
          <w:szCs w:val="28"/>
        </w:rPr>
        <w:t>затвердження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положення</w:t>
      </w:r>
      <w:proofErr w:type="spellEnd"/>
      <w:r w:rsidRPr="00FE039E">
        <w:rPr>
          <w:color w:val="333333"/>
          <w:sz w:val="28"/>
          <w:szCs w:val="28"/>
        </w:rPr>
        <w:t xml:space="preserve"> про центр </w:t>
      </w:r>
      <w:proofErr w:type="spellStart"/>
      <w:r w:rsidRPr="00FE039E">
        <w:rPr>
          <w:color w:val="333333"/>
          <w:sz w:val="28"/>
          <w:szCs w:val="28"/>
        </w:rPr>
        <w:t>надання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адміністративних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послуг</w:t>
      </w:r>
      <w:proofErr w:type="spellEnd"/>
      <w:r w:rsidRPr="00FE039E">
        <w:rPr>
          <w:color w:val="333333"/>
          <w:sz w:val="28"/>
          <w:szCs w:val="28"/>
        </w:rPr>
        <w:t xml:space="preserve">, про </w:t>
      </w:r>
      <w:proofErr w:type="spellStart"/>
      <w:r w:rsidRPr="00FE039E">
        <w:rPr>
          <w:color w:val="333333"/>
          <w:sz w:val="28"/>
          <w:szCs w:val="28"/>
        </w:rPr>
        <w:t>затвердження</w:t>
      </w:r>
      <w:proofErr w:type="spellEnd"/>
      <w:r w:rsidRPr="00FE039E">
        <w:rPr>
          <w:color w:val="333333"/>
          <w:sz w:val="28"/>
          <w:szCs w:val="28"/>
        </w:rPr>
        <w:t xml:space="preserve"> регламенту центру </w:t>
      </w:r>
      <w:proofErr w:type="spellStart"/>
      <w:r w:rsidRPr="00FE039E">
        <w:rPr>
          <w:color w:val="333333"/>
          <w:sz w:val="28"/>
          <w:szCs w:val="28"/>
        </w:rPr>
        <w:t>надання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адміністративних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послуг</w:t>
      </w:r>
      <w:proofErr w:type="spellEnd"/>
      <w:r w:rsidRPr="00FE039E">
        <w:rPr>
          <w:color w:val="333333"/>
          <w:sz w:val="28"/>
          <w:szCs w:val="28"/>
        </w:rPr>
        <w:t xml:space="preserve">, а </w:t>
      </w:r>
      <w:proofErr w:type="spellStart"/>
      <w:r w:rsidRPr="00FE039E">
        <w:rPr>
          <w:color w:val="333333"/>
          <w:sz w:val="28"/>
          <w:szCs w:val="28"/>
        </w:rPr>
        <w:t>також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переліку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адміністративних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послуг</w:t>
      </w:r>
      <w:proofErr w:type="spellEnd"/>
      <w:r w:rsidRPr="00FE039E">
        <w:rPr>
          <w:color w:val="333333"/>
          <w:sz w:val="28"/>
          <w:szCs w:val="28"/>
        </w:rPr>
        <w:t xml:space="preserve">, </w:t>
      </w:r>
      <w:proofErr w:type="spellStart"/>
      <w:r w:rsidRPr="00FE039E">
        <w:rPr>
          <w:color w:val="333333"/>
          <w:sz w:val="28"/>
          <w:szCs w:val="28"/>
        </w:rPr>
        <w:t>що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надаються</w:t>
      </w:r>
      <w:proofErr w:type="spellEnd"/>
      <w:r w:rsidRPr="00FE039E">
        <w:rPr>
          <w:color w:val="333333"/>
          <w:sz w:val="28"/>
          <w:szCs w:val="28"/>
        </w:rPr>
        <w:t xml:space="preserve"> через центр </w:t>
      </w:r>
      <w:proofErr w:type="spellStart"/>
      <w:r w:rsidRPr="00FE039E">
        <w:rPr>
          <w:color w:val="333333"/>
          <w:sz w:val="28"/>
          <w:szCs w:val="28"/>
        </w:rPr>
        <w:t>надання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адміністративних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послуг</w:t>
      </w:r>
      <w:proofErr w:type="spellEnd"/>
      <w:r w:rsidRPr="00FE039E">
        <w:rPr>
          <w:color w:val="333333"/>
          <w:sz w:val="28"/>
          <w:szCs w:val="28"/>
        </w:rPr>
        <w:t xml:space="preserve">, </w:t>
      </w:r>
      <w:proofErr w:type="spellStart"/>
      <w:r w:rsidRPr="00FE039E">
        <w:rPr>
          <w:color w:val="333333"/>
          <w:sz w:val="28"/>
          <w:szCs w:val="28"/>
        </w:rPr>
        <w:t>які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прийняті</w:t>
      </w:r>
      <w:proofErr w:type="spellEnd"/>
      <w:r w:rsidRPr="00FE039E">
        <w:rPr>
          <w:color w:val="333333"/>
          <w:sz w:val="28"/>
          <w:szCs w:val="28"/>
        </w:rPr>
        <w:t xml:space="preserve"> на </w:t>
      </w:r>
      <w:proofErr w:type="spellStart"/>
      <w:r w:rsidRPr="00FE039E">
        <w:rPr>
          <w:color w:val="333333"/>
          <w:sz w:val="28"/>
          <w:szCs w:val="28"/>
        </w:rPr>
        <w:t>підставі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примірного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положення</w:t>
      </w:r>
      <w:proofErr w:type="spellEnd"/>
      <w:r w:rsidRPr="00FE039E">
        <w:rPr>
          <w:color w:val="333333"/>
          <w:sz w:val="28"/>
          <w:szCs w:val="28"/>
        </w:rPr>
        <w:t xml:space="preserve"> про центр </w:t>
      </w:r>
      <w:proofErr w:type="spellStart"/>
      <w:r w:rsidRPr="00FE039E">
        <w:rPr>
          <w:color w:val="333333"/>
          <w:sz w:val="28"/>
          <w:szCs w:val="28"/>
        </w:rPr>
        <w:t>надання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адміністративних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послуг</w:t>
      </w:r>
      <w:proofErr w:type="spellEnd"/>
      <w:r w:rsidRPr="00FE039E">
        <w:rPr>
          <w:color w:val="333333"/>
          <w:sz w:val="28"/>
          <w:szCs w:val="28"/>
        </w:rPr>
        <w:t xml:space="preserve">, </w:t>
      </w:r>
      <w:proofErr w:type="spellStart"/>
      <w:r w:rsidRPr="00FE039E">
        <w:rPr>
          <w:color w:val="333333"/>
          <w:sz w:val="28"/>
          <w:szCs w:val="28"/>
        </w:rPr>
        <w:t>примірного</w:t>
      </w:r>
      <w:proofErr w:type="spellEnd"/>
      <w:r w:rsidRPr="00FE039E">
        <w:rPr>
          <w:color w:val="333333"/>
          <w:sz w:val="28"/>
          <w:szCs w:val="28"/>
        </w:rPr>
        <w:t xml:space="preserve"> регламенту центру </w:t>
      </w:r>
      <w:proofErr w:type="spellStart"/>
      <w:r w:rsidRPr="00FE039E">
        <w:rPr>
          <w:color w:val="333333"/>
          <w:sz w:val="28"/>
          <w:szCs w:val="28"/>
        </w:rPr>
        <w:t>надання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адміністративних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послуг</w:t>
      </w:r>
      <w:proofErr w:type="spellEnd"/>
      <w:r w:rsidRPr="00FE039E">
        <w:rPr>
          <w:color w:val="333333"/>
          <w:sz w:val="28"/>
          <w:szCs w:val="28"/>
        </w:rPr>
        <w:t xml:space="preserve"> та з </w:t>
      </w:r>
      <w:proofErr w:type="spellStart"/>
      <w:r w:rsidRPr="00FE039E">
        <w:rPr>
          <w:color w:val="333333"/>
          <w:sz w:val="28"/>
          <w:szCs w:val="28"/>
        </w:rPr>
        <w:t>урахуванням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положень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частини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сьомої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цієї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статті</w:t>
      </w:r>
      <w:proofErr w:type="spellEnd"/>
      <w:r w:rsidRPr="00FE039E">
        <w:rPr>
          <w:color w:val="333333"/>
          <w:sz w:val="28"/>
          <w:szCs w:val="28"/>
        </w:rPr>
        <w:t xml:space="preserve">, не є </w:t>
      </w:r>
      <w:proofErr w:type="spellStart"/>
      <w:r w:rsidRPr="00FE039E">
        <w:rPr>
          <w:color w:val="333333"/>
          <w:sz w:val="28"/>
          <w:szCs w:val="28"/>
        </w:rPr>
        <w:t>регуляторними</w:t>
      </w:r>
      <w:proofErr w:type="spellEnd"/>
      <w:r w:rsidRPr="00FE039E">
        <w:rPr>
          <w:color w:val="333333"/>
          <w:sz w:val="28"/>
          <w:szCs w:val="28"/>
        </w:rPr>
        <w:t xml:space="preserve"> актами у </w:t>
      </w:r>
      <w:proofErr w:type="spellStart"/>
      <w:r w:rsidRPr="00FE039E">
        <w:rPr>
          <w:color w:val="333333"/>
          <w:sz w:val="28"/>
          <w:szCs w:val="28"/>
        </w:rPr>
        <w:t>сфері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господарської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діяльності</w:t>
      </w:r>
      <w:proofErr w:type="spellEnd"/>
      <w:r w:rsidRPr="00FE039E">
        <w:rPr>
          <w:color w:val="333333"/>
          <w:sz w:val="28"/>
          <w:szCs w:val="28"/>
        </w:rPr>
        <w:t xml:space="preserve"> та не </w:t>
      </w:r>
      <w:proofErr w:type="spellStart"/>
      <w:r w:rsidRPr="00FE039E">
        <w:rPr>
          <w:color w:val="333333"/>
          <w:sz w:val="28"/>
          <w:szCs w:val="28"/>
        </w:rPr>
        <w:t>підлягають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державній</w:t>
      </w:r>
      <w:proofErr w:type="spellEnd"/>
      <w:r w:rsidRPr="00FE039E">
        <w:rPr>
          <w:color w:val="333333"/>
          <w:sz w:val="28"/>
          <w:szCs w:val="28"/>
        </w:rPr>
        <w:t xml:space="preserve"> </w:t>
      </w:r>
      <w:proofErr w:type="spellStart"/>
      <w:r w:rsidRPr="00FE039E">
        <w:rPr>
          <w:color w:val="333333"/>
          <w:sz w:val="28"/>
          <w:szCs w:val="28"/>
        </w:rPr>
        <w:t>реєстрації</w:t>
      </w:r>
      <w:proofErr w:type="spellEnd"/>
      <w:r w:rsidRPr="00FE039E">
        <w:rPr>
          <w:color w:val="333333"/>
          <w:sz w:val="28"/>
          <w:szCs w:val="28"/>
        </w:rPr>
        <w:t>.</w:t>
      </w:r>
    </w:p>
    <w:p w:rsidR="00AF4F2C" w:rsidRDefault="00AF4F2C" w:rsidP="00AF4F2C">
      <w:pPr>
        <w:jc w:val="both"/>
        <w:rPr>
          <w:i/>
          <w:iCs/>
          <w:color w:val="333333"/>
          <w:sz w:val="28"/>
          <w:szCs w:val="28"/>
          <w:shd w:val="clear" w:color="auto" w:fill="FFFFFF"/>
        </w:rPr>
      </w:pPr>
      <w:r w:rsidRPr="00FE039E">
        <w:rPr>
          <w:i/>
          <w:iCs/>
          <w:color w:val="333333"/>
          <w:sz w:val="28"/>
          <w:szCs w:val="28"/>
          <w:shd w:val="clear" w:color="auto" w:fill="FFFFFF"/>
        </w:rPr>
        <w:t>{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Частину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десяту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статті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12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доповнено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абзацом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другим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згідно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із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Законом </w:t>
      </w:r>
      <w:hyperlink r:id="rId5" w:anchor="n317" w:tgtFrame="_blank" w:history="1">
        <w:r w:rsidRPr="00FE039E">
          <w:rPr>
            <w:rStyle w:val="a6"/>
            <w:i/>
            <w:iCs/>
            <w:color w:val="000099"/>
            <w:sz w:val="28"/>
            <w:szCs w:val="28"/>
          </w:rPr>
          <w:t xml:space="preserve">№ 888-VIII </w:t>
        </w:r>
        <w:proofErr w:type="spellStart"/>
        <w:r w:rsidRPr="00FE039E">
          <w:rPr>
            <w:rStyle w:val="a6"/>
            <w:i/>
            <w:iCs/>
            <w:color w:val="000099"/>
            <w:sz w:val="28"/>
            <w:szCs w:val="28"/>
          </w:rPr>
          <w:t>від</w:t>
        </w:r>
        <w:proofErr w:type="spellEnd"/>
        <w:r w:rsidRPr="00FE039E">
          <w:rPr>
            <w:rStyle w:val="a6"/>
            <w:i/>
            <w:iCs/>
            <w:color w:val="000099"/>
            <w:sz w:val="28"/>
            <w:szCs w:val="28"/>
          </w:rPr>
          <w:t xml:space="preserve"> 10.12.2015</w:t>
        </w:r>
      </w:hyperlink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;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із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змінами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внесеними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згідно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FE039E">
        <w:rPr>
          <w:i/>
          <w:iCs/>
          <w:color w:val="333333"/>
          <w:sz w:val="28"/>
          <w:szCs w:val="28"/>
          <w:shd w:val="clear" w:color="auto" w:fill="FFFFFF"/>
        </w:rPr>
        <w:t>із</w:t>
      </w:r>
      <w:proofErr w:type="spellEnd"/>
      <w:r w:rsidRPr="00FE039E">
        <w:rPr>
          <w:i/>
          <w:iCs/>
          <w:color w:val="333333"/>
          <w:sz w:val="28"/>
          <w:szCs w:val="28"/>
          <w:shd w:val="clear" w:color="auto" w:fill="FFFFFF"/>
        </w:rPr>
        <w:t xml:space="preserve"> Законом </w:t>
      </w:r>
      <w:hyperlink r:id="rId6" w:anchor="n55" w:tgtFrame="_blank" w:history="1">
        <w:r w:rsidRPr="00FE039E">
          <w:rPr>
            <w:rStyle w:val="a6"/>
            <w:i/>
            <w:iCs/>
            <w:sz w:val="28"/>
            <w:szCs w:val="28"/>
          </w:rPr>
          <w:t xml:space="preserve">№ 943-IX </w:t>
        </w:r>
        <w:proofErr w:type="spellStart"/>
        <w:r w:rsidRPr="00FE039E">
          <w:rPr>
            <w:rStyle w:val="a6"/>
            <w:i/>
            <w:iCs/>
            <w:sz w:val="28"/>
            <w:szCs w:val="28"/>
          </w:rPr>
          <w:t>від</w:t>
        </w:r>
        <w:proofErr w:type="spellEnd"/>
        <w:r w:rsidRPr="00FE039E">
          <w:rPr>
            <w:rStyle w:val="a6"/>
            <w:i/>
            <w:iCs/>
            <w:sz w:val="28"/>
            <w:szCs w:val="28"/>
          </w:rPr>
          <w:t xml:space="preserve"> 03.11.2020</w:t>
        </w:r>
      </w:hyperlink>
      <w:r w:rsidRPr="00FE039E">
        <w:rPr>
          <w:i/>
          <w:iCs/>
          <w:color w:val="333333"/>
          <w:sz w:val="28"/>
          <w:szCs w:val="28"/>
          <w:shd w:val="clear" w:color="auto" w:fill="FFFFFF"/>
        </w:rPr>
        <w:t>}</w:t>
      </w:r>
      <w:r w:rsidR="00EC5732">
        <w:rPr>
          <w:i/>
          <w:iCs/>
          <w:color w:val="333333"/>
          <w:sz w:val="28"/>
          <w:szCs w:val="28"/>
          <w:shd w:val="clear" w:color="auto" w:fill="FFFFFF"/>
        </w:rPr>
        <w:t>.</w:t>
      </w:r>
    </w:p>
    <w:p w:rsidR="00AF4F2C" w:rsidRPr="00EC5732" w:rsidRDefault="005744A2" w:rsidP="00AF4F2C">
      <w:pPr>
        <w:ind w:firstLine="709"/>
        <w:jc w:val="both"/>
        <w:rPr>
          <w:bCs/>
          <w:color w:val="252330"/>
          <w:sz w:val="28"/>
          <w:szCs w:val="28"/>
          <w:lang w:val="uk-UA"/>
        </w:rPr>
      </w:pPr>
      <w:r>
        <w:rPr>
          <w:iCs/>
          <w:color w:val="333333"/>
          <w:sz w:val="28"/>
          <w:szCs w:val="28"/>
          <w:shd w:val="clear" w:color="auto" w:fill="FFFFFF"/>
          <w:lang w:val="uk-UA"/>
        </w:rPr>
        <w:t>Враховуючи вищезазначене</w:t>
      </w:r>
      <w:bookmarkStart w:id="0" w:name="_GoBack"/>
      <w:bookmarkEnd w:id="0"/>
      <w:r w:rsidR="00EC5732" w:rsidRPr="00EC5732">
        <w:rPr>
          <w:iCs/>
          <w:color w:val="333333"/>
          <w:sz w:val="28"/>
          <w:szCs w:val="28"/>
          <w:shd w:val="clear" w:color="auto" w:fill="FFFFFF"/>
          <w:lang w:val="uk-UA"/>
        </w:rPr>
        <w:t xml:space="preserve"> даний регуляторний акт потребує перегляду. </w:t>
      </w:r>
    </w:p>
    <w:p w:rsidR="00AF4F2C" w:rsidRPr="00093F17" w:rsidRDefault="00AF4F2C" w:rsidP="00AF4F2C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F03258" w:rsidRDefault="00F03258" w:rsidP="00AF4F2C">
      <w:pPr>
        <w:rPr>
          <w:color w:val="000000"/>
          <w:sz w:val="28"/>
          <w:szCs w:val="28"/>
          <w:lang w:val="uk-UA"/>
        </w:rPr>
      </w:pPr>
    </w:p>
    <w:p w:rsidR="00F03258" w:rsidRDefault="00F03258" w:rsidP="00AF4F2C">
      <w:pPr>
        <w:rPr>
          <w:color w:val="000000"/>
          <w:sz w:val="28"/>
          <w:szCs w:val="28"/>
          <w:lang w:val="uk-UA"/>
        </w:rPr>
      </w:pPr>
    </w:p>
    <w:p w:rsidR="00AF4F2C" w:rsidRDefault="00AF4F2C" w:rsidP="00AF4F2C">
      <w:pPr>
        <w:rPr>
          <w:color w:val="000000"/>
          <w:sz w:val="28"/>
          <w:szCs w:val="28"/>
          <w:lang w:val="uk-UA"/>
        </w:rPr>
      </w:pPr>
      <w:r w:rsidRPr="00093F17">
        <w:rPr>
          <w:color w:val="000000"/>
          <w:sz w:val="28"/>
          <w:szCs w:val="28"/>
          <w:lang w:val="uk-UA"/>
        </w:rPr>
        <w:t xml:space="preserve">Начальник </w:t>
      </w:r>
      <w:r>
        <w:rPr>
          <w:color w:val="000000"/>
          <w:sz w:val="28"/>
          <w:szCs w:val="28"/>
          <w:lang w:val="uk-UA"/>
        </w:rPr>
        <w:t xml:space="preserve">відділу із забезпечення </w:t>
      </w:r>
    </w:p>
    <w:p w:rsidR="00AF4F2C" w:rsidRDefault="00AF4F2C" w:rsidP="00AF4F2C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діяльності центру надання </w:t>
      </w:r>
    </w:p>
    <w:p w:rsidR="00AF4F2C" w:rsidRDefault="00AF4F2C" w:rsidP="00AF4F2C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адміністративних послуг </w:t>
      </w:r>
    </w:p>
    <w:p w:rsidR="00AF4F2C" w:rsidRPr="00093F17" w:rsidRDefault="00AF4F2C" w:rsidP="00AF4F2C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виконавчого комітету Обухівської міської ради</w:t>
      </w:r>
      <w:r w:rsidRPr="00093F17">
        <w:rPr>
          <w:color w:val="000000"/>
          <w:sz w:val="28"/>
          <w:szCs w:val="28"/>
          <w:lang w:val="uk-UA"/>
        </w:rPr>
        <w:t xml:space="preserve">                    </w:t>
      </w:r>
      <w:r>
        <w:rPr>
          <w:color w:val="000000"/>
          <w:sz w:val="28"/>
          <w:szCs w:val="28"/>
          <w:lang w:val="uk-UA"/>
        </w:rPr>
        <w:t>Людмила ЦАРЕНКО</w:t>
      </w:r>
    </w:p>
    <w:p w:rsidR="00AF4F2C" w:rsidRPr="00093F17" w:rsidRDefault="00AF4F2C" w:rsidP="00AF4F2C">
      <w:pPr>
        <w:jc w:val="center"/>
        <w:rPr>
          <w:color w:val="000000"/>
          <w:sz w:val="28"/>
          <w:szCs w:val="28"/>
          <w:lang w:val="uk-UA"/>
        </w:rPr>
      </w:pPr>
      <w:r w:rsidRPr="00093F17">
        <w:rPr>
          <w:color w:val="000000"/>
          <w:sz w:val="28"/>
          <w:szCs w:val="28"/>
          <w:lang w:val="uk-UA"/>
        </w:rPr>
        <w:t> </w:t>
      </w:r>
    </w:p>
    <w:p w:rsidR="00AF4F2C" w:rsidRDefault="00AF4F2C" w:rsidP="00AF4F2C">
      <w:pPr>
        <w:jc w:val="both"/>
        <w:rPr>
          <w:bCs/>
          <w:color w:val="252330"/>
          <w:sz w:val="28"/>
          <w:szCs w:val="28"/>
          <w:lang w:val="uk-UA"/>
        </w:rPr>
      </w:pPr>
    </w:p>
    <w:p w:rsidR="00D21873" w:rsidRDefault="00D21873"/>
    <w:sectPr w:rsidR="00D21873" w:rsidSect="00FD7653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C81069"/>
    <w:multiLevelType w:val="hybridMultilevel"/>
    <w:tmpl w:val="976A4394"/>
    <w:lvl w:ilvl="0" w:tplc="6EEE14EA">
      <w:start w:val="9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D230FE6"/>
    <w:multiLevelType w:val="hybridMultilevel"/>
    <w:tmpl w:val="23A2696C"/>
    <w:lvl w:ilvl="0" w:tplc="2AD48216">
      <w:start w:val="7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7D8"/>
    <w:rsid w:val="00313114"/>
    <w:rsid w:val="005744A2"/>
    <w:rsid w:val="005A05D6"/>
    <w:rsid w:val="006A27D8"/>
    <w:rsid w:val="007A0875"/>
    <w:rsid w:val="00963EA2"/>
    <w:rsid w:val="009E0563"/>
    <w:rsid w:val="00A70177"/>
    <w:rsid w:val="00AF4F2C"/>
    <w:rsid w:val="00BA794B"/>
    <w:rsid w:val="00C3289E"/>
    <w:rsid w:val="00D21873"/>
    <w:rsid w:val="00EC5732"/>
    <w:rsid w:val="00F03258"/>
    <w:rsid w:val="00F1453C"/>
    <w:rsid w:val="00F6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48602E-50B2-4661-A205-D84E6B1A0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F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AF4F2C"/>
    <w:rPr>
      <w:b/>
      <w:bCs/>
    </w:rPr>
  </w:style>
  <w:style w:type="paragraph" w:styleId="a4">
    <w:name w:val="Normal (Web)"/>
    <w:basedOn w:val="a"/>
    <w:link w:val="a5"/>
    <w:uiPriority w:val="99"/>
    <w:rsid w:val="00AF4F2C"/>
    <w:pPr>
      <w:spacing w:before="100" w:beforeAutospacing="1" w:after="100" w:afterAutospacing="1"/>
    </w:pPr>
    <w:rPr>
      <w:rFonts w:eastAsia="Calibri"/>
      <w:szCs w:val="20"/>
      <w:lang w:val="x-none" w:eastAsia="uk-UA"/>
    </w:rPr>
  </w:style>
  <w:style w:type="character" w:customStyle="1" w:styleId="a5">
    <w:name w:val="Обычный (веб) Знак"/>
    <w:link w:val="a4"/>
    <w:uiPriority w:val="99"/>
    <w:locked/>
    <w:rsid w:val="00AF4F2C"/>
    <w:rPr>
      <w:rFonts w:ascii="Times New Roman" w:eastAsia="Calibri" w:hAnsi="Times New Roman" w:cs="Times New Roman"/>
      <w:sz w:val="24"/>
      <w:szCs w:val="20"/>
      <w:lang w:val="x-none" w:eastAsia="uk-UA"/>
    </w:rPr>
  </w:style>
  <w:style w:type="character" w:styleId="a6">
    <w:name w:val="Hyperlink"/>
    <w:uiPriority w:val="99"/>
    <w:unhideWhenUsed/>
    <w:rsid w:val="00AF4F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943-20" TargetMode="External"/><Relationship Id="rId5" Type="http://schemas.openxmlformats.org/officeDocument/2006/relationships/hyperlink" Target="https://zakon.rada.gov.ua/laws/show/888-1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2368</Words>
  <Characters>1351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Economyka N</cp:lastModifiedBy>
  <cp:revision>21</cp:revision>
  <dcterms:created xsi:type="dcterms:W3CDTF">2021-10-20T07:12:00Z</dcterms:created>
  <dcterms:modified xsi:type="dcterms:W3CDTF">2021-10-21T07:31:00Z</dcterms:modified>
</cp:coreProperties>
</file>