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823" w:rsidRPr="000C2EDA" w:rsidRDefault="00C37823" w:rsidP="000C2EDA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0C2ED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uk-UA"/>
        </w:rPr>
        <w:t>ЗАГАЛЬНИЙ  ПЕРЕЛІК ПИТАНЬ</w:t>
      </w:r>
    </w:p>
    <w:p w:rsidR="00C37823" w:rsidRPr="000C2EDA" w:rsidRDefault="00C37823" w:rsidP="000C2EDA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0C2EDA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на перевірку знання </w:t>
      </w:r>
      <w:hyperlink r:id="rId6" w:tgtFrame="_blank" w:history="1">
        <w:r w:rsidRPr="000C2EDA">
          <w:rPr>
            <w:rFonts w:ascii="Times New Roman" w:eastAsia="Times New Roman" w:hAnsi="Times New Roman" w:cs="Times New Roman"/>
            <w:iCs/>
            <w:color w:val="000000" w:themeColor="text1"/>
            <w:sz w:val="28"/>
            <w:szCs w:val="28"/>
            <w:lang w:eastAsia="uk-UA"/>
          </w:rPr>
          <w:t>Конституції України</w:t>
        </w:r>
      </w:hyperlink>
      <w:r w:rsidRPr="000C2EDA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, Законів України </w:t>
      </w:r>
      <w:hyperlink r:id="rId7" w:tgtFrame="_blank" w:history="1">
        <w:r w:rsidRPr="000C2EDA">
          <w:rPr>
            <w:rFonts w:ascii="Times New Roman" w:eastAsia="Times New Roman" w:hAnsi="Times New Roman" w:cs="Times New Roman"/>
            <w:iCs/>
            <w:color w:val="000000" w:themeColor="text1"/>
            <w:sz w:val="28"/>
            <w:szCs w:val="28"/>
            <w:lang w:eastAsia="uk-UA"/>
          </w:rPr>
          <w:t>"Про місцеве самоврядування"</w:t>
        </w:r>
      </w:hyperlink>
      <w:r w:rsidRPr="000C2EDA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, "Про  службу в органах місцевого самоврядування", </w:t>
      </w:r>
      <w:hyperlink r:id="rId8" w:tgtFrame="_blank" w:history="1">
        <w:r w:rsidRPr="000C2EDA">
          <w:rPr>
            <w:rFonts w:ascii="Times New Roman" w:eastAsia="Times New Roman" w:hAnsi="Times New Roman" w:cs="Times New Roman"/>
            <w:iCs/>
            <w:color w:val="000000" w:themeColor="text1"/>
            <w:sz w:val="28"/>
            <w:szCs w:val="28"/>
            <w:lang w:eastAsia="uk-UA"/>
          </w:rPr>
          <w:t>"Про </w:t>
        </w:r>
      </w:hyperlink>
      <w:hyperlink r:id="rId9" w:tgtFrame="_blank" w:history="1">
        <w:r w:rsidRPr="000C2EDA">
          <w:rPr>
            <w:rFonts w:ascii="Times New Roman" w:eastAsia="Times New Roman" w:hAnsi="Times New Roman" w:cs="Times New Roman"/>
            <w:iCs/>
            <w:color w:val="000000" w:themeColor="text1"/>
            <w:sz w:val="28"/>
            <w:szCs w:val="28"/>
            <w:lang w:eastAsia="uk-UA"/>
          </w:rPr>
          <w:t>запобігання корупції</w:t>
        </w:r>
      </w:hyperlink>
      <w:hyperlink r:id="rId10" w:tgtFrame="_blank" w:history="1">
        <w:r w:rsidRPr="000C2EDA">
          <w:rPr>
            <w:rFonts w:ascii="Times New Roman" w:eastAsia="Times New Roman" w:hAnsi="Times New Roman" w:cs="Times New Roman"/>
            <w:iCs/>
            <w:color w:val="000000" w:themeColor="text1"/>
            <w:sz w:val="28"/>
            <w:szCs w:val="28"/>
            <w:lang w:eastAsia="uk-UA"/>
          </w:rPr>
          <w:t>"</w:t>
        </w:r>
      </w:hyperlink>
    </w:p>
    <w:p w:rsidR="00C37823" w:rsidRPr="00C37823" w:rsidRDefault="00C37823" w:rsidP="000C2EDA">
      <w:pPr>
        <w:shd w:val="clear" w:color="auto" w:fill="FFFFFF"/>
        <w:spacing w:after="0" w:line="240" w:lineRule="auto"/>
        <w:ind w:left="769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</w:p>
    <w:p w:rsidR="00C37823" w:rsidRPr="00930E5B" w:rsidRDefault="00C37823" w:rsidP="000C2EDA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uk-UA"/>
        </w:rPr>
      </w:pPr>
      <w:r w:rsidRPr="00930E5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  <w:t>Питання на перевірку знання Конституції України</w:t>
      </w:r>
    </w:p>
    <w:p w:rsidR="00930E5B" w:rsidRPr="00D166BB" w:rsidRDefault="000C2EDA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0C2EDA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. 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Основні розділи Конституції України.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2. Основні риси Української держави за Конституцією України (статті 1, 2).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930E5B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3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Визнання найвищої соціальної цінності України (стаття 3).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930E5B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4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Конституційний статус державної мови (стаття 10).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930E5B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5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Об'єкти права власності Українського народу (статті 13, 14).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930E5B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6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Найважливіші функції держави (стаття 17).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930E5B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7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Державні символи України (стаття 20).</w:t>
      </w:r>
    </w:p>
    <w:p w:rsidR="00930E5B" w:rsidRPr="00D166BB" w:rsidRDefault="00930E5B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8. 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Утворення і діяльність політичних партій та громадських організацій (стаття 37).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9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Конституційне право на працю (стаття 43)</w:t>
      </w:r>
    </w:p>
    <w:p w:rsidR="001F084C" w:rsidRPr="00D166BB" w:rsidRDefault="00930E5B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10. Конституційне право н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а освіту (стаття 53) 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11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Конституційне право на соціальний захист (стаття 46).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12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Конституційне право на охорону здоров'я (стаття 49).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13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Обов'язки громадянина України (статті 65-68).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14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Право громадянина України на вибори (стаття 70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,71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).</w:t>
      </w:r>
    </w:p>
    <w:p w:rsidR="00FF3F54" w:rsidRPr="00D166BB" w:rsidRDefault="00930E5B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15</w:t>
      </w:r>
      <w:r w:rsidR="001F084C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. 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Конституційний склад Верховної Ради України (</w:t>
      </w:r>
      <w:r w:rsidR="00FF3F54" w:rsidRPr="00D166BB">
        <w:rPr>
          <w:rStyle w:val="rvts9"/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</w:t>
      </w:r>
      <w:r w:rsidRPr="00D166BB">
        <w:rPr>
          <w:rStyle w:val="rvts9"/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таття 76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</w:t>
      </w:r>
      <w:r w:rsidR="00FF3F54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C37823" w:rsidRPr="00D166BB" w:rsidRDefault="00FF3F54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16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Державний бюджет України (стаття 96).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963D27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17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 Порядок обрання Президента України (стаття 103).</w:t>
      </w:r>
    </w:p>
    <w:p w:rsidR="00FF3F54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18</w:t>
      </w:r>
      <w:r w:rsidR="00FF3F54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Призначення, склад та введення в дію рішень ради національної безпеки і  оборони України. </w:t>
      </w:r>
    </w:p>
    <w:p w:rsidR="00B73019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19</w:t>
      </w:r>
      <w:r w:rsidR="00B73019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.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Склад Кабінету Міністрів України (стаття 114).</w:t>
      </w:r>
    </w:p>
    <w:p w:rsidR="00963D27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20</w:t>
      </w:r>
      <w:r w:rsidR="001F084C"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 Повноваження Кабінету Міністрів України (стаття 116,117). </w:t>
      </w:r>
    </w:p>
    <w:p w:rsidR="00963D27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21. Повноваження місцевих державних адміністрації (стаття 119).</w:t>
      </w:r>
    </w:p>
    <w:p w:rsidR="00963D27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22. Судоустрій в Україні (стаття 125).</w:t>
      </w:r>
    </w:p>
    <w:p w:rsidR="00963D27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23. Основні засади судочинства (стаття 129).</w:t>
      </w:r>
    </w:p>
    <w:p w:rsidR="00963D27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24. Місцеве самоврядування в Україні (стаття 140).</w:t>
      </w:r>
    </w:p>
    <w:p w:rsidR="001F084C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25.</w:t>
      </w:r>
      <w:r w:rsidR="001F084C"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</w:t>
      </w: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Склад Конституційного суду України (стаття 148).</w:t>
      </w:r>
    </w:p>
    <w:p w:rsidR="00CC6E53" w:rsidRPr="00D166BB" w:rsidRDefault="00963D27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26.  Повноваження Конституційного суду України (стаття</w:t>
      </w:r>
      <w:r w:rsidR="00CC6E53"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150</w:t>
      </w: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)</w:t>
      </w:r>
      <w:r w:rsidR="00CC6E53"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963D27" w:rsidRPr="00D166BB" w:rsidRDefault="00963D27" w:rsidP="000C2EDA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C37823" w:rsidRPr="00D166BB" w:rsidRDefault="00C37823" w:rsidP="000C2EDA">
      <w:pPr>
        <w:shd w:val="clear" w:color="auto" w:fill="FFFFFF"/>
        <w:spacing w:after="0" w:line="240" w:lineRule="auto"/>
        <w:ind w:left="769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</w:p>
    <w:p w:rsidR="00C37823" w:rsidRPr="00D166BB" w:rsidRDefault="00C37823" w:rsidP="000C2EDA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</w:pPr>
      <w:r w:rsidRPr="00D166B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  <w:t>Питання на перевірку знання Закону України "Про місцеве самоврядування в Україні"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Поняття місцевого самоврядування в Україні (стаття 2).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Право громадян на участь у місцевому самоврядуванні (стаття 3).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Основні принципи місцевого самоврядування (стаття 4).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Система місцевого самоврядування (стаття 5).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Територіальні громади (стаття 6).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Загальні збори громадян (стаття 8).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Форми добровільного об'єднання органів місцевого самоврядування (стаття 15)</w:t>
      </w:r>
      <w:r w:rsidR="000401BF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CC6E53" w:rsidRPr="00D166BB" w:rsidRDefault="00CC6E53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Організаційно-правова, матеріальна і фінансова основи місцевого самоврядування (стаття 16).</w:t>
      </w:r>
    </w:p>
    <w:p w:rsidR="000401BF" w:rsidRPr="00D166BB" w:rsidRDefault="000401BF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Статут територіальної громади села, селища, міста (стаття 19).</w:t>
      </w:r>
    </w:p>
    <w:p w:rsidR="000401BF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0401BF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Символіка територіальних громад сіл, селищ, міст, районів і областей (стаття 22).</w:t>
      </w:r>
    </w:p>
    <w:p w:rsidR="000401BF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0401BF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Повноваження сільського, селищного, міського голови (</w:t>
      </w:r>
      <w:r w:rsidR="000401BF" w:rsidRPr="00D166BB">
        <w:rPr>
          <w:rStyle w:val="rvts9"/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Стаття 42</w:t>
      </w:r>
      <w:r w:rsidR="000401BF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).</w:t>
      </w:r>
    </w:p>
    <w:p w:rsidR="000401BF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0401BF" w:rsidRPr="00D166B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Порядок формування орга</w:t>
      </w:r>
      <w:r w:rsidR="00F125F2" w:rsidRPr="00D166B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нів та посадових осіб місцевого </w:t>
      </w:r>
      <w:r w:rsidR="000401BF" w:rsidRPr="00D166B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самоврядування</w:t>
      </w:r>
      <w:r w:rsidR="00F125F2" w:rsidRPr="00D166B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(стаття 45).</w:t>
      </w:r>
    </w:p>
    <w:p w:rsidR="000401BF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Створення та склад виконавчого комітету сільської, селищної, міської, районної у місті ради (стаття 51).</w:t>
      </w:r>
    </w:p>
    <w:p w:rsidR="00F125F2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Повноваження виконавчого комітету сільської, селищної, міської, районної у місті ради</w:t>
      </w:r>
      <w:r w:rsidR="00F125F2" w:rsidRPr="00D166BB">
        <w:rPr>
          <w:rStyle w:val="rvts9"/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(стаття 52).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:rsidR="00F125F2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Організація роботи виконавчого комітету сільської, селищної, міської, районної у місті ради (стаття 53).</w:t>
      </w:r>
    </w:p>
    <w:p w:rsidR="00F125F2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Порядок організації роботи старости (стаття 54).</w:t>
      </w:r>
    </w:p>
    <w:p w:rsidR="00F125F2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Гарантії місцевого самоврядування, його органів та посадових осіб (стаття 71).</w:t>
      </w:r>
    </w:p>
    <w:p w:rsidR="00F125F2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Відповідальність органів та посадових осіб місцевого самоврядування  перед територіальними громадами(стаття 75).</w:t>
      </w:r>
    </w:p>
    <w:p w:rsidR="00F125F2" w:rsidRPr="00D166BB" w:rsidRDefault="000C2EDA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125F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Відповідальність органів та посадових осіб місцевого самоврядування  перед  державою (стаття 76).</w:t>
      </w:r>
    </w:p>
    <w:p w:rsidR="00F125F2" w:rsidRPr="00D166BB" w:rsidRDefault="00F125F2" w:rsidP="000C2EDA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Відповідальність органів та посадових осіб місцевого самоврядування перед юридичними і фізичними особами (стаття 77).</w:t>
      </w:r>
    </w:p>
    <w:p w:rsidR="00F125F2" w:rsidRPr="00D166BB" w:rsidRDefault="00F125F2" w:rsidP="000C2EDA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CC6E53" w:rsidRPr="00D166BB" w:rsidRDefault="00CC6E53" w:rsidP="000C2EDA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C37823" w:rsidRPr="00D166BB" w:rsidRDefault="00C37823" w:rsidP="000C2EDA">
      <w:pPr>
        <w:shd w:val="clear" w:color="auto" w:fill="FFFFFF"/>
        <w:spacing w:after="0" w:line="240" w:lineRule="auto"/>
        <w:ind w:left="76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uk-UA"/>
        </w:rPr>
      </w:pPr>
    </w:p>
    <w:p w:rsidR="00C37823" w:rsidRPr="00D166BB" w:rsidRDefault="00C37823" w:rsidP="000C2EDA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uk-UA"/>
        </w:rPr>
      </w:pPr>
      <w:r w:rsidRPr="00D166B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  <w:t xml:space="preserve">Питання на перевірку знання Закону України </w:t>
      </w:r>
      <w:proofErr w:type="spellStart"/>
      <w:r w:rsidRPr="00D166B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  <w:t>„Про</w:t>
      </w:r>
      <w:proofErr w:type="spellEnd"/>
      <w:r w:rsidRPr="00D166B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  <w:t xml:space="preserve"> службу в органах місцевого самоврядування"</w:t>
      </w:r>
    </w:p>
    <w:p w:rsidR="000C2ED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1. 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Поняття служби та посади в органах місцевого самоврядування, посадової особи місцевого самоврядування (статті 1, 2, 3).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2. Основні принципи служби в органах місцевого самоврядування (стаття 4).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3. Право на службу в органах місцевого самоврядування (стаття 5).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4.  Правове регулювання статусу посадових осіб місцевого самоврядування (стаття 7).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5. Основні обов'язки посадових осіб місцевого самоврядування (стаття 8).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6. Основні права посадових осіб місцевого самоврядування (стаття 9).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7. Прийняття на службу в органи місцевого самоврядування (стаття 10).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8. Присяга посадових осіб місцевого самоврядування (стаття 11).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9. Обмеження, пов'язані з прийняттям на службу в органи місцевого самоврядування та проходженням служби (стаття 12).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10. Класифікація посад посадових осіб в органах місцево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го самоврядування (стаття</w:t>
      </w:r>
      <w:r w:rsidR="000C2EDA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14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11.Ранги посадових осіб місцевого самоврядування (стаття 15).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12. Кадровий резерв служби в органах місцевого самоврядування (стаття 16).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13. Атестація посадових осіб місцевого самоврядування (стаття 17).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14. Граничний вік перебування на службі в органах місцевого самоврядування (стаття 18).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15.</w:t>
      </w:r>
      <w:r w:rsidRPr="00D166B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uk-UA"/>
        </w:rPr>
        <w:t xml:space="preserve"> 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Підстави припинення служби в органах місцевого самоврядування (стаття 20).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16. Відповідальність за порушення законодавства про службу в органах місцевого самоврядування (стаття 23).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17. Відповідальність посадових осіб місцевого самоврядування (стаття 24).</w:t>
      </w:r>
    </w:p>
    <w:p w:rsidR="00321B5A" w:rsidRPr="00D166BB" w:rsidRDefault="00321B5A" w:rsidP="00321B5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C37823" w:rsidRPr="00D166BB" w:rsidRDefault="00C37823" w:rsidP="00321B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uk-UA"/>
        </w:rPr>
        <w:br/>
      </w:r>
    </w:p>
    <w:p w:rsidR="00C37823" w:rsidRPr="00D166BB" w:rsidRDefault="00C37823" w:rsidP="00321B5A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uk-UA"/>
        </w:rPr>
      </w:pPr>
      <w:r w:rsidRPr="00D166B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uk-UA"/>
        </w:rPr>
        <w:t>IV. Питання на перевірку знання Закону України "Про запобігання корупції"</w:t>
      </w:r>
    </w:p>
    <w:p w:rsidR="009D2321" w:rsidRPr="00D166BB" w:rsidRDefault="00321B5A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1.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Визначення термінів: </w:t>
      </w:r>
      <w:r w:rsidR="009D2321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антикорупційна експертиза, 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пряме</w:t>
      </w:r>
      <w:r w:rsidR="009D2321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підпорядкування, </w:t>
      </w:r>
      <w:r w:rsidR="00C37823"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(стаття 1).</w:t>
      </w:r>
    </w:p>
    <w:p w:rsidR="009D2321" w:rsidRPr="00D166BB" w:rsidRDefault="009D2321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2</w:t>
      </w:r>
      <w:r w:rsidRPr="00D166BB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uk-UA"/>
        </w:rPr>
        <w:t xml:space="preserve">. 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Визначення термінів: державний орган, корупційне правопорушення, корупція (стаття 1).</w:t>
      </w:r>
    </w:p>
    <w:p w:rsidR="009D2321" w:rsidRPr="00D166BB" w:rsidRDefault="009D2321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3.Визначення термінів: неправомірна вигода, потенційний конфлікт інтересів (стаття 1).</w:t>
      </w:r>
    </w:p>
    <w:p w:rsidR="00D4231E" w:rsidRPr="00D166BB" w:rsidRDefault="009D2321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4. Визначення термінів: подарунок, реальний конфлікт інтересів (стаття 1).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5. Визначення термінів: </w:t>
      </w:r>
      <w:proofErr w:type="spellStart"/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суб</w:t>
      </w:r>
      <w:proofErr w:type="spellEnd"/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uk-UA"/>
        </w:rPr>
        <w:t>’</w:t>
      </w:r>
      <w:proofErr w:type="spellStart"/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єкти</w:t>
      </w:r>
      <w:proofErr w:type="spellEnd"/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декларування, виборні посади(стаття 1).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uk-UA"/>
        </w:rPr>
        <w:t xml:space="preserve">6. 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>Суб'єкти, на яких поширюється дія Закону України «Про запобігання корупції» (стаття 3).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color w:val="333333"/>
          <w:shd w:val="clear" w:color="auto" w:fill="FFFFFF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7. 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Статус Національного агентства з питань запобігання корупції (стаття 4).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8. 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Керівництво Національного агентства</w:t>
      </w: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 (стаття 5).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  <w:t xml:space="preserve">9. 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Порядок проведення конкурсного відбору та призначення Голови Національного агентства (стаття 6).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10. Організація діяльності Національного агентства</w:t>
      </w:r>
      <w:r w:rsidR="0066677A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з питань запобігання корупції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(стаття 8).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11. Повноваження Національного </w:t>
      </w:r>
      <w:r w:rsidR="00894C7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агентства </w:t>
      </w:r>
      <w:r w:rsidR="0066677A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з питань запобігання корупції </w:t>
      </w:r>
      <w:r w:rsidR="00894C7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(стаття 11).</w:t>
      </w:r>
    </w:p>
    <w:p w:rsidR="00D4231E" w:rsidRPr="00D166BB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12. </w:t>
      </w:r>
      <w:r w:rsidR="00894C72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Уповноважені підрозділи (уповноважені особи) з питань запобігання та виявлення корупції (стаття 13.1).</w:t>
      </w:r>
    </w:p>
    <w:p w:rsidR="00894C72" w:rsidRPr="00D166BB" w:rsidRDefault="00894C72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13. Підрозділ внутрішнього контролю Національного агентства (стаття 17.1.3).</w:t>
      </w:r>
    </w:p>
    <w:p w:rsidR="00894C72" w:rsidRPr="00D166BB" w:rsidRDefault="00894C72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14.</w:t>
      </w:r>
      <w:r w:rsidR="003638F9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Обмеження щодо використання службових повноважень (стаття 22).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15. Обмеження щодо одержання подарунків (стаття 23).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16. Запобігання одержанню неправомірної вигоди або подарунка та поводження з ними (стаття 24).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17. Обмеження щодо сумісництва та суміщення з іншими видами діяльності (стаття 25).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18. Обмеження після припинення діяльності, пов’язаної з виконанням функцій держави, місцевого самоврядування (стаття 26).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19. Обмеження спільної роботи близьких осіб (стаття 27).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20. Запобігання та врегулювання конфлікту інтересів (стаття 28).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21. Заходи зовнішнього та самостійного врегулювання конфлікту інтересів (стаття 29).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22. Переведення, звільнення особи у зв’язку з наявністю конфлікту інтересів (стаття 34).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23. Особливості врегулювання конфлікту інтересів, що виник у діяльності окремих категорій осіб, уповноважених на виконання функцій держави або місцевого самоврядування (стаття 35.1).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24. Додержання вимог закону та етичних норм поведінки (стаття 38).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25. Політична нейтральність (стаття 40).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26. Компетентність і ефективність (стаття 42).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27. </w:t>
      </w:r>
      <w:r w:rsidRPr="00D166BB">
        <w:rPr>
          <w:rStyle w:val="rvts9"/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 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Утримання від виконання незаконних рішень чи доручень (стаття 44).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28. Подання декларацій осіб, уповноважених на виконання функцій держави або місцевого самоврядування (стаття 45).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29. Облік та оприлюднення декларацій (стаття 47).</w:t>
      </w:r>
    </w:p>
    <w:p w:rsidR="003638F9" w:rsidRPr="00D166BB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30. </w:t>
      </w:r>
      <w:r w:rsidR="007D3209"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Заборона на одержання пільг, послуг і майна органами державної влади та органами місцевого самоврядування (стаття 54).</w:t>
      </w:r>
    </w:p>
    <w:p w:rsidR="007D3209" w:rsidRPr="00D166BB" w:rsidRDefault="007D320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31. Спеціальна перевірка (стаття 56).</w:t>
      </w:r>
    </w:p>
    <w:p w:rsidR="007D3209" w:rsidRPr="00D166BB" w:rsidRDefault="007D320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32. Відповідальність за корупційні або пов’язані з корупцією правопорушення (стаття 65.1).</w:t>
      </w:r>
    </w:p>
    <w:p w:rsidR="007D3209" w:rsidRPr="00D166BB" w:rsidRDefault="007D320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33. </w:t>
      </w:r>
      <w:r w:rsidRPr="00D166BB">
        <w:rPr>
          <w:rStyle w:val="rvts9"/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 </w:t>
      </w:r>
      <w:r w:rsidRPr="00D166B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Міжнародне співробітництво у сфері запобігання і протидії корупції (стаття 70).</w:t>
      </w:r>
    </w:p>
    <w:p w:rsidR="007D3209" w:rsidRDefault="007D320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4940B3" w:rsidRPr="004940B3" w:rsidRDefault="004940B3" w:rsidP="004940B3">
      <w:pPr>
        <w:shd w:val="clear" w:color="auto" w:fill="FFFFFF"/>
        <w:spacing w:after="0" w:line="240" w:lineRule="auto"/>
        <w:ind w:left="225" w:right="225"/>
        <w:jc w:val="both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4940B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7D3209" w:rsidRPr="007D3209" w:rsidRDefault="007D3209" w:rsidP="007D320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3638F9" w:rsidRPr="007D3209" w:rsidRDefault="003638F9" w:rsidP="007D320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3638F9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3638F9" w:rsidRDefault="003638F9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894C72" w:rsidRPr="00894C72" w:rsidRDefault="00894C72" w:rsidP="000C2EDA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D4231E" w:rsidRDefault="00D4231E" w:rsidP="000C2EDA">
      <w:pPr>
        <w:shd w:val="clear" w:color="auto" w:fill="FFFFFF"/>
        <w:spacing w:after="0" w:line="240" w:lineRule="auto"/>
        <w:ind w:left="360"/>
        <w:rPr>
          <w:color w:val="333333"/>
          <w:shd w:val="clear" w:color="auto" w:fill="FFFFFF"/>
        </w:rPr>
      </w:pPr>
    </w:p>
    <w:p w:rsidR="00D4231E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D4231E" w:rsidRPr="00D4231E" w:rsidRDefault="00D4231E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uk-UA"/>
        </w:rPr>
      </w:pPr>
    </w:p>
    <w:p w:rsidR="00C37823" w:rsidRPr="000C2EDA" w:rsidRDefault="00C37823" w:rsidP="000C2ED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0C2EDA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uk-UA"/>
        </w:rPr>
        <w:br/>
      </w:r>
    </w:p>
    <w:p w:rsidR="00E4302B" w:rsidRPr="003A01C9" w:rsidRDefault="00E4302B" w:rsidP="000C2EDA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sectPr w:rsidR="00E4302B" w:rsidRPr="003A01C9" w:rsidSect="00E4302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613C"/>
    <w:multiLevelType w:val="multilevel"/>
    <w:tmpl w:val="947E17C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."/>
      <w:lvlJc w:val="left"/>
      <w:pPr>
        <w:ind w:left="1455" w:hanging="375"/>
      </w:pPr>
      <w:rPr>
        <w:rFonts w:hint="default"/>
        <w:b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33622A6"/>
    <w:multiLevelType w:val="hybridMultilevel"/>
    <w:tmpl w:val="F4AAA16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344E8"/>
    <w:multiLevelType w:val="hybridMultilevel"/>
    <w:tmpl w:val="EEC22CF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83A76"/>
    <w:multiLevelType w:val="hybridMultilevel"/>
    <w:tmpl w:val="0C22B0C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8963CA4"/>
    <w:multiLevelType w:val="hybridMultilevel"/>
    <w:tmpl w:val="0422F91E"/>
    <w:lvl w:ilvl="0" w:tplc="ED268A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F27C4"/>
    <w:multiLevelType w:val="hybridMultilevel"/>
    <w:tmpl w:val="798C69BC"/>
    <w:lvl w:ilvl="0" w:tplc="0CD468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A7EB5"/>
    <w:multiLevelType w:val="hybridMultilevel"/>
    <w:tmpl w:val="AA5C1174"/>
    <w:lvl w:ilvl="0" w:tplc="BB924E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F58FD"/>
    <w:multiLevelType w:val="multilevel"/>
    <w:tmpl w:val="3FBC6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CA401D"/>
    <w:multiLevelType w:val="hybridMultilevel"/>
    <w:tmpl w:val="678E37D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CD73D7"/>
    <w:multiLevelType w:val="hybridMultilevel"/>
    <w:tmpl w:val="3A240938"/>
    <w:lvl w:ilvl="0" w:tplc="9B92A4A0">
      <w:start w:val="1"/>
      <w:numFmt w:val="decimal"/>
      <w:lvlText w:val="%1."/>
      <w:lvlJc w:val="left"/>
      <w:pPr>
        <w:ind w:left="585" w:hanging="360"/>
      </w:pPr>
      <w:rPr>
        <w:rFonts w:ascii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305" w:hanging="360"/>
      </w:pPr>
    </w:lvl>
    <w:lvl w:ilvl="2" w:tplc="0422001B" w:tentative="1">
      <w:start w:val="1"/>
      <w:numFmt w:val="lowerRoman"/>
      <w:lvlText w:val="%3."/>
      <w:lvlJc w:val="right"/>
      <w:pPr>
        <w:ind w:left="2025" w:hanging="180"/>
      </w:pPr>
    </w:lvl>
    <w:lvl w:ilvl="3" w:tplc="0422000F" w:tentative="1">
      <w:start w:val="1"/>
      <w:numFmt w:val="decimal"/>
      <w:lvlText w:val="%4."/>
      <w:lvlJc w:val="left"/>
      <w:pPr>
        <w:ind w:left="2745" w:hanging="360"/>
      </w:pPr>
    </w:lvl>
    <w:lvl w:ilvl="4" w:tplc="04220019" w:tentative="1">
      <w:start w:val="1"/>
      <w:numFmt w:val="lowerLetter"/>
      <w:lvlText w:val="%5."/>
      <w:lvlJc w:val="left"/>
      <w:pPr>
        <w:ind w:left="3465" w:hanging="360"/>
      </w:pPr>
    </w:lvl>
    <w:lvl w:ilvl="5" w:tplc="0422001B" w:tentative="1">
      <w:start w:val="1"/>
      <w:numFmt w:val="lowerRoman"/>
      <w:lvlText w:val="%6."/>
      <w:lvlJc w:val="right"/>
      <w:pPr>
        <w:ind w:left="4185" w:hanging="180"/>
      </w:pPr>
    </w:lvl>
    <w:lvl w:ilvl="6" w:tplc="0422000F" w:tentative="1">
      <w:start w:val="1"/>
      <w:numFmt w:val="decimal"/>
      <w:lvlText w:val="%7."/>
      <w:lvlJc w:val="left"/>
      <w:pPr>
        <w:ind w:left="4905" w:hanging="360"/>
      </w:pPr>
    </w:lvl>
    <w:lvl w:ilvl="7" w:tplc="04220019" w:tentative="1">
      <w:start w:val="1"/>
      <w:numFmt w:val="lowerLetter"/>
      <w:lvlText w:val="%8."/>
      <w:lvlJc w:val="left"/>
      <w:pPr>
        <w:ind w:left="5625" w:hanging="360"/>
      </w:pPr>
    </w:lvl>
    <w:lvl w:ilvl="8" w:tplc="0422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0">
    <w:nsid w:val="6E9F103F"/>
    <w:multiLevelType w:val="hybridMultilevel"/>
    <w:tmpl w:val="0D4C86FC"/>
    <w:lvl w:ilvl="0" w:tplc="DA4E79E0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8E37BB"/>
    <w:multiLevelType w:val="hybridMultilevel"/>
    <w:tmpl w:val="466C09D0"/>
    <w:lvl w:ilvl="0" w:tplc="16E25E76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AD045BC"/>
    <w:multiLevelType w:val="multilevel"/>
    <w:tmpl w:val="947E17C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."/>
      <w:lvlJc w:val="left"/>
      <w:pPr>
        <w:ind w:left="1455" w:hanging="375"/>
      </w:pPr>
      <w:rPr>
        <w:rFonts w:hint="default"/>
        <w:b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7DA20B0C"/>
    <w:multiLevelType w:val="hybridMultilevel"/>
    <w:tmpl w:val="4636DAD0"/>
    <w:lvl w:ilvl="0" w:tplc="2C90F7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3"/>
  </w:num>
  <w:num w:numId="5">
    <w:abstractNumId w:val="0"/>
  </w:num>
  <w:num w:numId="6">
    <w:abstractNumId w:val="10"/>
  </w:num>
  <w:num w:numId="7">
    <w:abstractNumId w:val="11"/>
  </w:num>
  <w:num w:numId="8">
    <w:abstractNumId w:val="1"/>
  </w:num>
  <w:num w:numId="9">
    <w:abstractNumId w:val="2"/>
  </w:num>
  <w:num w:numId="10">
    <w:abstractNumId w:val="6"/>
  </w:num>
  <w:num w:numId="11">
    <w:abstractNumId w:val="4"/>
  </w:num>
  <w:num w:numId="12">
    <w:abstractNumId w:val="13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C37823"/>
    <w:rsid w:val="000401BF"/>
    <w:rsid w:val="000853E2"/>
    <w:rsid w:val="000C2EDA"/>
    <w:rsid w:val="001F084C"/>
    <w:rsid w:val="00321B5A"/>
    <w:rsid w:val="00340899"/>
    <w:rsid w:val="003638F9"/>
    <w:rsid w:val="00391B63"/>
    <w:rsid w:val="003A01C9"/>
    <w:rsid w:val="004940B3"/>
    <w:rsid w:val="004D630F"/>
    <w:rsid w:val="004F3C8F"/>
    <w:rsid w:val="006621F6"/>
    <w:rsid w:val="0066677A"/>
    <w:rsid w:val="006E4BB4"/>
    <w:rsid w:val="0072105F"/>
    <w:rsid w:val="00755790"/>
    <w:rsid w:val="00775550"/>
    <w:rsid w:val="007D3209"/>
    <w:rsid w:val="00867406"/>
    <w:rsid w:val="00894C72"/>
    <w:rsid w:val="00900662"/>
    <w:rsid w:val="00930E5B"/>
    <w:rsid w:val="00963D27"/>
    <w:rsid w:val="009D2321"/>
    <w:rsid w:val="00B00FBD"/>
    <w:rsid w:val="00B113F4"/>
    <w:rsid w:val="00B73019"/>
    <w:rsid w:val="00C37823"/>
    <w:rsid w:val="00CC6E53"/>
    <w:rsid w:val="00D166BB"/>
    <w:rsid w:val="00D20A66"/>
    <w:rsid w:val="00D4231E"/>
    <w:rsid w:val="00E4302B"/>
    <w:rsid w:val="00F125F2"/>
    <w:rsid w:val="00FC0731"/>
    <w:rsid w:val="00FE7A16"/>
    <w:rsid w:val="00FF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406"/>
  </w:style>
  <w:style w:type="paragraph" w:styleId="1">
    <w:name w:val="heading 1"/>
    <w:basedOn w:val="a"/>
    <w:link w:val="10"/>
    <w:uiPriority w:val="9"/>
    <w:qFormat/>
    <w:rsid w:val="007D32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7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Emphasis"/>
    <w:basedOn w:val="a0"/>
    <w:uiPriority w:val="20"/>
    <w:qFormat/>
    <w:rsid w:val="00C37823"/>
    <w:rPr>
      <w:i/>
      <w:iCs/>
    </w:rPr>
  </w:style>
  <w:style w:type="character" w:styleId="a5">
    <w:name w:val="Hyperlink"/>
    <w:basedOn w:val="a0"/>
    <w:uiPriority w:val="99"/>
    <w:semiHidden/>
    <w:unhideWhenUsed/>
    <w:rsid w:val="00C3782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F084C"/>
    <w:pPr>
      <w:ind w:left="720"/>
      <w:contextualSpacing/>
    </w:pPr>
  </w:style>
  <w:style w:type="character" w:customStyle="1" w:styleId="rvts9">
    <w:name w:val="rvts9"/>
    <w:basedOn w:val="a0"/>
    <w:rsid w:val="00930E5B"/>
  </w:style>
  <w:style w:type="character" w:customStyle="1" w:styleId="10">
    <w:name w:val="Заголовок 1 Знак"/>
    <w:basedOn w:val="a0"/>
    <w:link w:val="1"/>
    <w:uiPriority w:val="9"/>
    <w:rsid w:val="007D3209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7">
    <w:name w:val="Body Text"/>
    <w:basedOn w:val="a"/>
    <w:link w:val="a8"/>
    <w:uiPriority w:val="99"/>
    <w:semiHidden/>
    <w:unhideWhenUsed/>
    <w:rsid w:val="007D3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8">
    <w:name w:val="Основной текст Знак"/>
    <w:basedOn w:val="a0"/>
    <w:link w:val="a7"/>
    <w:uiPriority w:val="99"/>
    <w:semiHidden/>
    <w:rsid w:val="007D3209"/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7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lada.pp.ua/goto/aHR0cDovL3pha29uMy5yYWRhLmdvdi51YS9sYXdzL3Nob3cvMTcwMC0xOC9wYXJhbjIjbjI=/" TargetMode="External"/><Relationship Id="rId3" Type="http://schemas.openxmlformats.org/officeDocument/2006/relationships/styles" Target="styles.xml"/><Relationship Id="rId7" Type="http://schemas.openxmlformats.org/officeDocument/2006/relationships/hyperlink" Target="http://vlada.pp.ua/goto/aHR0cDovL3pha29uMy5yYWRhLmdvdi51YS9sYXdzL3Nob3cvMzcyMy0xMg==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vlada.pp.ua/goto/aHR0cDovL3pha29uMy5yYWRhLmdvdi51YS9sYXdzL3Nob3cvMjU0JUQwJUJBLzk2LSVEMCVCMiVEMSU4MA==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vlada.pp.ua/goto/aHR0cDovL3pha29uMy5yYWRhLmdvdi51YS9sYXdzL3Nob3cvMTcwMC0xOC9wYXJhbjIjbjI=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vlada.pp.ua/goto/aHR0cDovL3pha29uMy5yYWRhLmdvdi51YS9sYXdzL3Nob3cvMTcwMC0xOC9wYXJhbjIjbjI=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73AFCC-AB23-47E2-8EE3-BD4887749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5226</Words>
  <Characters>2980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Катя</cp:lastModifiedBy>
  <cp:revision>5</cp:revision>
  <dcterms:created xsi:type="dcterms:W3CDTF">2021-02-11T12:35:00Z</dcterms:created>
  <dcterms:modified xsi:type="dcterms:W3CDTF">2021-04-29T07:25:00Z</dcterms:modified>
</cp:coreProperties>
</file>