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D2502" w:rsidRDefault="00ED2502" w:rsidP="00ED2502">
      <w:pPr>
        <w:pStyle w:val="Default"/>
      </w:pPr>
    </w:p>
    <w:p w:rsidR="00ED2502" w:rsidRPr="00B56D21" w:rsidRDefault="00ED2502" w:rsidP="00002B39">
      <w:pPr>
        <w:pStyle w:val="Default"/>
        <w:jc w:val="both"/>
        <w:rPr>
          <w:b/>
          <w:bCs/>
          <w:sz w:val="28"/>
          <w:szCs w:val="28"/>
        </w:rPr>
      </w:pPr>
      <w:r>
        <w:rPr>
          <w:b/>
          <w:bCs/>
          <w:sz w:val="28"/>
          <w:szCs w:val="28"/>
        </w:rPr>
        <w:t>Аналіз регуляторного впливу</w:t>
      </w:r>
      <w:r w:rsidR="00002B39">
        <w:rPr>
          <w:b/>
          <w:bCs/>
          <w:sz w:val="28"/>
          <w:szCs w:val="28"/>
        </w:rPr>
        <w:t xml:space="preserve"> </w:t>
      </w:r>
      <w:r>
        <w:rPr>
          <w:b/>
          <w:bCs/>
          <w:sz w:val="28"/>
          <w:szCs w:val="28"/>
        </w:rPr>
        <w:t xml:space="preserve">до </w:t>
      </w:r>
      <w:proofErr w:type="spellStart"/>
      <w:r>
        <w:rPr>
          <w:b/>
          <w:bCs/>
          <w:sz w:val="28"/>
          <w:szCs w:val="28"/>
        </w:rPr>
        <w:t>проєкту</w:t>
      </w:r>
      <w:proofErr w:type="spellEnd"/>
      <w:r>
        <w:rPr>
          <w:b/>
          <w:bCs/>
          <w:sz w:val="28"/>
          <w:szCs w:val="28"/>
        </w:rPr>
        <w:t xml:space="preserve"> </w:t>
      </w:r>
      <w:r w:rsidR="00F40EA2" w:rsidRPr="00F40EA2">
        <w:rPr>
          <w:b/>
          <w:sz w:val="28"/>
          <w:szCs w:val="28"/>
        </w:rPr>
        <w:t>рішення Обухівської міської ради</w:t>
      </w:r>
      <w:r w:rsidR="00F40EA2" w:rsidRPr="00F95F7A">
        <w:rPr>
          <w:sz w:val="28"/>
          <w:szCs w:val="28"/>
        </w:rPr>
        <w:t xml:space="preserve"> </w:t>
      </w:r>
      <w:r>
        <w:rPr>
          <w:b/>
          <w:bCs/>
          <w:sz w:val="28"/>
          <w:szCs w:val="28"/>
        </w:rPr>
        <w:t xml:space="preserve">«Про затвердження Порядку виконання контрольних функцій у сфері оренди </w:t>
      </w:r>
      <w:r w:rsidR="00211D29">
        <w:rPr>
          <w:b/>
          <w:bCs/>
          <w:sz w:val="28"/>
          <w:szCs w:val="28"/>
        </w:rPr>
        <w:t xml:space="preserve">комунального </w:t>
      </w:r>
      <w:r>
        <w:rPr>
          <w:b/>
          <w:bCs/>
          <w:sz w:val="28"/>
          <w:szCs w:val="28"/>
        </w:rPr>
        <w:t>майна</w:t>
      </w:r>
      <w:r w:rsidR="00B56D21">
        <w:rPr>
          <w:b/>
          <w:bCs/>
          <w:sz w:val="28"/>
          <w:szCs w:val="28"/>
        </w:rPr>
        <w:t xml:space="preserve"> </w:t>
      </w:r>
      <w:r w:rsidR="00B56D21" w:rsidRPr="00B56D21">
        <w:rPr>
          <w:b/>
          <w:sz w:val="28"/>
          <w:szCs w:val="28"/>
        </w:rPr>
        <w:t>Обухівської міської об’єднаної територіальної громади</w:t>
      </w:r>
      <w:r w:rsidRPr="00B56D21">
        <w:rPr>
          <w:b/>
          <w:bCs/>
          <w:sz w:val="28"/>
          <w:szCs w:val="28"/>
        </w:rPr>
        <w:t>»</w:t>
      </w:r>
    </w:p>
    <w:p w:rsidR="00002B39" w:rsidRDefault="00002B39" w:rsidP="00002B39">
      <w:pPr>
        <w:ind w:firstLine="709"/>
        <w:jc w:val="both"/>
        <w:rPr>
          <w:sz w:val="28"/>
          <w:szCs w:val="28"/>
        </w:rPr>
      </w:pPr>
    </w:p>
    <w:p w:rsidR="00002B39" w:rsidRPr="00002B39" w:rsidRDefault="00002B39" w:rsidP="00002B39">
      <w:pPr>
        <w:pStyle w:val="Default"/>
        <w:ind w:firstLine="709"/>
        <w:jc w:val="both"/>
        <w:rPr>
          <w:bCs/>
          <w:sz w:val="28"/>
          <w:szCs w:val="28"/>
        </w:rPr>
      </w:pPr>
      <w:r w:rsidRPr="00F95F7A">
        <w:rPr>
          <w:sz w:val="28"/>
          <w:szCs w:val="28"/>
        </w:rPr>
        <w:t xml:space="preserve">Назва акта – рішення Обухівської міської ради </w:t>
      </w:r>
      <w:r w:rsidRPr="00002B39">
        <w:rPr>
          <w:bCs/>
          <w:sz w:val="28"/>
          <w:szCs w:val="28"/>
        </w:rPr>
        <w:t xml:space="preserve">«Про затвердження Порядку виконання контрольних функцій у сфері оренди </w:t>
      </w:r>
      <w:r w:rsidR="00211D29">
        <w:rPr>
          <w:bCs/>
          <w:sz w:val="28"/>
          <w:szCs w:val="28"/>
        </w:rPr>
        <w:t>комунального</w:t>
      </w:r>
      <w:r w:rsidRPr="00002B39">
        <w:rPr>
          <w:bCs/>
          <w:sz w:val="28"/>
          <w:szCs w:val="28"/>
        </w:rPr>
        <w:t xml:space="preserve"> майна</w:t>
      </w:r>
      <w:r w:rsidR="00B56D21">
        <w:rPr>
          <w:bCs/>
          <w:sz w:val="28"/>
          <w:szCs w:val="28"/>
        </w:rPr>
        <w:t xml:space="preserve"> </w:t>
      </w:r>
      <w:r w:rsidR="00B56D21">
        <w:rPr>
          <w:sz w:val="28"/>
          <w:szCs w:val="28"/>
        </w:rPr>
        <w:t>Обухівської міської об’єднаної територіальної громади</w:t>
      </w:r>
      <w:r w:rsidRPr="00002B39">
        <w:rPr>
          <w:bCs/>
          <w:sz w:val="28"/>
          <w:szCs w:val="28"/>
        </w:rPr>
        <w:t>»</w:t>
      </w:r>
    </w:p>
    <w:p w:rsidR="00002B39" w:rsidRDefault="00002B39" w:rsidP="00002B39">
      <w:pPr>
        <w:spacing w:after="0" w:line="240" w:lineRule="auto"/>
        <w:ind w:firstLine="709"/>
        <w:jc w:val="both"/>
        <w:rPr>
          <w:sz w:val="16"/>
          <w:szCs w:val="16"/>
        </w:rPr>
      </w:pPr>
    </w:p>
    <w:p w:rsidR="00002B39" w:rsidRPr="00002B39" w:rsidRDefault="00002B39" w:rsidP="00002B39">
      <w:pPr>
        <w:shd w:val="clear" w:color="auto" w:fill="FFFFFF"/>
        <w:spacing w:after="0" w:line="240" w:lineRule="auto"/>
        <w:ind w:firstLine="709"/>
        <w:jc w:val="both"/>
        <w:rPr>
          <w:rFonts w:ascii="Times New Roman" w:hAnsi="Times New Roman" w:cs="Times New Roman"/>
          <w:sz w:val="28"/>
          <w:szCs w:val="28"/>
        </w:rPr>
      </w:pPr>
      <w:r w:rsidRPr="00002B39">
        <w:rPr>
          <w:rFonts w:ascii="Times New Roman" w:hAnsi="Times New Roman" w:cs="Times New Roman"/>
          <w:sz w:val="28"/>
          <w:szCs w:val="28"/>
        </w:rPr>
        <w:t xml:space="preserve">Регуляторний орган - Обухівська міська рада. </w:t>
      </w:r>
    </w:p>
    <w:p w:rsidR="00002B39" w:rsidRDefault="00002B39" w:rsidP="00002B39">
      <w:pPr>
        <w:shd w:val="clear" w:color="auto" w:fill="FFFFFF"/>
        <w:spacing w:after="0" w:line="240" w:lineRule="auto"/>
        <w:ind w:firstLine="709"/>
        <w:jc w:val="both"/>
        <w:rPr>
          <w:sz w:val="16"/>
          <w:szCs w:val="16"/>
        </w:rPr>
      </w:pPr>
    </w:p>
    <w:p w:rsidR="00002B39" w:rsidRPr="00002B39" w:rsidRDefault="00002B39" w:rsidP="00002B39">
      <w:pPr>
        <w:shd w:val="clear" w:color="auto" w:fill="FFFFFF"/>
        <w:spacing w:after="0" w:line="240" w:lineRule="auto"/>
        <w:ind w:firstLine="709"/>
        <w:jc w:val="both"/>
        <w:rPr>
          <w:rFonts w:ascii="Times New Roman" w:hAnsi="Times New Roman" w:cs="Times New Roman"/>
          <w:sz w:val="28"/>
          <w:szCs w:val="28"/>
        </w:rPr>
      </w:pPr>
      <w:r w:rsidRPr="00002B39">
        <w:rPr>
          <w:rFonts w:ascii="Times New Roman" w:hAnsi="Times New Roman" w:cs="Times New Roman"/>
          <w:sz w:val="28"/>
          <w:szCs w:val="28"/>
        </w:rPr>
        <w:t xml:space="preserve">Розробник документа – управління економіки виконавчого комітету Обухівської міської ради. </w:t>
      </w:r>
    </w:p>
    <w:p w:rsidR="00002B39" w:rsidRDefault="00002B39" w:rsidP="00002B39">
      <w:pPr>
        <w:shd w:val="clear" w:color="auto" w:fill="FFFFFF"/>
        <w:spacing w:after="0" w:line="240" w:lineRule="auto"/>
        <w:ind w:firstLine="709"/>
        <w:jc w:val="both"/>
        <w:rPr>
          <w:sz w:val="16"/>
          <w:szCs w:val="16"/>
        </w:rPr>
      </w:pPr>
    </w:p>
    <w:p w:rsidR="00002B39" w:rsidRPr="00002B39" w:rsidRDefault="00002B39" w:rsidP="00002B39">
      <w:pPr>
        <w:shd w:val="clear" w:color="auto" w:fill="FFFFFF"/>
        <w:spacing w:after="0" w:line="240" w:lineRule="auto"/>
        <w:ind w:firstLine="709"/>
        <w:jc w:val="both"/>
        <w:rPr>
          <w:rFonts w:ascii="Times New Roman" w:hAnsi="Times New Roman" w:cs="Times New Roman"/>
          <w:sz w:val="16"/>
          <w:szCs w:val="16"/>
        </w:rPr>
      </w:pPr>
      <w:r w:rsidRPr="00002B39">
        <w:rPr>
          <w:rFonts w:ascii="Times New Roman" w:hAnsi="Times New Roman" w:cs="Times New Roman"/>
          <w:sz w:val="28"/>
          <w:szCs w:val="28"/>
        </w:rPr>
        <w:t xml:space="preserve">Відповідальна особа – начальник управління економіки </w:t>
      </w:r>
    </w:p>
    <w:p w:rsidR="00002B39" w:rsidRPr="00002B39" w:rsidRDefault="00002B39" w:rsidP="00002B39">
      <w:pPr>
        <w:shd w:val="clear" w:color="auto" w:fill="FFFFFF"/>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Контактний телефон – 5-02-22.</w:t>
      </w:r>
    </w:p>
    <w:p w:rsidR="00ED2502" w:rsidRDefault="00ED2502" w:rsidP="00ED2502">
      <w:pPr>
        <w:pStyle w:val="Default"/>
        <w:ind w:firstLine="709"/>
        <w:jc w:val="both"/>
        <w:rPr>
          <w:sz w:val="28"/>
          <w:szCs w:val="28"/>
        </w:rPr>
      </w:pPr>
    </w:p>
    <w:p w:rsidR="00ED2502" w:rsidRPr="00ED2502" w:rsidRDefault="00ED2502" w:rsidP="00ED2502">
      <w:pPr>
        <w:pStyle w:val="Default"/>
        <w:ind w:firstLine="709"/>
        <w:jc w:val="both"/>
        <w:rPr>
          <w:sz w:val="28"/>
          <w:szCs w:val="28"/>
        </w:rPr>
      </w:pPr>
      <w:r w:rsidRPr="00ED2502">
        <w:rPr>
          <w:b/>
          <w:bCs/>
          <w:sz w:val="28"/>
          <w:szCs w:val="28"/>
        </w:rPr>
        <w:t xml:space="preserve">I. Визначення проблеми </w:t>
      </w:r>
    </w:p>
    <w:p w:rsidR="00ED2502" w:rsidRPr="00ED2502" w:rsidRDefault="00ED2502" w:rsidP="00ED2502">
      <w:pPr>
        <w:pStyle w:val="Default"/>
        <w:ind w:firstLine="709"/>
        <w:jc w:val="both"/>
        <w:rPr>
          <w:sz w:val="28"/>
          <w:szCs w:val="28"/>
        </w:rPr>
      </w:pPr>
      <w:r w:rsidRPr="00ED2502">
        <w:rPr>
          <w:sz w:val="28"/>
          <w:szCs w:val="28"/>
        </w:rPr>
        <w:t xml:space="preserve">Верховною Радою України прийнято Закон України від 03 жовтня 2019 року № 157-ІХ «Про оренду державного та комунального майна», статтею 26 якого, зокрема, визначено, що Порядок виконання контрольних функцій у сфері оренди </w:t>
      </w:r>
      <w:r w:rsidR="00C96CB9">
        <w:rPr>
          <w:sz w:val="28"/>
          <w:szCs w:val="28"/>
        </w:rPr>
        <w:t>комунального</w:t>
      </w:r>
      <w:r w:rsidRPr="00ED2502">
        <w:rPr>
          <w:sz w:val="28"/>
          <w:szCs w:val="28"/>
        </w:rPr>
        <w:t xml:space="preserve"> майна затверджується </w:t>
      </w:r>
      <w:r w:rsidR="00C96CB9">
        <w:rPr>
          <w:sz w:val="28"/>
          <w:szCs w:val="28"/>
        </w:rPr>
        <w:t>органом місцевого самоврядування</w:t>
      </w:r>
      <w:r w:rsidRPr="00ED2502">
        <w:rPr>
          <w:sz w:val="28"/>
          <w:szCs w:val="28"/>
        </w:rPr>
        <w:t xml:space="preserve">. </w:t>
      </w:r>
    </w:p>
    <w:p w:rsidR="00ED2502" w:rsidRPr="00ED2502" w:rsidRDefault="00ED2502" w:rsidP="00ED2502">
      <w:pPr>
        <w:pStyle w:val="Default"/>
        <w:ind w:firstLine="709"/>
        <w:jc w:val="both"/>
        <w:rPr>
          <w:sz w:val="28"/>
          <w:szCs w:val="28"/>
        </w:rPr>
      </w:pPr>
      <w:r w:rsidRPr="00ED2502">
        <w:rPr>
          <w:sz w:val="28"/>
          <w:szCs w:val="28"/>
        </w:rPr>
        <w:t xml:space="preserve">З огляду на зазначене, а також на виконання пункту 8 Прикінцевих та перехідних положень Закону України від 03 жовтня 2019 року № 157-ІХ «Про оренду державного та комунального майна», постала потреба розроблення відповідного нормативного акта. </w:t>
      </w:r>
    </w:p>
    <w:p w:rsidR="00ED2502" w:rsidRPr="00ED2502" w:rsidRDefault="00211D29" w:rsidP="00ED2502">
      <w:pPr>
        <w:pStyle w:val="Default"/>
        <w:ind w:firstLine="709"/>
        <w:jc w:val="both"/>
        <w:rPr>
          <w:sz w:val="28"/>
          <w:szCs w:val="28"/>
        </w:rPr>
      </w:pPr>
      <w:r>
        <w:rPr>
          <w:sz w:val="28"/>
          <w:szCs w:val="28"/>
        </w:rPr>
        <w:t>Обухівською міською радою</w:t>
      </w:r>
      <w:r w:rsidR="00ED2502" w:rsidRPr="00ED2502">
        <w:rPr>
          <w:sz w:val="28"/>
          <w:szCs w:val="28"/>
        </w:rPr>
        <w:t xml:space="preserve"> (далі – </w:t>
      </w:r>
      <w:r>
        <w:rPr>
          <w:sz w:val="28"/>
          <w:szCs w:val="28"/>
        </w:rPr>
        <w:t>міська рада</w:t>
      </w:r>
      <w:r w:rsidR="00ED2502" w:rsidRPr="00ED2502">
        <w:rPr>
          <w:sz w:val="28"/>
          <w:szCs w:val="28"/>
        </w:rPr>
        <w:t xml:space="preserve">) розроблено </w:t>
      </w:r>
      <w:proofErr w:type="spellStart"/>
      <w:r w:rsidR="00ED2502" w:rsidRPr="00ED2502">
        <w:rPr>
          <w:sz w:val="28"/>
          <w:szCs w:val="28"/>
        </w:rPr>
        <w:t>проєкт</w:t>
      </w:r>
      <w:proofErr w:type="spellEnd"/>
      <w:r w:rsidR="00ED2502" w:rsidRPr="00ED2502">
        <w:rPr>
          <w:sz w:val="28"/>
          <w:szCs w:val="28"/>
        </w:rPr>
        <w:t xml:space="preserve"> </w:t>
      </w:r>
      <w:r>
        <w:rPr>
          <w:sz w:val="28"/>
          <w:szCs w:val="28"/>
        </w:rPr>
        <w:t xml:space="preserve">рішення </w:t>
      </w:r>
      <w:r w:rsidR="00ED2502" w:rsidRPr="00ED2502">
        <w:rPr>
          <w:sz w:val="28"/>
          <w:szCs w:val="28"/>
        </w:rPr>
        <w:t xml:space="preserve">«Про затвердження Порядку виконання контрольних функцій у сфері оренди </w:t>
      </w:r>
      <w:r>
        <w:rPr>
          <w:sz w:val="28"/>
          <w:szCs w:val="28"/>
        </w:rPr>
        <w:t xml:space="preserve">комунального </w:t>
      </w:r>
      <w:r w:rsidR="00ED2502" w:rsidRPr="00ED2502">
        <w:rPr>
          <w:sz w:val="28"/>
          <w:szCs w:val="28"/>
        </w:rPr>
        <w:t xml:space="preserve">майна» (далі – </w:t>
      </w:r>
      <w:proofErr w:type="spellStart"/>
      <w:r w:rsidR="00ED2502" w:rsidRPr="00ED2502">
        <w:rPr>
          <w:sz w:val="28"/>
          <w:szCs w:val="28"/>
        </w:rPr>
        <w:t>проєкт</w:t>
      </w:r>
      <w:proofErr w:type="spellEnd"/>
      <w:r w:rsidR="00ED2502" w:rsidRPr="00ED2502">
        <w:rPr>
          <w:sz w:val="28"/>
          <w:szCs w:val="28"/>
        </w:rPr>
        <w:t xml:space="preserve"> акта), яким регулюється здійснення орендодавцями </w:t>
      </w:r>
      <w:r>
        <w:rPr>
          <w:sz w:val="28"/>
          <w:szCs w:val="28"/>
        </w:rPr>
        <w:t>комунального</w:t>
      </w:r>
      <w:r w:rsidR="00ED2502" w:rsidRPr="00ED2502">
        <w:rPr>
          <w:sz w:val="28"/>
          <w:szCs w:val="28"/>
        </w:rPr>
        <w:t xml:space="preserve"> майна, визначеними відповідно до статті 4 Закону України «Про оренду державного та комунального майна», </w:t>
      </w:r>
      <w:proofErr w:type="spellStart"/>
      <w:r w:rsidR="00ED2502" w:rsidRPr="00ED2502">
        <w:rPr>
          <w:sz w:val="28"/>
          <w:szCs w:val="28"/>
        </w:rPr>
        <w:t>балансоутримувачами</w:t>
      </w:r>
      <w:proofErr w:type="spellEnd"/>
      <w:r w:rsidR="00ED2502" w:rsidRPr="00ED2502">
        <w:rPr>
          <w:sz w:val="28"/>
          <w:szCs w:val="28"/>
        </w:rPr>
        <w:t xml:space="preserve"> та органами управління контролю за виконанням умов договорів оренди та здійснення контролю за використанням орендованого </w:t>
      </w:r>
      <w:r>
        <w:rPr>
          <w:sz w:val="28"/>
          <w:szCs w:val="28"/>
        </w:rPr>
        <w:t>комунального</w:t>
      </w:r>
      <w:r w:rsidR="00ED2502" w:rsidRPr="00ED2502">
        <w:rPr>
          <w:sz w:val="28"/>
          <w:szCs w:val="28"/>
        </w:rPr>
        <w:t xml:space="preserve"> майна. </w:t>
      </w:r>
    </w:p>
    <w:p w:rsidR="00ED2502" w:rsidRPr="00ED2502" w:rsidRDefault="00ED2502" w:rsidP="00ED2502">
      <w:pPr>
        <w:pStyle w:val="Default"/>
        <w:ind w:firstLine="709"/>
        <w:jc w:val="both"/>
        <w:rPr>
          <w:sz w:val="28"/>
          <w:szCs w:val="28"/>
        </w:rPr>
      </w:pPr>
      <w:r w:rsidRPr="00ED2502">
        <w:rPr>
          <w:sz w:val="28"/>
          <w:szCs w:val="28"/>
        </w:rPr>
        <w:t xml:space="preserve">У </w:t>
      </w:r>
      <w:proofErr w:type="spellStart"/>
      <w:r w:rsidRPr="00ED2502">
        <w:rPr>
          <w:sz w:val="28"/>
          <w:szCs w:val="28"/>
        </w:rPr>
        <w:t>проєкті</w:t>
      </w:r>
      <w:proofErr w:type="spellEnd"/>
      <w:r w:rsidRPr="00ED2502">
        <w:rPr>
          <w:sz w:val="28"/>
          <w:szCs w:val="28"/>
        </w:rPr>
        <w:t xml:space="preserve"> акта як контрольні заходи визначені постійний документальний контроль за виконанням умов договорів оренди та контроль за використанням переданого в оренду </w:t>
      </w:r>
      <w:r w:rsidR="00211D29">
        <w:rPr>
          <w:sz w:val="28"/>
          <w:szCs w:val="28"/>
        </w:rPr>
        <w:t>комунального</w:t>
      </w:r>
      <w:r w:rsidRPr="00ED2502">
        <w:rPr>
          <w:sz w:val="28"/>
          <w:szCs w:val="28"/>
        </w:rPr>
        <w:t xml:space="preserve"> майна і періодичний комплексний контроль за виконанням умов договору та використанням майна з оглядом об'єкта оренди. </w:t>
      </w:r>
      <w:proofErr w:type="spellStart"/>
      <w:r w:rsidRPr="00ED2502">
        <w:rPr>
          <w:sz w:val="28"/>
          <w:szCs w:val="28"/>
        </w:rPr>
        <w:t>Проєктом</w:t>
      </w:r>
      <w:proofErr w:type="spellEnd"/>
      <w:r w:rsidRPr="00ED2502">
        <w:rPr>
          <w:sz w:val="28"/>
          <w:szCs w:val="28"/>
        </w:rPr>
        <w:t xml:space="preserve"> акта визначено процедурні особливості здійснення цих заходів. </w:t>
      </w:r>
    </w:p>
    <w:p w:rsidR="00ED2502" w:rsidRPr="00ED2502" w:rsidRDefault="00ED2502" w:rsidP="00ED2502">
      <w:pPr>
        <w:pStyle w:val="Default"/>
        <w:ind w:firstLine="709"/>
        <w:jc w:val="both"/>
        <w:rPr>
          <w:sz w:val="28"/>
          <w:szCs w:val="28"/>
        </w:rPr>
      </w:pPr>
      <w:r w:rsidRPr="00ED2502">
        <w:rPr>
          <w:sz w:val="28"/>
          <w:szCs w:val="28"/>
        </w:rPr>
        <w:t xml:space="preserve">Одним із завдань ефективного власника, що надає своє майно у користування, є дієвий контроль за належним виконанням договірних умов та використанням належного йому майна. Як сторона договірних орендних відносин </w:t>
      </w:r>
      <w:r w:rsidR="00211D29">
        <w:rPr>
          <w:sz w:val="28"/>
          <w:szCs w:val="28"/>
        </w:rPr>
        <w:t xml:space="preserve">орган місцевого самоврядування </w:t>
      </w:r>
      <w:r w:rsidRPr="00ED2502">
        <w:rPr>
          <w:sz w:val="28"/>
          <w:szCs w:val="28"/>
        </w:rPr>
        <w:t xml:space="preserve">має забезпечити ефективне використання належного їй майна, його схоронність та прибутковість. </w:t>
      </w:r>
    </w:p>
    <w:p w:rsidR="004514D1" w:rsidRPr="00F2775B" w:rsidRDefault="00ED2502" w:rsidP="004514D1">
      <w:pPr>
        <w:pStyle w:val="a4"/>
        <w:spacing w:before="0" w:beforeAutospacing="0" w:after="0" w:afterAutospacing="0"/>
        <w:ind w:firstLine="709"/>
        <w:jc w:val="both"/>
        <w:rPr>
          <w:sz w:val="28"/>
          <w:szCs w:val="28"/>
          <w:lang w:val="uk-UA"/>
        </w:rPr>
      </w:pPr>
      <w:r w:rsidRPr="00F2775B">
        <w:rPr>
          <w:sz w:val="28"/>
          <w:szCs w:val="28"/>
          <w:lang w:val="uk-UA"/>
        </w:rPr>
        <w:lastRenderedPageBreak/>
        <w:t xml:space="preserve">Потрібно зауважити, що надходження плати за оренду </w:t>
      </w:r>
      <w:r w:rsidR="00211D29" w:rsidRPr="00F2775B">
        <w:rPr>
          <w:sz w:val="28"/>
          <w:szCs w:val="28"/>
          <w:lang w:val="uk-UA"/>
        </w:rPr>
        <w:t>комунального</w:t>
      </w:r>
      <w:r w:rsidRPr="00F2775B">
        <w:rPr>
          <w:sz w:val="28"/>
          <w:szCs w:val="28"/>
          <w:lang w:val="uk-UA"/>
        </w:rPr>
        <w:t xml:space="preserve"> майна зараховуються до доходів</w:t>
      </w:r>
      <w:r w:rsidR="00F2775B" w:rsidRPr="00F2775B">
        <w:rPr>
          <w:sz w:val="28"/>
          <w:szCs w:val="28"/>
          <w:lang w:val="uk-UA"/>
        </w:rPr>
        <w:t xml:space="preserve"> спеціального фонду </w:t>
      </w:r>
      <w:r w:rsidRPr="00F2775B">
        <w:rPr>
          <w:sz w:val="28"/>
          <w:szCs w:val="28"/>
          <w:lang w:val="uk-UA"/>
        </w:rPr>
        <w:t xml:space="preserve">бюджету </w:t>
      </w:r>
      <w:r w:rsidR="00211D29" w:rsidRPr="00F2775B">
        <w:rPr>
          <w:sz w:val="28"/>
          <w:szCs w:val="28"/>
          <w:lang w:val="uk-UA"/>
        </w:rPr>
        <w:t>громади</w:t>
      </w:r>
      <w:r w:rsidRPr="00F2775B">
        <w:rPr>
          <w:sz w:val="28"/>
          <w:szCs w:val="28"/>
          <w:lang w:val="uk-UA"/>
        </w:rPr>
        <w:t xml:space="preserve">, які є джерелом виконання соціальних програм та забезпечення важливих соціальних гарантій для </w:t>
      </w:r>
      <w:r w:rsidR="00211D29" w:rsidRPr="00F2775B">
        <w:rPr>
          <w:sz w:val="28"/>
          <w:szCs w:val="28"/>
          <w:lang w:val="uk-UA"/>
        </w:rPr>
        <w:t>мешканців громади</w:t>
      </w:r>
      <w:r w:rsidRPr="00F2775B">
        <w:rPr>
          <w:sz w:val="28"/>
          <w:szCs w:val="28"/>
          <w:lang w:val="uk-UA"/>
        </w:rPr>
        <w:t xml:space="preserve">. </w:t>
      </w:r>
    </w:p>
    <w:p w:rsidR="004514D1" w:rsidRPr="004514D1" w:rsidRDefault="004514D1" w:rsidP="004514D1">
      <w:pPr>
        <w:widowControl w:val="0"/>
        <w:spacing w:after="0" w:line="240" w:lineRule="auto"/>
        <w:ind w:firstLine="709"/>
        <w:jc w:val="both"/>
        <w:rPr>
          <w:rFonts w:ascii="Times New Roman" w:eastAsia="Calibri" w:hAnsi="Times New Roman" w:cs="Times New Roman"/>
          <w:sz w:val="28"/>
          <w:szCs w:val="28"/>
        </w:rPr>
      </w:pPr>
      <w:r w:rsidRPr="004514D1">
        <w:rPr>
          <w:rFonts w:ascii="Times New Roman" w:hAnsi="Times New Roman" w:cs="Times New Roman"/>
          <w:sz w:val="28"/>
          <w:szCs w:val="28"/>
        </w:rPr>
        <w:t>П</w:t>
      </w:r>
      <w:r w:rsidRPr="004514D1">
        <w:rPr>
          <w:rFonts w:ascii="Times New Roman" w:eastAsia="Calibri" w:hAnsi="Times New Roman" w:cs="Times New Roman"/>
          <w:sz w:val="28"/>
          <w:szCs w:val="28"/>
        </w:rPr>
        <w:t xml:space="preserve">ередано в оренду майна комунальної власності </w:t>
      </w:r>
      <w:r w:rsidR="00E95D06" w:rsidRPr="00E95D06">
        <w:rPr>
          <w:rFonts w:ascii="Times New Roman" w:hAnsi="Times New Roman" w:cs="Times New Roman"/>
          <w:sz w:val="28"/>
          <w:szCs w:val="28"/>
        </w:rPr>
        <w:t>42</w:t>
      </w:r>
      <w:r w:rsidRPr="00E95D06">
        <w:rPr>
          <w:rFonts w:ascii="Times New Roman" w:eastAsia="Calibri" w:hAnsi="Times New Roman" w:cs="Times New Roman"/>
          <w:sz w:val="28"/>
          <w:szCs w:val="28"/>
        </w:rPr>
        <w:t xml:space="preserve"> суб’єктам підприємницької діяльності, загальною площею 3</w:t>
      </w:r>
      <w:r w:rsidR="00E95D06" w:rsidRPr="00E95D06">
        <w:rPr>
          <w:rFonts w:ascii="Times New Roman" w:hAnsi="Times New Roman" w:cs="Times New Roman"/>
          <w:sz w:val="28"/>
          <w:szCs w:val="28"/>
        </w:rPr>
        <w:t>543</w:t>
      </w:r>
      <w:r w:rsidRPr="00E95D06">
        <w:rPr>
          <w:rFonts w:ascii="Times New Roman" w:eastAsia="Calibri" w:hAnsi="Times New Roman" w:cs="Times New Roman"/>
          <w:sz w:val="28"/>
          <w:szCs w:val="28"/>
        </w:rPr>
        <w:t>,</w:t>
      </w:r>
      <w:r w:rsidR="00E95D06" w:rsidRPr="00E95D06">
        <w:rPr>
          <w:rFonts w:ascii="Times New Roman" w:hAnsi="Times New Roman" w:cs="Times New Roman"/>
          <w:sz w:val="28"/>
          <w:szCs w:val="28"/>
        </w:rPr>
        <w:t>55</w:t>
      </w:r>
      <w:r w:rsidRPr="00E95D06">
        <w:rPr>
          <w:rFonts w:ascii="Times New Roman" w:eastAsia="Calibri" w:hAnsi="Times New Roman" w:cs="Times New Roman"/>
          <w:sz w:val="28"/>
          <w:szCs w:val="28"/>
        </w:rPr>
        <w:t xml:space="preserve"> кв. метрів.</w:t>
      </w:r>
      <w:r w:rsidRPr="004514D1">
        <w:rPr>
          <w:rFonts w:ascii="Times New Roman" w:eastAsia="Calibri" w:hAnsi="Times New Roman" w:cs="Times New Roman"/>
          <w:sz w:val="28"/>
          <w:szCs w:val="28"/>
        </w:rPr>
        <w:t xml:space="preserve"> </w:t>
      </w:r>
    </w:p>
    <w:p w:rsidR="004514D1" w:rsidRPr="004514D1" w:rsidRDefault="004514D1" w:rsidP="004514D1">
      <w:pPr>
        <w:pStyle w:val="a4"/>
        <w:spacing w:before="0" w:beforeAutospacing="0" w:after="0" w:afterAutospacing="0"/>
        <w:ind w:firstLine="709"/>
        <w:jc w:val="both"/>
        <w:rPr>
          <w:sz w:val="28"/>
          <w:szCs w:val="28"/>
          <w:lang w:val="uk-UA"/>
        </w:rPr>
      </w:pPr>
      <w:r w:rsidRPr="004514D1">
        <w:rPr>
          <w:sz w:val="28"/>
          <w:szCs w:val="28"/>
          <w:lang w:val="uk-UA"/>
        </w:rPr>
        <w:t>Станом на 01.01.2019 року кількість діючих договорів склала – 51, а на 01.06.2020 – 49 договорів.</w:t>
      </w:r>
    </w:p>
    <w:p w:rsidR="004514D1" w:rsidRPr="004514D1" w:rsidRDefault="004514D1" w:rsidP="004514D1">
      <w:pPr>
        <w:pStyle w:val="a4"/>
        <w:spacing w:before="0" w:beforeAutospacing="0" w:after="0" w:afterAutospacing="0"/>
        <w:ind w:firstLine="709"/>
        <w:jc w:val="both"/>
        <w:rPr>
          <w:sz w:val="28"/>
          <w:szCs w:val="28"/>
          <w:lang w:val="uk-UA"/>
        </w:rPr>
      </w:pPr>
      <w:r w:rsidRPr="004514D1">
        <w:rPr>
          <w:sz w:val="28"/>
          <w:szCs w:val="28"/>
          <w:lang w:val="uk-UA"/>
        </w:rPr>
        <w:t xml:space="preserve">Надходження до міського бюджету від оренди майна у 2019 році склали кошти в сумі 1004,16 тис. грн., в І - </w:t>
      </w:r>
      <w:proofErr w:type="spellStart"/>
      <w:r w:rsidRPr="004514D1">
        <w:rPr>
          <w:sz w:val="28"/>
          <w:szCs w:val="28"/>
          <w:lang w:val="uk-UA"/>
        </w:rPr>
        <w:t>му</w:t>
      </w:r>
      <w:proofErr w:type="spellEnd"/>
      <w:r w:rsidRPr="004514D1">
        <w:rPr>
          <w:sz w:val="28"/>
          <w:szCs w:val="28"/>
          <w:lang w:val="uk-UA"/>
        </w:rPr>
        <w:t xml:space="preserve"> півріччі 2020 року – 379,84 тис. гривень. </w:t>
      </w:r>
    </w:p>
    <w:p w:rsidR="00ED2502" w:rsidRPr="00ED2502" w:rsidRDefault="00ED2502" w:rsidP="00ED2502">
      <w:pPr>
        <w:pStyle w:val="Default"/>
        <w:ind w:firstLine="709"/>
        <w:jc w:val="both"/>
        <w:rPr>
          <w:color w:val="auto"/>
          <w:sz w:val="28"/>
          <w:szCs w:val="28"/>
        </w:rPr>
      </w:pPr>
      <w:r w:rsidRPr="00ED2502">
        <w:rPr>
          <w:color w:val="auto"/>
          <w:sz w:val="28"/>
          <w:szCs w:val="28"/>
        </w:rPr>
        <w:t xml:space="preserve">За результатами здійснення системного контролю за виконанням орендарями умов договорів оренди у разі їх порушення вживаються заходи щодо захисту майнових інтересів </w:t>
      </w:r>
      <w:r w:rsidR="001221F9">
        <w:rPr>
          <w:color w:val="auto"/>
          <w:sz w:val="28"/>
          <w:szCs w:val="28"/>
        </w:rPr>
        <w:t>громади</w:t>
      </w:r>
      <w:r w:rsidRPr="00ED2502">
        <w:rPr>
          <w:color w:val="auto"/>
          <w:sz w:val="28"/>
          <w:szCs w:val="28"/>
        </w:rPr>
        <w:t xml:space="preserve">. </w:t>
      </w:r>
    </w:p>
    <w:p w:rsidR="00ED2502" w:rsidRPr="00ED2502" w:rsidRDefault="001221F9" w:rsidP="00ED2502">
      <w:pPr>
        <w:pStyle w:val="Default"/>
        <w:ind w:firstLine="709"/>
        <w:jc w:val="both"/>
        <w:rPr>
          <w:color w:val="auto"/>
          <w:sz w:val="28"/>
          <w:szCs w:val="28"/>
        </w:rPr>
      </w:pPr>
      <w:r>
        <w:rPr>
          <w:color w:val="auto"/>
          <w:sz w:val="28"/>
          <w:szCs w:val="28"/>
        </w:rPr>
        <w:t>З</w:t>
      </w:r>
      <w:r w:rsidR="00ED2502" w:rsidRPr="00ED2502">
        <w:rPr>
          <w:color w:val="auto"/>
          <w:sz w:val="28"/>
          <w:szCs w:val="28"/>
        </w:rPr>
        <w:t xml:space="preserve">а результатами проведеної роботи судом прийнято рішення на користь </w:t>
      </w:r>
      <w:r>
        <w:rPr>
          <w:color w:val="auto"/>
          <w:sz w:val="28"/>
          <w:szCs w:val="28"/>
        </w:rPr>
        <w:t xml:space="preserve">Обухівської міської об’єднаної територіальної громади </w:t>
      </w:r>
      <w:r w:rsidR="00ED2502" w:rsidRPr="00ED2502">
        <w:rPr>
          <w:color w:val="auto"/>
          <w:sz w:val="28"/>
          <w:szCs w:val="28"/>
        </w:rPr>
        <w:t xml:space="preserve">щодо стягнення до бюджету </w:t>
      </w:r>
      <w:r>
        <w:rPr>
          <w:color w:val="auto"/>
          <w:sz w:val="28"/>
          <w:szCs w:val="28"/>
        </w:rPr>
        <w:t xml:space="preserve">громади </w:t>
      </w:r>
      <w:r w:rsidR="00ED2502" w:rsidRPr="00ED2502">
        <w:rPr>
          <w:color w:val="auto"/>
          <w:sz w:val="28"/>
          <w:szCs w:val="28"/>
        </w:rPr>
        <w:t xml:space="preserve">заборгованості з орендної плати у сумі близько </w:t>
      </w:r>
      <w:r w:rsidR="00E95D06">
        <w:rPr>
          <w:color w:val="auto"/>
          <w:sz w:val="28"/>
          <w:szCs w:val="28"/>
        </w:rPr>
        <w:t>164,15 тис.</w:t>
      </w:r>
      <w:r w:rsidR="00ED2502" w:rsidRPr="001221F9">
        <w:rPr>
          <w:color w:val="auto"/>
          <w:sz w:val="28"/>
          <w:szCs w:val="28"/>
          <w:highlight w:val="yellow"/>
        </w:rPr>
        <w:t xml:space="preserve"> </w:t>
      </w:r>
      <w:r w:rsidR="00ED2502" w:rsidRPr="00E95D06">
        <w:rPr>
          <w:color w:val="auto"/>
          <w:sz w:val="28"/>
          <w:szCs w:val="28"/>
        </w:rPr>
        <w:t>грн.</w:t>
      </w:r>
      <w:r w:rsidR="00ED2502" w:rsidRPr="00ED2502">
        <w:rPr>
          <w:color w:val="auto"/>
          <w:sz w:val="28"/>
          <w:szCs w:val="28"/>
        </w:rPr>
        <w:t xml:space="preserve"> Завдяки проведеній </w:t>
      </w:r>
      <w:r>
        <w:rPr>
          <w:color w:val="auto"/>
          <w:sz w:val="28"/>
          <w:szCs w:val="28"/>
        </w:rPr>
        <w:t xml:space="preserve">Обухівською міською радою </w:t>
      </w:r>
      <w:r w:rsidR="00ED2502" w:rsidRPr="00ED2502">
        <w:rPr>
          <w:color w:val="auto"/>
          <w:sz w:val="28"/>
          <w:szCs w:val="28"/>
        </w:rPr>
        <w:t xml:space="preserve">роботі </w:t>
      </w:r>
      <w:r w:rsidR="00471217">
        <w:rPr>
          <w:color w:val="auto"/>
          <w:sz w:val="28"/>
          <w:szCs w:val="28"/>
        </w:rPr>
        <w:t xml:space="preserve">в </w:t>
      </w:r>
      <w:r w:rsidR="00ED2502" w:rsidRPr="00E95D06">
        <w:rPr>
          <w:color w:val="auto"/>
          <w:sz w:val="28"/>
          <w:szCs w:val="28"/>
        </w:rPr>
        <w:t>2019 р</w:t>
      </w:r>
      <w:r w:rsidR="00471217">
        <w:rPr>
          <w:color w:val="auto"/>
          <w:sz w:val="28"/>
          <w:szCs w:val="28"/>
        </w:rPr>
        <w:t>оці</w:t>
      </w:r>
      <w:r w:rsidR="00ED2502" w:rsidRPr="00E95D06">
        <w:rPr>
          <w:color w:val="auto"/>
          <w:sz w:val="28"/>
          <w:szCs w:val="28"/>
        </w:rPr>
        <w:t xml:space="preserve"> орендарями сплачено близько </w:t>
      </w:r>
      <w:r w:rsidR="00E95D06" w:rsidRPr="00E95D06">
        <w:rPr>
          <w:color w:val="auto"/>
          <w:sz w:val="28"/>
          <w:szCs w:val="28"/>
        </w:rPr>
        <w:t>7,0 тис.</w:t>
      </w:r>
      <w:r w:rsidR="00ED2502" w:rsidRPr="00E95D06">
        <w:rPr>
          <w:color w:val="auto"/>
          <w:sz w:val="28"/>
          <w:szCs w:val="28"/>
        </w:rPr>
        <w:t xml:space="preserve"> грн</w:t>
      </w:r>
      <w:r w:rsidR="00E95D06" w:rsidRPr="00E95D06">
        <w:rPr>
          <w:color w:val="auto"/>
          <w:sz w:val="28"/>
          <w:szCs w:val="28"/>
        </w:rPr>
        <w:t>.</w:t>
      </w:r>
      <w:r w:rsidR="00ED2502" w:rsidRPr="00E95D06">
        <w:rPr>
          <w:color w:val="auto"/>
          <w:sz w:val="28"/>
          <w:szCs w:val="28"/>
        </w:rPr>
        <w:t xml:space="preserve"> заборгованості з орендної плати, що утворилася у попередніх періодах.</w:t>
      </w:r>
      <w:r w:rsidR="00ED2502" w:rsidRPr="00ED2502">
        <w:rPr>
          <w:color w:val="auto"/>
          <w:sz w:val="28"/>
          <w:szCs w:val="28"/>
        </w:rPr>
        <w:t xml:space="preserve"> </w:t>
      </w:r>
    </w:p>
    <w:p w:rsidR="00ED2502" w:rsidRPr="00ED2502" w:rsidRDefault="00ED2502" w:rsidP="00ED2502">
      <w:pPr>
        <w:pStyle w:val="Default"/>
        <w:ind w:firstLine="709"/>
        <w:jc w:val="both"/>
        <w:rPr>
          <w:color w:val="auto"/>
          <w:sz w:val="28"/>
          <w:szCs w:val="28"/>
        </w:rPr>
      </w:pPr>
      <w:r w:rsidRPr="00ED2502">
        <w:rPr>
          <w:color w:val="auto"/>
          <w:sz w:val="28"/>
          <w:szCs w:val="28"/>
        </w:rPr>
        <w:t xml:space="preserve">Потрібно зазначити, що контрольні заходи у сфері </w:t>
      </w:r>
      <w:r w:rsidR="001221F9">
        <w:rPr>
          <w:color w:val="auto"/>
          <w:sz w:val="28"/>
          <w:szCs w:val="28"/>
        </w:rPr>
        <w:t xml:space="preserve">комунального майна </w:t>
      </w:r>
      <w:r w:rsidRPr="00ED2502">
        <w:rPr>
          <w:color w:val="auto"/>
          <w:sz w:val="28"/>
          <w:szCs w:val="28"/>
        </w:rPr>
        <w:t xml:space="preserve"> до цього часу здійснювалися </w:t>
      </w:r>
      <w:r w:rsidR="001221F9">
        <w:rPr>
          <w:color w:val="auto"/>
          <w:sz w:val="28"/>
          <w:szCs w:val="28"/>
        </w:rPr>
        <w:t xml:space="preserve">виконавчим комітетом Обухівської міської ради </w:t>
      </w:r>
      <w:r w:rsidRPr="00ED2502">
        <w:rPr>
          <w:color w:val="auto"/>
          <w:sz w:val="28"/>
          <w:szCs w:val="28"/>
        </w:rPr>
        <w:t xml:space="preserve">відповідно до вимог статей </w:t>
      </w:r>
      <w:r w:rsidR="006434AE">
        <w:rPr>
          <w:color w:val="auto"/>
          <w:sz w:val="28"/>
          <w:szCs w:val="28"/>
        </w:rPr>
        <w:t xml:space="preserve">26, 29, 60 </w:t>
      </w:r>
      <w:r w:rsidRPr="00ED2502">
        <w:rPr>
          <w:color w:val="auto"/>
          <w:sz w:val="28"/>
          <w:szCs w:val="28"/>
        </w:rPr>
        <w:t xml:space="preserve">Закону України «Про </w:t>
      </w:r>
      <w:r w:rsidR="006434AE">
        <w:rPr>
          <w:color w:val="auto"/>
          <w:sz w:val="28"/>
          <w:szCs w:val="28"/>
        </w:rPr>
        <w:t>місцеве самоврядування в Україні»</w:t>
      </w:r>
      <w:r w:rsidRPr="00ED2502">
        <w:rPr>
          <w:color w:val="auto"/>
          <w:sz w:val="28"/>
          <w:szCs w:val="28"/>
        </w:rPr>
        <w:t xml:space="preserve">» та статті 32 Закону України «Про оренду державного та комунального майна» від 10 квітня 1992 року № 2269-XII, якою, зокрема, було визначено, що контроль за використанням майна, переданого в оренду (крім іншого окремого індивідуально визначеного майна), покладається на органи, які відповідно до цього Закону здійснюють державну політику у сфері оренди, а контроль за використанням іншого окремого індивідуально визначеного майна, переданого в оренду, здійснюють органи, уповноважені управляти підприємством, яке є орендодавцем цього майна. </w:t>
      </w:r>
    </w:p>
    <w:p w:rsidR="00ED2502" w:rsidRPr="00ED2502" w:rsidRDefault="00ED2502" w:rsidP="00ED2502">
      <w:pPr>
        <w:pStyle w:val="Default"/>
        <w:ind w:firstLine="709"/>
        <w:jc w:val="both"/>
        <w:rPr>
          <w:color w:val="auto"/>
          <w:sz w:val="28"/>
          <w:szCs w:val="28"/>
        </w:rPr>
      </w:pPr>
      <w:r w:rsidRPr="00ED2502">
        <w:rPr>
          <w:color w:val="auto"/>
          <w:sz w:val="28"/>
          <w:szCs w:val="28"/>
        </w:rPr>
        <w:t xml:space="preserve">Розроблення нового нормативного акта зумовлено не тільки вимогами Закону України від 03 жовтня 2019 року № 157-ІХ «Про оренду державного та комунального майна». </w:t>
      </w:r>
    </w:p>
    <w:p w:rsidR="00ED2502" w:rsidRPr="00ED2502" w:rsidRDefault="00ED2502" w:rsidP="00ED2502">
      <w:pPr>
        <w:pStyle w:val="Default"/>
        <w:ind w:firstLine="709"/>
        <w:jc w:val="both"/>
        <w:rPr>
          <w:color w:val="auto"/>
          <w:sz w:val="28"/>
          <w:szCs w:val="28"/>
        </w:rPr>
      </w:pPr>
      <w:proofErr w:type="spellStart"/>
      <w:r w:rsidRPr="00ED2502">
        <w:rPr>
          <w:color w:val="auto"/>
          <w:sz w:val="28"/>
          <w:szCs w:val="28"/>
        </w:rPr>
        <w:t>Проєктом</w:t>
      </w:r>
      <w:proofErr w:type="spellEnd"/>
      <w:r w:rsidRPr="00ED2502">
        <w:rPr>
          <w:color w:val="auto"/>
          <w:sz w:val="28"/>
          <w:szCs w:val="28"/>
        </w:rPr>
        <w:t xml:space="preserve"> акта передбачено вирішення низки проблемних питань, таких як: </w:t>
      </w:r>
    </w:p>
    <w:p w:rsidR="00ED2502" w:rsidRPr="00ED2502" w:rsidRDefault="00ED2502" w:rsidP="00ED2502">
      <w:pPr>
        <w:pStyle w:val="Default"/>
        <w:ind w:firstLine="709"/>
        <w:jc w:val="both"/>
        <w:rPr>
          <w:color w:val="auto"/>
          <w:sz w:val="28"/>
          <w:szCs w:val="28"/>
        </w:rPr>
      </w:pPr>
      <w:r w:rsidRPr="00ED2502">
        <w:rPr>
          <w:color w:val="auto"/>
          <w:sz w:val="28"/>
          <w:szCs w:val="28"/>
        </w:rPr>
        <w:t>необхідність більш детальної процедури здійснення контрольних заходів</w:t>
      </w:r>
      <w:r>
        <w:rPr>
          <w:color w:val="auto"/>
          <w:sz w:val="28"/>
          <w:szCs w:val="28"/>
        </w:rPr>
        <w:t xml:space="preserve">; </w:t>
      </w:r>
      <w:r w:rsidRPr="00ED2502">
        <w:rPr>
          <w:color w:val="auto"/>
          <w:sz w:val="28"/>
          <w:szCs w:val="28"/>
        </w:rPr>
        <w:t xml:space="preserve"> </w:t>
      </w:r>
    </w:p>
    <w:p w:rsidR="00ED2502" w:rsidRPr="00ED2502" w:rsidRDefault="00ED2502" w:rsidP="00ED2502">
      <w:pPr>
        <w:pStyle w:val="Default"/>
        <w:ind w:firstLine="709"/>
        <w:jc w:val="both"/>
        <w:rPr>
          <w:color w:val="auto"/>
          <w:sz w:val="28"/>
          <w:szCs w:val="28"/>
        </w:rPr>
      </w:pPr>
      <w:r w:rsidRPr="00ED2502">
        <w:rPr>
          <w:color w:val="auto"/>
          <w:sz w:val="28"/>
          <w:szCs w:val="28"/>
        </w:rPr>
        <w:t xml:space="preserve">забезпечення можливості орендаря ініціювати контрольну перевірку; </w:t>
      </w:r>
    </w:p>
    <w:p w:rsidR="00ED2502" w:rsidRPr="00ED2502" w:rsidRDefault="00ED2502" w:rsidP="00ED2502">
      <w:pPr>
        <w:pStyle w:val="Default"/>
        <w:ind w:firstLine="709"/>
        <w:jc w:val="both"/>
        <w:rPr>
          <w:color w:val="auto"/>
          <w:sz w:val="28"/>
          <w:szCs w:val="28"/>
        </w:rPr>
      </w:pPr>
      <w:r w:rsidRPr="00ED2502">
        <w:rPr>
          <w:color w:val="auto"/>
          <w:sz w:val="28"/>
          <w:szCs w:val="28"/>
        </w:rPr>
        <w:t>врегулювання належним ч</w:t>
      </w:r>
      <w:r w:rsidR="006434AE">
        <w:rPr>
          <w:color w:val="auto"/>
          <w:sz w:val="28"/>
          <w:szCs w:val="28"/>
        </w:rPr>
        <w:t xml:space="preserve">ином контрольних функцій інших </w:t>
      </w:r>
      <w:r w:rsidRPr="00ED2502">
        <w:rPr>
          <w:color w:val="auto"/>
          <w:sz w:val="28"/>
          <w:szCs w:val="28"/>
        </w:rPr>
        <w:t xml:space="preserve">орендодавців </w:t>
      </w:r>
      <w:r w:rsidR="006434AE">
        <w:rPr>
          <w:color w:val="auto"/>
          <w:sz w:val="28"/>
          <w:szCs w:val="28"/>
        </w:rPr>
        <w:t>комунального майна, визначених З</w:t>
      </w:r>
      <w:r w:rsidRPr="00ED2502">
        <w:rPr>
          <w:color w:val="auto"/>
          <w:sz w:val="28"/>
          <w:szCs w:val="28"/>
        </w:rPr>
        <w:t xml:space="preserve">аконом. Оскільки Законом України від 03 жовтня 2019 року № 157-ІХ «Про оренду державного та комунального майна» передбачено можливість у разі якщо представницьким органом місцевого самоврядування не було затверджено відповідний порядок виконання контрольних функцій у сфері оренди комунального майна, застосовувати порядок виконання контрольних функцій у сфері державного майна, існує необхідність створення універсального акта. </w:t>
      </w:r>
    </w:p>
    <w:p w:rsidR="0078467C" w:rsidRDefault="00ED2502" w:rsidP="00ED2502">
      <w:pPr>
        <w:spacing w:after="0" w:line="240" w:lineRule="auto"/>
        <w:ind w:firstLine="709"/>
        <w:jc w:val="both"/>
        <w:rPr>
          <w:rFonts w:ascii="Times New Roman" w:hAnsi="Times New Roman" w:cs="Times New Roman"/>
          <w:sz w:val="28"/>
          <w:szCs w:val="28"/>
        </w:rPr>
      </w:pPr>
      <w:r w:rsidRPr="00ED2502">
        <w:rPr>
          <w:rFonts w:ascii="Times New Roman" w:hAnsi="Times New Roman" w:cs="Times New Roman"/>
          <w:sz w:val="28"/>
          <w:szCs w:val="28"/>
        </w:rPr>
        <w:t>Основними групами (підгрупами), на які проблема справляє вплив є:</w:t>
      </w:r>
    </w:p>
    <w:p w:rsidR="00ED2502" w:rsidRPr="00ED2502" w:rsidRDefault="00ED2502" w:rsidP="00ED2502">
      <w:pPr>
        <w:spacing w:after="0" w:line="240" w:lineRule="auto"/>
        <w:ind w:firstLine="709"/>
        <w:jc w:val="both"/>
        <w:rPr>
          <w:rFonts w:ascii="Times New Roman" w:hAnsi="Times New Roman" w:cs="Times New Roman"/>
          <w:sz w:val="28"/>
          <w:szCs w:val="28"/>
        </w:rPr>
      </w:pPr>
    </w:p>
    <w:tbl>
      <w:tblPr>
        <w:tblStyle w:val="a3"/>
        <w:tblW w:w="0" w:type="auto"/>
        <w:tblLook w:val="04A0"/>
      </w:tblPr>
      <w:tblGrid>
        <w:gridCol w:w="3285"/>
        <w:gridCol w:w="3285"/>
        <w:gridCol w:w="3285"/>
      </w:tblGrid>
      <w:tr w:rsidR="00ED2502" w:rsidRPr="00ED2502" w:rsidTr="00ED2502">
        <w:tc>
          <w:tcPr>
            <w:tcW w:w="3285" w:type="dxa"/>
          </w:tcPr>
          <w:p w:rsidR="00ED2502" w:rsidRPr="00ED2502" w:rsidRDefault="00ED2502" w:rsidP="00ED2502">
            <w:pPr>
              <w:rPr>
                <w:rFonts w:ascii="Times New Roman" w:hAnsi="Times New Roman" w:cs="Times New Roman"/>
                <w:sz w:val="28"/>
                <w:szCs w:val="28"/>
              </w:rPr>
            </w:pPr>
            <w:r w:rsidRPr="00ED2502">
              <w:rPr>
                <w:rFonts w:ascii="Times New Roman" w:hAnsi="Times New Roman" w:cs="Times New Roman"/>
                <w:sz w:val="28"/>
                <w:szCs w:val="28"/>
              </w:rPr>
              <w:lastRenderedPageBreak/>
              <w:t>Групи (підгрупи)</w:t>
            </w:r>
          </w:p>
        </w:tc>
        <w:tc>
          <w:tcPr>
            <w:tcW w:w="3285" w:type="dxa"/>
          </w:tcPr>
          <w:p w:rsidR="00ED2502" w:rsidRPr="00ED2502" w:rsidRDefault="00ED2502" w:rsidP="00ED2502">
            <w:pPr>
              <w:jc w:val="center"/>
              <w:rPr>
                <w:rFonts w:ascii="Times New Roman" w:hAnsi="Times New Roman" w:cs="Times New Roman"/>
                <w:sz w:val="28"/>
                <w:szCs w:val="28"/>
              </w:rPr>
            </w:pPr>
            <w:r w:rsidRPr="00ED2502">
              <w:rPr>
                <w:rFonts w:ascii="Times New Roman" w:hAnsi="Times New Roman" w:cs="Times New Roman"/>
                <w:sz w:val="28"/>
                <w:szCs w:val="28"/>
              </w:rPr>
              <w:t>Так</w:t>
            </w:r>
          </w:p>
        </w:tc>
        <w:tc>
          <w:tcPr>
            <w:tcW w:w="3285" w:type="dxa"/>
          </w:tcPr>
          <w:p w:rsidR="00ED2502" w:rsidRPr="00ED2502" w:rsidRDefault="00ED2502" w:rsidP="00ED2502">
            <w:pPr>
              <w:jc w:val="center"/>
              <w:rPr>
                <w:rFonts w:ascii="Times New Roman" w:hAnsi="Times New Roman" w:cs="Times New Roman"/>
                <w:sz w:val="28"/>
                <w:szCs w:val="28"/>
              </w:rPr>
            </w:pPr>
            <w:r w:rsidRPr="00ED2502">
              <w:rPr>
                <w:rFonts w:ascii="Times New Roman" w:hAnsi="Times New Roman" w:cs="Times New Roman"/>
                <w:sz w:val="28"/>
                <w:szCs w:val="28"/>
              </w:rPr>
              <w:t>Ні</w:t>
            </w:r>
          </w:p>
        </w:tc>
      </w:tr>
      <w:tr w:rsidR="00ED2502" w:rsidRPr="00ED2502" w:rsidTr="00ED2502">
        <w:tc>
          <w:tcPr>
            <w:tcW w:w="3285" w:type="dxa"/>
          </w:tcPr>
          <w:p w:rsidR="00ED2502" w:rsidRPr="00ED2502" w:rsidRDefault="00ED2502" w:rsidP="00ED2502">
            <w:pPr>
              <w:rPr>
                <w:rFonts w:ascii="Times New Roman" w:hAnsi="Times New Roman" w:cs="Times New Roman"/>
                <w:sz w:val="28"/>
                <w:szCs w:val="28"/>
              </w:rPr>
            </w:pPr>
            <w:r w:rsidRPr="00ED2502">
              <w:rPr>
                <w:rFonts w:ascii="Times New Roman" w:hAnsi="Times New Roman" w:cs="Times New Roman"/>
                <w:sz w:val="28"/>
                <w:szCs w:val="28"/>
              </w:rPr>
              <w:t>Громадяни</w:t>
            </w:r>
          </w:p>
        </w:tc>
        <w:tc>
          <w:tcPr>
            <w:tcW w:w="3285" w:type="dxa"/>
          </w:tcPr>
          <w:p w:rsidR="00ED2502" w:rsidRPr="00ED2502" w:rsidRDefault="00ED2502" w:rsidP="00ED2502">
            <w:pPr>
              <w:jc w:val="center"/>
              <w:rPr>
                <w:rFonts w:ascii="Times New Roman" w:hAnsi="Times New Roman" w:cs="Times New Roman"/>
                <w:sz w:val="28"/>
                <w:szCs w:val="28"/>
              </w:rPr>
            </w:pPr>
            <w:r w:rsidRPr="00ED2502">
              <w:rPr>
                <w:rFonts w:ascii="Times New Roman" w:hAnsi="Times New Roman" w:cs="Times New Roman"/>
                <w:sz w:val="28"/>
                <w:szCs w:val="28"/>
              </w:rPr>
              <w:t>-</w:t>
            </w:r>
          </w:p>
        </w:tc>
        <w:tc>
          <w:tcPr>
            <w:tcW w:w="3285" w:type="dxa"/>
          </w:tcPr>
          <w:p w:rsidR="00ED2502" w:rsidRPr="00ED2502" w:rsidRDefault="00ED2502" w:rsidP="00ED2502">
            <w:pPr>
              <w:jc w:val="center"/>
              <w:rPr>
                <w:rFonts w:ascii="Times New Roman" w:hAnsi="Times New Roman" w:cs="Times New Roman"/>
                <w:sz w:val="28"/>
                <w:szCs w:val="28"/>
              </w:rPr>
            </w:pPr>
            <w:r w:rsidRPr="00ED2502">
              <w:rPr>
                <w:rFonts w:ascii="Times New Roman" w:hAnsi="Times New Roman" w:cs="Times New Roman"/>
                <w:sz w:val="28"/>
                <w:szCs w:val="28"/>
              </w:rPr>
              <w:t>+</w:t>
            </w:r>
          </w:p>
        </w:tc>
      </w:tr>
      <w:tr w:rsidR="00ED2502" w:rsidRPr="00ED2502" w:rsidTr="00ED2502">
        <w:tc>
          <w:tcPr>
            <w:tcW w:w="3285" w:type="dxa"/>
          </w:tcPr>
          <w:p w:rsidR="00ED2502" w:rsidRPr="00ED2502" w:rsidRDefault="00ED2502" w:rsidP="00ED2502">
            <w:pPr>
              <w:rPr>
                <w:rFonts w:ascii="Times New Roman" w:hAnsi="Times New Roman" w:cs="Times New Roman"/>
                <w:sz w:val="28"/>
                <w:szCs w:val="28"/>
              </w:rPr>
            </w:pPr>
            <w:r w:rsidRPr="00ED2502">
              <w:rPr>
                <w:rFonts w:ascii="Times New Roman" w:hAnsi="Times New Roman" w:cs="Times New Roman"/>
                <w:sz w:val="28"/>
                <w:szCs w:val="28"/>
              </w:rPr>
              <w:t xml:space="preserve">Держава </w:t>
            </w:r>
          </w:p>
        </w:tc>
        <w:tc>
          <w:tcPr>
            <w:tcW w:w="3285" w:type="dxa"/>
          </w:tcPr>
          <w:p w:rsidR="00ED2502" w:rsidRPr="00ED2502" w:rsidRDefault="00ED2502" w:rsidP="00ED2502">
            <w:pPr>
              <w:jc w:val="center"/>
              <w:rPr>
                <w:rFonts w:ascii="Times New Roman" w:hAnsi="Times New Roman" w:cs="Times New Roman"/>
                <w:sz w:val="28"/>
                <w:szCs w:val="28"/>
              </w:rPr>
            </w:pPr>
            <w:r w:rsidRPr="00ED2502">
              <w:rPr>
                <w:rFonts w:ascii="Times New Roman" w:hAnsi="Times New Roman" w:cs="Times New Roman"/>
                <w:sz w:val="28"/>
                <w:szCs w:val="28"/>
              </w:rPr>
              <w:t>+</w:t>
            </w:r>
          </w:p>
        </w:tc>
        <w:tc>
          <w:tcPr>
            <w:tcW w:w="3285" w:type="dxa"/>
          </w:tcPr>
          <w:p w:rsidR="00ED2502" w:rsidRPr="00ED2502" w:rsidRDefault="00ED2502" w:rsidP="00ED2502">
            <w:pPr>
              <w:jc w:val="center"/>
              <w:rPr>
                <w:rFonts w:ascii="Times New Roman" w:hAnsi="Times New Roman" w:cs="Times New Roman"/>
                <w:sz w:val="28"/>
                <w:szCs w:val="28"/>
              </w:rPr>
            </w:pPr>
            <w:r w:rsidRPr="00ED2502">
              <w:rPr>
                <w:rFonts w:ascii="Times New Roman" w:hAnsi="Times New Roman" w:cs="Times New Roman"/>
                <w:sz w:val="28"/>
                <w:szCs w:val="28"/>
              </w:rPr>
              <w:t>-</w:t>
            </w:r>
          </w:p>
        </w:tc>
      </w:tr>
      <w:tr w:rsidR="00ED2502" w:rsidRPr="00ED2502" w:rsidTr="00ED2502">
        <w:tc>
          <w:tcPr>
            <w:tcW w:w="3285" w:type="dxa"/>
          </w:tcPr>
          <w:p w:rsidR="00ED2502" w:rsidRPr="00ED2502" w:rsidRDefault="00ED2502" w:rsidP="00ED2502">
            <w:pPr>
              <w:rPr>
                <w:rFonts w:ascii="Times New Roman" w:hAnsi="Times New Roman" w:cs="Times New Roman"/>
                <w:sz w:val="28"/>
                <w:szCs w:val="28"/>
              </w:rPr>
            </w:pPr>
            <w:r w:rsidRPr="00ED2502">
              <w:rPr>
                <w:rFonts w:ascii="Times New Roman" w:hAnsi="Times New Roman" w:cs="Times New Roman"/>
                <w:sz w:val="28"/>
                <w:szCs w:val="28"/>
              </w:rPr>
              <w:t>Суб’єкти господарювання</w:t>
            </w:r>
          </w:p>
        </w:tc>
        <w:tc>
          <w:tcPr>
            <w:tcW w:w="3285" w:type="dxa"/>
          </w:tcPr>
          <w:p w:rsidR="00ED2502" w:rsidRPr="00ED2502" w:rsidRDefault="00ED2502" w:rsidP="00ED2502">
            <w:pPr>
              <w:jc w:val="center"/>
              <w:rPr>
                <w:rFonts w:ascii="Times New Roman" w:hAnsi="Times New Roman" w:cs="Times New Roman"/>
                <w:sz w:val="28"/>
                <w:szCs w:val="28"/>
              </w:rPr>
            </w:pPr>
            <w:r w:rsidRPr="00ED2502">
              <w:rPr>
                <w:rFonts w:ascii="Times New Roman" w:hAnsi="Times New Roman" w:cs="Times New Roman"/>
                <w:sz w:val="28"/>
                <w:szCs w:val="28"/>
              </w:rPr>
              <w:t>+</w:t>
            </w:r>
          </w:p>
        </w:tc>
        <w:tc>
          <w:tcPr>
            <w:tcW w:w="3285" w:type="dxa"/>
          </w:tcPr>
          <w:p w:rsidR="00ED2502" w:rsidRPr="00ED2502" w:rsidRDefault="00ED2502" w:rsidP="00ED2502">
            <w:pPr>
              <w:jc w:val="center"/>
              <w:rPr>
                <w:rFonts w:ascii="Times New Roman" w:hAnsi="Times New Roman" w:cs="Times New Roman"/>
                <w:sz w:val="28"/>
                <w:szCs w:val="28"/>
              </w:rPr>
            </w:pPr>
            <w:r w:rsidRPr="00ED2502">
              <w:rPr>
                <w:rFonts w:ascii="Times New Roman" w:hAnsi="Times New Roman" w:cs="Times New Roman"/>
                <w:sz w:val="28"/>
                <w:szCs w:val="28"/>
              </w:rPr>
              <w:t>-</w:t>
            </w:r>
          </w:p>
        </w:tc>
      </w:tr>
      <w:tr w:rsidR="00ED2502" w:rsidRPr="00ED2502" w:rsidTr="00ED2502">
        <w:tc>
          <w:tcPr>
            <w:tcW w:w="3285" w:type="dxa"/>
          </w:tcPr>
          <w:p w:rsidR="00ED2502" w:rsidRPr="00ED2502" w:rsidRDefault="00ED2502" w:rsidP="00ED2502">
            <w:pPr>
              <w:rPr>
                <w:rFonts w:ascii="Times New Roman" w:hAnsi="Times New Roman" w:cs="Times New Roman"/>
                <w:sz w:val="28"/>
                <w:szCs w:val="28"/>
              </w:rPr>
            </w:pPr>
            <w:r w:rsidRPr="00ED2502">
              <w:rPr>
                <w:rFonts w:ascii="Times New Roman" w:hAnsi="Times New Roman" w:cs="Times New Roman"/>
                <w:sz w:val="28"/>
                <w:szCs w:val="28"/>
              </w:rPr>
              <w:t>у тому числі суб’єкти малого підприємництва</w:t>
            </w:r>
          </w:p>
        </w:tc>
        <w:tc>
          <w:tcPr>
            <w:tcW w:w="3285" w:type="dxa"/>
          </w:tcPr>
          <w:p w:rsidR="00ED2502" w:rsidRPr="00ED2502" w:rsidRDefault="00ED2502" w:rsidP="00ED2502">
            <w:pPr>
              <w:jc w:val="center"/>
              <w:rPr>
                <w:rFonts w:ascii="Times New Roman" w:hAnsi="Times New Roman" w:cs="Times New Roman"/>
                <w:sz w:val="28"/>
                <w:szCs w:val="28"/>
              </w:rPr>
            </w:pPr>
            <w:r w:rsidRPr="00ED2502">
              <w:rPr>
                <w:rFonts w:ascii="Times New Roman" w:hAnsi="Times New Roman" w:cs="Times New Roman"/>
                <w:sz w:val="28"/>
                <w:szCs w:val="28"/>
              </w:rPr>
              <w:t>+</w:t>
            </w:r>
          </w:p>
        </w:tc>
        <w:tc>
          <w:tcPr>
            <w:tcW w:w="3285" w:type="dxa"/>
          </w:tcPr>
          <w:p w:rsidR="00ED2502" w:rsidRPr="00ED2502" w:rsidRDefault="00ED2502" w:rsidP="00ED2502">
            <w:pPr>
              <w:jc w:val="center"/>
              <w:rPr>
                <w:rFonts w:ascii="Times New Roman" w:hAnsi="Times New Roman" w:cs="Times New Roman"/>
                <w:sz w:val="28"/>
                <w:szCs w:val="28"/>
              </w:rPr>
            </w:pPr>
            <w:r w:rsidRPr="00ED2502">
              <w:rPr>
                <w:rFonts w:ascii="Times New Roman" w:hAnsi="Times New Roman" w:cs="Times New Roman"/>
                <w:sz w:val="28"/>
                <w:szCs w:val="28"/>
              </w:rPr>
              <w:t>-</w:t>
            </w:r>
          </w:p>
        </w:tc>
      </w:tr>
    </w:tbl>
    <w:p w:rsidR="00ED2502" w:rsidRDefault="00ED2502" w:rsidP="00ED2502">
      <w:pPr>
        <w:spacing w:after="0" w:line="240" w:lineRule="auto"/>
        <w:ind w:firstLine="709"/>
        <w:jc w:val="both"/>
        <w:rPr>
          <w:rFonts w:ascii="Times New Roman" w:hAnsi="Times New Roman" w:cs="Times New Roman"/>
          <w:sz w:val="28"/>
          <w:szCs w:val="28"/>
        </w:rPr>
      </w:pPr>
    </w:p>
    <w:p w:rsidR="00ED2502" w:rsidRDefault="00ED2502" w:rsidP="00ED2502">
      <w:pPr>
        <w:spacing w:after="0" w:line="240" w:lineRule="auto"/>
        <w:ind w:firstLine="709"/>
        <w:jc w:val="both"/>
        <w:rPr>
          <w:rFonts w:ascii="Times New Roman" w:hAnsi="Times New Roman" w:cs="Times New Roman"/>
          <w:sz w:val="28"/>
          <w:szCs w:val="28"/>
        </w:rPr>
      </w:pPr>
      <w:r w:rsidRPr="00ED2502">
        <w:rPr>
          <w:rFonts w:ascii="Times New Roman" w:hAnsi="Times New Roman" w:cs="Times New Roman"/>
          <w:sz w:val="28"/>
          <w:szCs w:val="28"/>
        </w:rPr>
        <w:t>Урегулювання зазначених проблемних питань не може бути здійснено за допомогою ринкових механізмів або за допомогою чинних регуляторних актів чи шляхом внесення змін до них.</w:t>
      </w:r>
    </w:p>
    <w:p w:rsidR="00ED2502" w:rsidRDefault="00ED2502" w:rsidP="00ED2502">
      <w:pPr>
        <w:spacing w:after="0" w:line="240" w:lineRule="auto"/>
        <w:ind w:firstLine="709"/>
        <w:jc w:val="both"/>
        <w:rPr>
          <w:rFonts w:ascii="Times New Roman" w:hAnsi="Times New Roman" w:cs="Times New Roman"/>
          <w:sz w:val="28"/>
          <w:szCs w:val="28"/>
        </w:rPr>
      </w:pPr>
    </w:p>
    <w:p w:rsidR="00ED2502" w:rsidRDefault="00ED2502" w:rsidP="00ED2502">
      <w:pPr>
        <w:pStyle w:val="Default"/>
        <w:jc w:val="center"/>
        <w:rPr>
          <w:sz w:val="28"/>
          <w:szCs w:val="28"/>
        </w:rPr>
      </w:pPr>
      <w:r>
        <w:rPr>
          <w:b/>
          <w:bCs/>
          <w:sz w:val="28"/>
          <w:szCs w:val="28"/>
        </w:rPr>
        <w:t>II. Цілі державного регулювання</w:t>
      </w:r>
    </w:p>
    <w:p w:rsidR="00ED2502" w:rsidRPr="00ED2502" w:rsidRDefault="00ED2502" w:rsidP="00ED2502">
      <w:pPr>
        <w:pStyle w:val="Default"/>
        <w:ind w:firstLine="709"/>
        <w:jc w:val="both"/>
        <w:rPr>
          <w:sz w:val="28"/>
          <w:szCs w:val="28"/>
        </w:rPr>
      </w:pPr>
      <w:r w:rsidRPr="00ED2502">
        <w:rPr>
          <w:sz w:val="28"/>
          <w:szCs w:val="28"/>
        </w:rPr>
        <w:t>Цілями державного регулювання є забезпечення виконання приписів Закону України від 03 жовтня 2019 року № 157-ІХ «Про оренду державного та комунального майна»</w:t>
      </w:r>
      <w:r w:rsidR="00471217">
        <w:rPr>
          <w:sz w:val="28"/>
          <w:szCs w:val="28"/>
        </w:rPr>
        <w:t>,</w:t>
      </w:r>
      <w:r w:rsidRPr="00ED2502">
        <w:rPr>
          <w:sz w:val="28"/>
          <w:szCs w:val="28"/>
        </w:rPr>
        <w:t xml:space="preserve"> створення єдиних правил та процедури здійснення контрольних функцій у сфері оренди </w:t>
      </w:r>
      <w:r w:rsidR="00B1331E">
        <w:rPr>
          <w:sz w:val="28"/>
          <w:szCs w:val="28"/>
        </w:rPr>
        <w:t xml:space="preserve">комунального </w:t>
      </w:r>
      <w:r w:rsidRPr="00ED2502">
        <w:rPr>
          <w:sz w:val="28"/>
          <w:szCs w:val="28"/>
        </w:rPr>
        <w:t xml:space="preserve">майна, а також визначення єдиного підходу до вирішення проблемних питань, пов’язаних із реалізацією вказаних функцій. </w:t>
      </w:r>
    </w:p>
    <w:p w:rsidR="00ED2502" w:rsidRDefault="00ED2502" w:rsidP="00ED2502">
      <w:pPr>
        <w:spacing w:after="0" w:line="240" w:lineRule="auto"/>
        <w:ind w:firstLine="709"/>
        <w:jc w:val="both"/>
        <w:rPr>
          <w:rFonts w:ascii="Times New Roman" w:hAnsi="Times New Roman" w:cs="Times New Roman"/>
          <w:sz w:val="28"/>
          <w:szCs w:val="28"/>
        </w:rPr>
      </w:pPr>
      <w:r w:rsidRPr="00ED2502">
        <w:rPr>
          <w:rFonts w:ascii="Times New Roman" w:hAnsi="Times New Roman" w:cs="Times New Roman"/>
          <w:sz w:val="28"/>
          <w:szCs w:val="28"/>
        </w:rPr>
        <w:t xml:space="preserve">Регуляторний акт розроблено з метою забезпечення контролю </w:t>
      </w:r>
      <w:r w:rsidR="00B1331E">
        <w:rPr>
          <w:rFonts w:ascii="Times New Roman" w:hAnsi="Times New Roman" w:cs="Times New Roman"/>
          <w:sz w:val="28"/>
          <w:szCs w:val="28"/>
        </w:rPr>
        <w:t xml:space="preserve">органу місцевого самоврядування </w:t>
      </w:r>
      <w:r w:rsidRPr="00ED2502">
        <w:rPr>
          <w:rFonts w:ascii="Times New Roman" w:hAnsi="Times New Roman" w:cs="Times New Roman"/>
          <w:sz w:val="28"/>
          <w:szCs w:val="28"/>
        </w:rPr>
        <w:t xml:space="preserve">за виконанням договірних зобов’язань та використанням </w:t>
      </w:r>
      <w:r w:rsidR="00B1331E">
        <w:rPr>
          <w:rFonts w:ascii="Times New Roman" w:hAnsi="Times New Roman" w:cs="Times New Roman"/>
          <w:sz w:val="28"/>
          <w:szCs w:val="28"/>
        </w:rPr>
        <w:t xml:space="preserve">комунального </w:t>
      </w:r>
      <w:r w:rsidR="00853097">
        <w:rPr>
          <w:rFonts w:ascii="Times New Roman" w:hAnsi="Times New Roman" w:cs="Times New Roman"/>
          <w:sz w:val="28"/>
          <w:szCs w:val="28"/>
        </w:rPr>
        <w:t xml:space="preserve">   </w:t>
      </w:r>
      <w:r w:rsidRPr="00ED2502">
        <w:rPr>
          <w:rFonts w:ascii="Times New Roman" w:hAnsi="Times New Roman" w:cs="Times New Roman"/>
          <w:sz w:val="28"/>
          <w:szCs w:val="28"/>
        </w:rPr>
        <w:t>майна, у тому числі з метою забезпечення його схоронності.</w:t>
      </w:r>
    </w:p>
    <w:p w:rsidR="00853097" w:rsidRDefault="00853097" w:rsidP="00ED2502">
      <w:pPr>
        <w:spacing w:after="0" w:line="240" w:lineRule="auto"/>
        <w:ind w:firstLine="709"/>
        <w:jc w:val="both"/>
        <w:rPr>
          <w:rFonts w:ascii="Times New Roman" w:hAnsi="Times New Roman" w:cs="Times New Roman"/>
          <w:sz w:val="28"/>
          <w:szCs w:val="28"/>
        </w:rPr>
      </w:pPr>
    </w:p>
    <w:p w:rsidR="00853097" w:rsidRDefault="00853097" w:rsidP="00853097">
      <w:pPr>
        <w:pStyle w:val="Default"/>
        <w:rPr>
          <w:sz w:val="28"/>
          <w:szCs w:val="28"/>
        </w:rPr>
      </w:pPr>
      <w:r>
        <w:rPr>
          <w:b/>
          <w:bCs/>
          <w:sz w:val="28"/>
          <w:szCs w:val="28"/>
        </w:rPr>
        <w:t xml:space="preserve">III. Визначення та оцінка альтернативних способів досягнення цілей </w:t>
      </w:r>
    </w:p>
    <w:p w:rsidR="00853097" w:rsidRPr="00E20ECE" w:rsidRDefault="00853097" w:rsidP="00853097">
      <w:pPr>
        <w:spacing w:after="0" w:line="240" w:lineRule="auto"/>
        <w:ind w:firstLine="709"/>
        <w:jc w:val="both"/>
        <w:rPr>
          <w:rFonts w:ascii="Times New Roman" w:hAnsi="Times New Roman" w:cs="Times New Roman"/>
          <w:sz w:val="28"/>
          <w:szCs w:val="28"/>
        </w:rPr>
      </w:pPr>
      <w:r w:rsidRPr="00E20ECE">
        <w:rPr>
          <w:rFonts w:ascii="Times New Roman" w:hAnsi="Times New Roman" w:cs="Times New Roman"/>
          <w:sz w:val="28"/>
          <w:szCs w:val="28"/>
        </w:rPr>
        <w:t xml:space="preserve">1. Альтернативи визначено з огляду на вимоги Закону України від 03 жовтня 2019 року № 157-ІХ «Про оренду державного та комунального майна» та за результатами обговорення проблемних питань представниками </w:t>
      </w:r>
      <w:r w:rsidR="00E20ECE">
        <w:rPr>
          <w:rFonts w:ascii="Times New Roman" w:hAnsi="Times New Roman" w:cs="Times New Roman"/>
          <w:sz w:val="28"/>
          <w:szCs w:val="28"/>
        </w:rPr>
        <w:t>структурних підрозділів виконавчого комітету Обухівської міської ради</w:t>
      </w:r>
      <w:r w:rsidRPr="00E20ECE">
        <w:rPr>
          <w:rFonts w:ascii="Times New Roman" w:hAnsi="Times New Roman" w:cs="Times New Roman"/>
          <w:sz w:val="28"/>
          <w:szCs w:val="28"/>
        </w:rPr>
        <w:t>.</w:t>
      </w:r>
    </w:p>
    <w:p w:rsidR="00853097" w:rsidRDefault="00853097" w:rsidP="00853097">
      <w:pPr>
        <w:spacing w:after="0" w:line="240" w:lineRule="auto"/>
        <w:ind w:firstLine="709"/>
        <w:jc w:val="both"/>
        <w:rPr>
          <w:sz w:val="28"/>
          <w:szCs w:val="28"/>
        </w:rPr>
      </w:pPr>
    </w:p>
    <w:tbl>
      <w:tblPr>
        <w:tblStyle w:val="a3"/>
        <w:tblW w:w="0" w:type="auto"/>
        <w:tblLook w:val="04A0"/>
      </w:tblPr>
      <w:tblGrid>
        <w:gridCol w:w="4927"/>
        <w:gridCol w:w="4928"/>
      </w:tblGrid>
      <w:tr w:rsidR="00853097" w:rsidTr="00853097">
        <w:tc>
          <w:tcPr>
            <w:tcW w:w="4927" w:type="dxa"/>
          </w:tcPr>
          <w:p w:rsidR="00853097" w:rsidRDefault="00853097" w:rsidP="00853097">
            <w:pPr>
              <w:jc w:val="both"/>
              <w:rPr>
                <w:rFonts w:ascii="Times New Roman" w:hAnsi="Times New Roman" w:cs="Times New Roman"/>
                <w:sz w:val="28"/>
                <w:szCs w:val="28"/>
              </w:rPr>
            </w:pPr>
            <w:r>
              <w:rPr>
                <w:rFonts w:ascii="Times New Roman" w:hAnsi="Times New Roman" w:cs="Times New Roman"/>
                <w:sz w:val="28"/>
                <w:szCs w:val="28"/>
              </w:rPr>
              <w:t>Вид альтернативи</w:t>
            </w:r>
          </w:p>
        </w:tc>
        <w:tc>
          <w:tcPr>
            <w:tcW w:w="4928" w:type="dxa"/>
          </w:tcPr>
          <w:p w:rsidR="00853097" w:rsidRDefault="00853097" w:rsidP="00853097">
            <w:pPr>
              <w:jc w:val="both"/>
              <w:rPr>
                <w:rFonts w:ascii="Times New Roman" w:hAnsi="Times New Roman" w:cs="Times New Roman"/>
                <w:sz w:val="28"/>
                <w:szCs w:val="28"/>
              </w:rPr>
            </w:pPr>
            <w:r>
              <w:rPr>
                <w:rFonts w:ascii="Times New Roman" w:hAnsi="Times New Roman" w:cs="Times New Roman"/>
                <w:sz w:val="28"/>
                <w:szCs w:val="28"/>
              </w:rPr>
              <w:t>Опис альтернативи</w:t>
            </w:r>
          </w:p>
        </w:tc>
      </w:tr>
      <w:tr w:rsidR="00853097" w:rsidTr="00853097">
        <w:tc>
          <w:tcPr>
            <w:tcW w:w="4927" w:type="dxa"/>
          </w:tcPr>
          <w:p w:rsidR="00853097" w:rsidRDefault="00853097" w:rsidP="00853097">
            <w:pPr>
              <w:jc w:val="both"/>
              <w:rPr>
                <w:rFonts w:ascii="Times New Roman" w:hAnsi="Times New Roman" w:cs="Times New Roman"/>
                <w:sz w:val="28"/>
                <w:szCs w:val="28"/>
              </w:rPr>
            </w:pPr>
            <w:r>
              <w:rPr>
                <w:rFonts w:ascii="Times New Roman" w:hAnsi="Times New Roman" w:cs="Times New Roman"/>
                <w:sz w:val="28"/>
                <w:szCs w:val="28"/>
              </w:rPr>
              <w:t>Альтернатива 1</w:t>
            </w:r>
          </w:p>
        </w:tc>
        <w:tc>
          <w:tcPr>
            <w:tcW w:w="4928" w:type="dxa"/>
          </w:tcPr>
          <w:p w:rsidR="00853097" w:rsidRPr="00E20ECE" w:rsidRDefault="00853097" w:rsidP="00853097">
            <w:pPr>
              <w:pStyle w:val="Default"/>
              <w:jc w:val="both"/>
              <w:rPr>
                <w:sz w:val="28"/>
                <w:szCs w:val="28"/>
              </w:rPr>
            </w:pPr>
            <w:r w:rsidRPr="00E20ECE">
              <w:rPr>
                <w:sz w:val="28"/>
                <w:szCs w:val="28"/>
              </w:rPr>
              <w:t xml:space="preserve">Залишити чинний регуляторний акт. </w:t>
            </w:r>
          </w:p>
          <w:p w:rsidR="00853097" w:rsidRPr="00E20ECE" w:rsidRDefault="00853097" w:rsidP="00853097">
            <w:pPr>
              <w:pStyle w:val="Default"/>
              <w:jc w:val="both"/>
              <w:rPr>
                <w:sz w:val="28"/>
                <w:szCs w:val="28"/>
              </w:rPr>
            </w:pPr>
            <w:r w:rsidRPr="00E20ECE">
              <w:rPr>
                <w:sz w:val="28"/>
                <w:szCs w:val="28"/>
              </w:rPr>
              <w:t xml:space="preserve">Невідповідність вимогам </w:t>
            </w:r>
            <w:r w:rsidR="00E20ECE" w:rsidRPr="00E20ECE">
              <w:rPr>
                <w:sz w:val="28"/>
                <w:szCs w:val="28"/>
              </w:rPr>
              <w:t xml:space="preserve">Закону України </w:t>
            </w:r>
            <w:r w:rsidRPr="00E20ECE">
              <w:rPr>
                <w:sz w:val="28"/>
                <w:szCs w:val="28"/>
              </w:rPr>
              <w:t xml:space="preserve">від 03 жовтня 2019 року № 157-ІХ «Про оренду державного і комунального майна». </w:t>
            </w:r>
          </w:p>
          <w:p w:rsidR="00853097" w:rsidRPr="00E20ECE" w:rsidRDefault="00853097" w:rsidP="00853097">
            <w:pPr>
              <w:jc w:val="both"/>
              <w:rPr>
                <w:rFonts w:ascii="Times New Roman" w:hAnsi="Times New Roman" w:cs="Times New Roman"/>
                <w:sz w:val="28"/>
                <w:szCs w:val="28"/>
              </w:rPr>
            </w:pPr>
            <w:r w:rsidRPr="00E20ECE">
              <w:rPr>
                <w:rFonts w:ascii="Times New Roman" w:hAnsi="Times New Roman" w:cs="Times New Roman"/>
                <w:sz w:val="28"/>
                <w:szCs w:val="28"/>
              </w:rPr>
              <w:t xml:space="preserve">Альтернатива є недоцільною. </w:t>
            </w:r>
          </w:p>
        </w:tc>
      </w:tr>
      <w:tr w:rsidR="00853097" w:rsidTr="00853097">
        <w:tc>
          <w:tcPr>
            <w:tcW w:w="4927" w:type="dxa"/>
          </w:tcPr>
          <w:p w:rsidR="00853097" w:rsidRDefault="00853097" w:rsidP="00853097">
            <w:pPr>
              <w:jc w:val="both"/>
              <w:rPr>
                <w:rFonts w:ascii="Times New Roman" w:hAnsi="Times New Roman" w:cs="Times New Roman"/>
                <w:sz w:val="28"/>
                <w:szCs w:val="28"/>
              </w:rPr>
            </w:pPr>
            <w:r>
              <w:rPr>
                <w:rFonts w:ascii="Times New Roman" w:hAnsi="Times New Roman" w:cs="Times New Roman"/>
                <w:sz w:val="28"/>
                <w:szCs w:val="28"/>
              </w:rPr>
              <w:t>Альтернатива 2</w:t>
            </w:r>
          </w:p>
        </w:tc>
        <w:tc>
          <w:tcPr>
            <w:tcW w:w="4928" w:type="dxa"/>
          </w:tcPr>
          <w:p w:rsidR="00853097" w:rsidRPr="00E20ECE" w:rsidRDefault="00853097" w:rsidP="00853097">
            <w:pPr>
              <w:pStyle w:val="Default"/>
              <w:jc w:val="both"/>
              <w:rPr>
                <w:sz w:val="28"/>
                <w:szCs w:val="28"/>
              </w:rPr>
            </w:pPr>
            <w:r w:rsidRPr="00E20ECE">
              <w:rPr>
                <w:sz w:val="28"/>
                <w:szCs w:val="28"/>
              </w:rPr>
              <w:t xml:space="preserve">Прийняття нового регуляторного акта. </w:t>
            </w:r>
          </w:p>
          <w:p w:rsidR="00853097" w:rsidRPr="00E20ECE" w:rsidRDefault="00853097" w:rsidP="00853097">
            <w:pPr>
              <w:pStyle w:val="Default"/>
              <w:jc w:val="both"/>
              <w:rPr>
                <w:sz w:val="28"/>
                <w:szCs w:val="28"/>
              </w:rPr>
            </w:pPr>
            <w:r w:rsidRPr="00E20ECE">
              <w:rPr>
                <w:sz w:val="28"/>
                <w:szCs w:val="28"/>
              </w:rPr>
              <w:t xml:space="preserve">Відповідність вимогам Закону України від 03 жовтня 2019 року № 157-ІХ «Про оренду державного та комунального майна». </w:t>
            </w:r>
          </w:p>
          <w:p w:rsidR="00853097" w:rsidRPr="00E20ECE" w:rsidRDefault="00853097" w:rsidP="00853097">
            <w:pPr>
              <w:jc w:val="both"/>
              <w:rPr>
                <w:rFonts w:ascii="Times New Roman" w:hAnsi="Times New Roman" w:cs="Times New Roman"/>
                <w:sz w:val="28"/>
                <w:szCs w:val="28"/>
              </w:rPr>
            </w:pPr>
            <w:r w:rsidRPr="00E20ECE">
              <w:rPr>
                <w:rFonts w:ascii="Times New Roman" w:hAnsi="Times New Roman" w:cs="Times New Roman"/>
                <w:sz w:val="28"/>
                <w:szCs w:val="28"/>
              </w:rPr>
              <w:t xml:space="preserve">Найбільш доцільна альтернатива. </w:t>
            </w:r>
          </w:p>
        </w:tc>
      </w:tr>
    </w:tbl>
    <w:p w:rsidR="00853097" w:rsidRDefault="00853097" w:rsidP="00853097">
      <w:pPr>
        <w:spacing w:after="0" w:line="240" w:lineRule="auto"/>
        <w:ind w:firstLine="709"/>
        <w:jc w:val="both"/>
        <w:rPr>
          <w:rFonts w:ascii="Times New Roman" w:hAnsi="Times New Roman" w:cs="Times New Roman"/>
          <w:sz w:val="28"/>
          <w:szCs w:val="28"/>
        </w:rPr>
      </w:pPr>
    </w:p>
    <w:p w:rsidR="00E20ECE" w:rsidRPr="00E20ECE" w:rsidRDefault="00E20ECE" w:rsidP="00E20ECE">
      <w:pPr>
        <w:pStyle w:val="Default"/>
        <w:rPr>
          <w:sz w:val="28"/>
          <w:szCs w:val="28"/>
        </w:rPr>
      </w:pPr>
      <w:r w:rsidRPr="00E20ECE">
        <w:rPr>
          <w:sz w:val="28"/>
          <w:szCs w:val="28"/>
        </w:rPr>
        <w:t xml:space="preserve">2. Оцінка вибраних альтернативних способів досягнення цілей </w:t>
      </w:r>
    </w:p>
    <w:p w:rsidR="00E20ECE" w:rsidRPr="00E20ECE" w:rsidRDefault="00E20ECE" w:rsidP="00E20ECE">
      <w:pPr>
        <w:spacing w:after="0" w:line="240" w:lineRule="auto"/>
        <w:ind w:firstLine="709"/>
        <w:jc w:val="both"/>
        <w:rPr>
          <w:rFonts w:ascii="Times New Roman" w:hAnsi="Times New Roman" w:cs="Times New Roman"/>
          <w:iCs/>
          <w:sz w:val="28"/>
          <w:szCs w:val="28"/>
        </w:rPr>
      </w:pPr>
      <w:r w:rsidRPr="00E20ECE">
        <w:rPr>
          <w:rFonts w:ascii="Times New Roman" w:hAnsi="Times New Roman" w:cs="Times New Roman"/>
          <w:iCs/>
          <w:sz w:val="28"/>
          <w:szCs w:val="28"/>
        </w:rPr>
        <w:t>Оцінка впливу на сферу інтересів громади</w:t>
      </w:r>
    </w:p>
    <w:tbl>
      <w:tblPr>
        <w:tblStyle w:val="a3"/>
        <w:tblW w:w="0" w:type="auto"/>
        <w:tblLook w:val="04A0"/>
      </w:tblPr>
      <w:tblGrid>
        <w:gridCol w:w="3285"/>
        <w:gridCol w:w="3285"/>
        <w:gridCol w:w="3285"/>
      </w:tblGrid>
      <w:tr w:rsidR="00E20ECE" w:rsidTr="00E20ECE">
        <w:tc>
          <w:tcPr>
            <w:tcW w:w="3285" w:type="dxa"/>
          </w:tcPr>
          <w:p w:rsidR="00E20ECE" w:rsidRDefault="00E20ECE" w:rsidP="00E20ECE">
            <w:pPr>
              <w:jc w:val="both"/>
              <w:rPr>
                <w:rFonts w:ascii="Times New Roman" w:hAnsi="Times New Roman" w:cs="Times New Roman"/>
                <w:sz w:val="28"/>
                <w:szCs w:val="28"/>
              </w:rPr>
            </w:pPr>
            <w:r>
              <w:rPr>
                <w:rFonts w:ascii="Times New Roman" w:hAnsi="Times New Roman" w:cs="Times New Roman"/>
                <w:sz w:val="28"/>
                <w:szCs w:val="28"/>
              </w:rPr>
              <w:lastRenderedPageBreak/>
              <w:t xml:space="preserve">Вид альтернативи </w:t>
            </w:r>
          </w:p>
        </w:tc>
        <w:tc>
          <w:tcPr>
            <w:tcW w:w="3285" w:type="dxa"/>
          </w:tcPr>
          <w:p w:rsidR="00E20ECE" w:rsidRDefault="00E20ECE" w:rsidP="00E20ECE">
            <w:pPr>
              <w:jc w:val="both"/>
              <w:rPr>
                <w:rFonts w:ascii="Times New Roman" w:hAnsi="Times New Roman" w:cs="Times New Roman"/>
                <w:sz w:val="28"/>
                <w:szCs w:val="28"/>
              </w:rPr>
            </w:pPr>
            <w:r>
              <w:rPr>
                <w:rFonts w:ascii="Times New Roman" w:hAnsi="Times New Roman" w:cs="Times New Roman"/>
                <w:sz w:val="28"/>
                <w:szCs w:val="28"/>
              </w:rPr>
              <w:t>Вигоди</w:t>
            </w:r>
          </w:p>
        </w:tc>
        <w:tc>
          <w:tcPr>
            <w:tcW w:w="3285" w:type="dxa"/>
          </w:tcPr>
          <w:p w:rsidR="00E20ECE" w:rsidRDefault="00E20ECE" w:rsidP="00E20ECE">
            <w:pPr>
              <w:jc w:val="both"/>
              <w:rPr>
                <w:rFonts w:ascii="Times New Roman" w:hAnsi="Times New Roman" w:cs="Times New Roman"/>
                <w:sz w:val="28"/>
                <w:szCs w:val="28"/>
              </w:rPr>
            </w:pPr>
            <w:r>
              <w:rPr>
                <w:rFonts w:ascii="Times New Roman" w:hAnsi="Times New Roman" w:cs="Times New Roman"/>
                <w:sz w:val="28"/>
                <w:szCs w:val="28"/>
              </w:rPr>
              <w:t>Витрати</w:t>
            </w:r>
          </w:p>
        </w:tc>
      </w:tr>
      <w:tr w:rsidR="00E20ECE" w:rsidTr="00E20ECE">
        <w:tc>
          <w:tcPr>
            <w:tcW w:w="3285" w:type="dxa"/>
          </w:tcPr>
          <w:p w:rsidR="00E20ECE" w:rsidRDefault="00E20ECE" w:rsidP="006D59F5">
            <w:pPr>
              <w:jc w:val="both"/>
              <w:rPr>
                <w:rFonts w:ascii="Times New Roman" w:hAnsi="Times New Roman" w:cs="Times New Roman"/>
                <w:sz w:val="28"/>
                <w:szCs w:val="28"/>
              </w:rPr>
            </w:pPr>
            <w:r>
              <w:rPr>
                <w:rFonts w:ascii="Times New Roman" w:hAnsi="Times New Roman" w:cs="Times New Roman"/>
                <w:sz w:val="28"/>
                <w:szCs w:val="28"/>
              </w:rPr>
              <w:t>Альтернатива 1</w:t>
            </w:r>
          </w:p>
        </w:tc>
        <w:tc>
          <w:tcPr>
            <w:tcW w:w="3285" w:type="dxa"/>
          </w:tcPr>
          <w:p w:rsidR="00E20ECE" w:rsidRDefault="00E20ECE" w:rsidP="00E20ECE">
            <w:pPr>
              <w:jc w:val="both"/>
              <w:rPr>
                <w:rFonts w:ascii="Times New Roman" w:hAnsi="Times New Roman" w:cs="Times New Roman"/>
                <w:sz w:val="28"/>
                <w:szCs w:val="28"/>
              </w:rPr>
            </w:pPr>
            <w:r>
              <w:rPr>
                <w:rFonts w:ascii="Times New Roman" w:hAnsi="Times New Roman" w:cs="Times New Roman"/>
                <w:sz w:val="28"/>
                <w:szCs w:val="28"/>
              </w:rPr>
              <w:t>Відсутні</w:t>
            </w:r>
          </w:p>
        </w:tc>
        <w:tc>
          <w:tcPr>
            <w:tcW w:w="3285" w:type="dxa"/>
          </w:tcPr>
          <w:p w:rsidR="00E20ECE" w:rsidRPr="00E20ECE" w:rsidRDefault="00E20ECE" w:rsidP="00E20ECE">
            <w:pPr>
              <w:pStyle w:val="Default"/>
              <w:rPr>
                <w:sz w:val="28"/>
                <w:szCs w:val="28"/>
              </w:rPr>
            </w:pPr>
            <w:r w:rsidRPr="00E20ECE">
              <w:rPr>
                <w:sz w:val="28"/>
                <w:szCs w:val="28"/>
              </w:rPr>
              <w:t xml:space="preserve">Невідповідність вимогам Закону України від 03 жовтня 2019 року № 157-ІХ «Про оренду державного і комунального майна». </w:t>
            </w:r>
          </w:p>
          <w:p w:rsidR="00E20ECE" w:rsidRDefault="00E20ECE" w:rsidP="00E20ECE">
            <w:pPr>
              <w:rPr>
                <w:rFonts w:ascii="Times New Roman" w:hAnsi="Times New Roman" w:cs="Times New Roman"/>
                <w:sz w:val="28"/>
                <w:szCs w:val="28"/>
              </w:rPr>
            </w:pPr>
            <w:r w:rsidRPr="00E20ECE">
              <w:rPr>
                <w:rFonts w:ascii="Times New Roman" w:hAnsi="Times New Roman" w:cs="Times New Roman"/>
                <w:sz w:val="28"/>
                <w:szCs w:val="28"/>
              </w:rPr>
              <w:t>Незабезпечення: контролю схоронності комунального майна; виконання договірних умов; надходжень коштів від оренди до бюджету громади</w:t>
            </w:r>
          </w:p>
        </w:tc>
      </w:tr>
      <w:tr w:rsidR="00E20ECE" w:rsidTr="00E20ECE">
        <w:tc>
          <w:tcPr>
            <w:tcW w:w="3285" w:type="dxa"/>
          </w:tcPr>
          <w:p w:rsidR="00E20ECE" w:rsidRDefault="00E20ECE" w:rsidP="006D59F5">
            <w:pPr>
              <w:jc w:val="both"/>
              <w:rPr>
                <w:rFonts w:ascii="Times New Roman" w:hAnsi="Times New Roman" w:cs="Times New Roman"/>
                <w:sz w:val="28"/>
                <w:szCs w:val="28"/>
              </w:rPr>
            </w:pPr>
            <w:r>
              <w:rPr>
                <w:rFonts w:ascii="Times New Roman" w:hAnsi="Times New Roman" w:cs="Times New Roman"/>
                <w:sz w:val="28"/>
                <w:szCs w:val="28"/>
              </w:rPr>
              <w:t>Альтернатива 2</w:t>
            </w:r>
          </w:p>
        </w:tc>
        <w:tc>
          <w:tcPr>
            <w:tcW w:w="3285" w:type="dxa"/>
          </w:tcPr>
          <w:p w:rsidR="00E20ECE" w:rsidRPr="00E20ECE" w:rsidRDefault="00E20ECE" w:rsidP="00E20ECE">
            <w:pPr>
              <w:pStyle w:val="Default"/>
              <w:rPr>
                <w:sz w:val="28"/>
                <w:szCs w:val="28"/>
              </w:rPr>
            </w:pPr>
            <w:r w:rsidRPr="00E20ECE">
              <w:rPr>
                <w:sz w:val="28"/>
                <w:szCs w:val="28"/>
              </w:rPr>
              <w:t xml:space="preserve">Виконання Закону України від 03 жовтня 2019 року № 157-ІХ «Про </w:t>
            </w:r>
          </w:p>
          <w:p w:rsidR="00E20ECE" w:rsidRPr="00E20ECE" w:rsidRDefault="00E20ECE" w:rsidP="00E20ECE">
            <w:pPr>
              <w:pStyle w:val="Default"/>
              <w:rPr>
                <w:sz w:val="28"/>
                <w:szCs w:val="28"/>
              </w:rPr>
            </w:pPr>
            <w:r w:rsidRPr="00E20ECE">
              <w:rPr>
                <w:sz w:val="28"/>
                <w:szCs w:val="28"/>
              </w:rPr>
              <w:t xml:space="preserve">оренду державного і комунального майна». </w:t>
            </w:r>
          </w:p>
          <w:p w:rsidR="00E20ECE" w:rsidRDefault="00E20ECE" w:rsidP="00E20ECE">
            <w:pPr>
              <w:pStyle w:val="Default"/>
              <w:rPr>
                <w:sz w:val="28"/>
                <w:szCs w:val="28"/>
              </w:rPr>
            </w:pPr>
            <w:r w:rsidRPr="00E20ECE">
              <w:rPr>
                <w:sz w:val="28"/>
                <w:szCs w:val="28"/>
              </w:rPr>
              <w:t xml:space="preserve">Забезпечення: контролю схоронності </w:t>
            </w:r>
            <w:r>
              <w:rPr>
                <w:sz w:val="28"/>
                <w:szCs w:val="28"/>
              </w:rPr>
              <w:t xml:space="preserve">комунального </w:t>
            </w:r>
            <w:r w:rsidRPr="00E20ECE">
              <w:rPr>
                <w:sz w:val="28"/>
                <w:szCs w:val="28"/>
              </w:rPr>
              <w:t>майна; виконання договірних умов; надходжень коштів від оренди до бюджету</w:t>
            </w:r>
            <w:r>
              <w:rPr>
                <w:sz w:val="28"/>
                <w:szCs w:val="28"/>
              </w:rPr>
              <w:t xml:space="preserve"> громади</w:t>
            </w:r>
          </w:p>
        </w:tc>
        <w:tc>
          <w:tcPr>
            <w:tcW w:w="3285" w:type="dxa"/>
          </w:tcPr>
          <w:p w:rsidR="00E20ECE" w:rsidRDefault="00E20ECE" w:rsidP="00E20ECE">
            <w:pPr>
              <w:jc w:val="both"/>
              <w:rPr>
                <w:rFonts w:ascii="Times New Roman" w:hAnsi="Times New Roman" w:cs="Times New Roman"/>
                <w:sz w:val="28"/>
                <w:szCs w:val="28"/>
              </w:rPr>
            </w:pPr>
            <w:r>
              <w:rPr>
                <w:rFonts w:ascii="Times New Roman" w:hAnsi="Times New Roman" w:cs="Times New Roman"/>
                <w:sz w:val="28"/>
                <w:szCs w:val="28"/>
              </w:rPr>
              <w:t>Відсутні</w:t>
            </w:r>
          </w:p>
        </w:tc>
      </w:tr>
    </w:tbl>
    <w:p w:rsidR="00E20ECE" w:rsidRDefault="00E20ECE" w:rsidP="00E20ECE">
      <w:pPr>
        <w:spacing w:after="0" w:line="240" w:lineRule="auto"/>
        <w:ind w:firstLine="709"/>
        <w:jc w:val="both"/>
        <w:rPr>
          <w:rFonts w:ascii="Times New Roman" w:hAnsi="Times New Roman" w:cs="Times New Roman"/>
          <w:sz w:val="28"/>
          <w:szCs w:val="28"/>
        </w:rPr>
      </w:pPr>
    </w:p>
    <w:p w:rsidR="00E20ECE" w:rsidRPr="004B1CBB" w:rsidRDefault="00E20ECE" w:rsidP="00E20ECE">
      <w:pPr>
        <w:pStyle w:val="Default"/>
        <w:rPr>
          <w:sz w:val="28"/>
          <w:szCs w:val="28"/>
        </w:rPr>
      </w:pPr>
      <w:r w:rsidRPr="004B1CBB">
        <w:rPr>
          <w:i/>
          <w:iCs/>
          <w:sz w:val="28"/>
          <w:szCs w:val="28"/>
        </w:rPr>
        <w:t xml:space="preserve">Оцінка впливу на сферу інтересів суб’єктів господарювання </w:t>
      </w:r>
    </w:p>
    <w:p w:rsidR="00E20ECE" w:rsidRPr="004B1CBB" w:rsidRDefault="00E20ECE" w:rsidP="00E20ECE">
      <w:pPr>
        <w:spacing w:after="0" w:line="240" w:lineRule="auto"/>
        <w:ind w:firstLine="709"/>
        <w:jc w:val="both"/>
        <w:rPr>
          <w:rFonts w:ascii="Times New Roman" w:hAnsi="Times New Roman" w:cs="Times New Roman"/>
          <w:sz w:val="28"/>
          <w:szCs w:val="28"/>
        </w:rPr>
      </w:pPr>
      <w:r w:rsidRPr="004B1CBB">
        <w:rPr>
          <w:rFonts w:ascii="Times New Roman" w:hAnsi="Times New Roman" w:cs="Times New Roman"/>
          <w:sz w:val="28"/>
          <w:szCs w:val="28"/>
        </w:rPr>
        <w:t xml:space="preserve">Припущено, що кількість суб’єктів господарювання (орендарі </w:t>
      </w:r>
      <w:r w:rsidR="004B1CBB">
        <w:rPr>
          <w:rFonts w:ascii="Times New Roman" w:hAnsi="Times New Roman" w:cs="Times New Roman"/>
          <w:sz w:val="28"/>
          <w:szCs w:val="28"/>
        </w:rPr>
        <w:t>комунального</w:t>
      </w:r>
      <w:r w:rsidRPr="004B1CBB">
        <w:rPr>
          <w:rFonts w:ascii="Times New Roman" w:hAnsi="Times New Roman" w:cs="Times New Roman"/>
          <w:sz w:val="28"/>
          <w:szCs w:val="28"/>
        </w:rPr>
        <w:t xml:space="preserve"> майна), що мають виконати вимоги регулювання, становитиме </w:t>
      </w:r>
      <w:r w:rsidR="004B1CBB">
        <w:rPr>
          <w:rFonts w:ascii="Times New Roman" w:hAnsi="Times New Roman" w:cs="Times New Roman"/>
          <w:sz w:val="28"/>
          <w:szCs w:val="28"/>
        </w:rPr>
        <w:t xml:space="preserve"> 4</w:t>
      </w:r>
      <w:r w:rsidR="00C4541A">
        <w:rPr>
          <w:rFonts w:ascii="Times New Roman" w:hAnsi="Times New Roman" w:cs="Times New Roman"/>
          <w:sz w:val="28"/>
          <w:szCs w:val="28"/>
        </w:rPr>
        <w:t>1</w:t>
      </w:r>
      <w:r w:rsidRPr="004B1CBB">
        <w:rPr>
          <w:rFonts w:ascii="Times New Roman" w:hAnsi="Times New Roman" w:cs="Times New Roman"/>
          <w:sz w:val="28"/>
          <w:szCs w:val="28"/>
        </w:rPr>
        <w:t>*.</w:t>
      </w:r>
    </w:p>
    <w:p w:rsidR="00E20ECE" w:rsidRDefault="00E20ECE" w:rsidP="00E20ECE">
      <w:pPr>
        <w:spacing w:after="0" w:line="240" w:lineRule="auto"/>
        <w:ind w:firstLine="709"/>
        <w:jc w:val="both"/>
        <w:rPr>
          <w:sz w:val="28"/>
          <w:szCs w:val="28"/>
        </w:rPr>
      </w:pPr>
    </w:p>
    <w:tbl>
      <w:tblPr>
        <w:tblStyle w:val="a3"/>
        <w:tblW w:w="0" w:type="auto"/>
        <w:tblLook w:val="04A0"/>
      </w:tblPr>
      <w:tblGrid>
        <w:gridCol w:w="2463"/>
        <w:gridCol w:w="2464"/>
        <w:gridCol w:w="2464"/>
        <w:gridCol w:w="2464"/>
      </w:tblGrid>
      <w:tr w:rsidR="00E20ECE" w:rsidTr="00E20ECE">
        <w:tc>
          <w:tcPr>
            <w:tcW w:w="2463" w:type="dxa"/>
          </w:tcPr>
          <w:p w:rsidR="00E20ECE" w:rsidRDefault="004B1CBB" w:rsidP="002D20C0">
            <w:pPr>
              <w:jc w:val="center"/>
              <w:rPr>
                <w:rFonts w:ascii="Times New Roman" w:hAnsi="Times New Roman" w:cs="Times New Roman"/>
                <w:sz w:val="28"/>
                <w:szCs w:val="28"/>
              </w:rPr>
            </w:pPr>
            <w:r>
              <w:rPr>
                <w:rFonts w:ascii="Times New Roman" w:hAnsi="Times New Roman" w:cs="Times New Roman"/>
                <w:sz w:val="28"/>
                <w:szCs w:val="28"/>
              </w:rPr>
              <w:t>Показник</w:t>
            </w:r>
          </w:p>
        </w:tc>
        <w:tc>
          <w:tcPr>
            <w:tcW w:w="2464" w:type="dxa"/>
          </w:tcPr>
          <w:p w:rsidR="004B1CBB" w:rsidRDefault="004B1CBB" w:rsidP="002D20C0">
            <w:pPr>
              <w:jc w:val="center"/>
              <w:rPr>
                <w:rFonts w:ascii="Times New Roman" w:hAnsi="Times New Roman" w:cs="Times New Roman"/>
                <w:sz w:val="28"/>
                <w:szCs w:val="28"/>
              </w:rPr>
            </w:pPr>
            <w:r>
              <w:rPr>
                <w:rFonts w:ascii="Times New Roman" w:hAnsi="Times New Roman" w:cs="Times New Roman"/>
                <w:sz w:val="28"/>
                <w:szCs w:val="28"/>
              </w:rPr>
              <w:t>Великі</w:t>
            </w:r>
          </w:p>
          <w:p w:rsidR="00E20ECE" w:rsidRDefault="004B1CBB" w:rsidP="002D20C0">
            <w:pPr>
              <w:jc w:val="center"/>
              <w:rPr>
                <w:rFonts w:ascii="Times New Roman" w:hAnsi="Times New Roman" w:cs="Times New Roman"/>
                <w:sz w:val="28"/>
                <w:szCs w:val="28"/>
              </w:rPr>
            </w:pPr>
            <w:r>
              <w:rPr>
                <w:rFonts w:ascii="Times New Roman" w:hAnsi="Times New Roman" w:cs="Times New Roman"/>
                <w:sz w:val="28"/>
                <w:szCs w:val="28"/>
              </w:rPr>
              <w:t>Середні</w:t>
            </w:r>
          </w:p>
        </w:tc>
        <w:tc>
          <w:tcPr>
            <w:tcW w:w="2464" w:type="dxa"/>
          </w:tcPr>
          <w:p w:rsidR="00E20ECE" w:rsidRDefault="004B1CBB" w:rsidP="002D20C0">
            <w:pPr>
              <w:jc w:val="center"/>
              <w:rPr>
                <w:rFonts w:ascii="Times New Roman" w:hAnsi="Times New Roman" w:cs="Times New Roman"/>
                <w:sz w:val="28"/>
                <w:szCs w:val="28"/>
              </w:rPr>
            </w:pPr>
            <w:r>
              <w:rPr>
                <w:rFonts w:ascii="Times New Roman" w:hAnsi="Times New Roman" w:cs="Times New Roman"/>
                <w:sz w:val="28"/>
                <w:szCs w:val="28"/>
              </w:rPr>
              <w:t>Малі</w:t>
            </w:r>
          </w:p>
          <w:p w:rsidR="004B1CBB" w:rsidRDefault="004B1CBB" w:rsidP="002D20C0">
            <w:pPr>
              <w:jc w:val="center"/>
              <w:rPr>
                <w:rFonts w:ascii="Times New Roman" w:hAnsi="Times New Roman" w:cs="Times New Roman"/>
                <w:sz w:val="28"/>
                <w:szCs w:val="28"/>
              </w:rPr>
            </w:pPr>
            <w:proofErr w:type="spellStart"/>
            <w:r>
              <w:rPr>
                <w:rFonts w:ascii="Times New Roman" w:hAnsi="Times New Roman" w:cs="Times New Roman"/>
                <w:sz w:val="28"/>
                <w:szCs w:val="28"/>
              </w:rPr>
              <w:t>Мікро</w:t>
            </w:r>
            <w:proofErr w:type="spellEnd"/>
          </w:p>
        </w:tc>
        <w:tc>
          <w:tcPr>
            <w:tcW w:w="2464" w:type="dxa"/>
          </w:tcPr>
          <w:p w:rsidR="00E20ECE" w:rsidRDefault="004B1CBB" w:rsidP="002D20C0">
            <w:pPr>
              <w:jc w:val="center"/>
              <w:rPr>
                <w:rFonts w:ascii="Times New Roman" w:hAnsi="Times New Roman" w:cs="Times New Roman"/>
                <w:sz w:val="28"/>
                <w:szCs w:val="28"/>
              </w:rPr>
            </w:pPr>
            <w:r>
              <w:rPr>
                <w:rFonts w:ascii="Times New Roman" w:hAnsi="Times New Roman" w:cs="Times New Roman"/>
                <w:sz w:val="28"/>
                <w:szCs w:val="28"/>
              </w:rPr>
              <w:t>Разом</w:t>
            </w:r>
          </w:p>
        </w:tc>
      </w:tr>
      <w:tr w:rsidR="00E20ECE" w:rsidTr="00E20ECE">
        <w:tc>
          <w:tcPr>
            <w:tcW w:w="2463" w:type="dxa"/>
          </w:tcPr>
          <w:p w:rsidR="00E20ECE" w:rsidRDefault="004B1CBB" w:rsidP="004B1CBB">
            <w:pPr>
              <w:pStyle w:val="Default"/>
              <w:jc w:val="both"/>
              <w:rPr>
                <w:sz w:val="28"/>
                <w:szCs w:val="28"/>
              </w:rPr>
            </w:pPr>
            <w:r>
              <w:rPr>
                <w:sz w:val="25"/>
                <w:szCs w:val="25"/>
              </w:rPr>
              <w:t xml:space="preserve">Кількість суб’єктів господарювання, що підпадають під дію регулювання </w:t>
            </w:r>
          </w:p>
        </w:tc>
        <w:tc>
          <w:tcPr>
            <w:tcW w:w="2464" w:type="dxa"/>
          </w:tcPr>
          <w:p w:rsidR="002D20C0" w:rsidRDefault="002D20C0" w:rsidP="002D20C0">
            <w:pPr>
              <w:jc w:val="center"/>
              <w:rPr>
                <w:rFonts w:ascii="Times New Roman" w:hAnsi="Times New Roman" w:cs="Times New Roman"/>
                <w:sz w:val="28"/>
                <w:szCs w:val="28"/>
              </w:rPr>
            </w:pPr>
            <w:r>
              <w:rPr>
                <w:rFonts w:ascii="Times New Roman" w:hAnsi="Times New Roman" w:cs="Times New Roman"/>
                <w:sz w:val="28"/>
                <w:szCs w:val="28"/>
              </w:rPr>
              <w:t>33</w:t>
            </w:r>
          </w:p>
        </w:tc>
        <w:tc>
          <w:tcPr>
            <w:tcW w:w="2464" w:type="dxa"/>
          </w:tcPr>
          <w:p w:rsidR="002D20C0" w:rsidRDefault="002D20C0" w:rsidP="002D20C0">
            <w:pPr>
              <w:jc w:val="center"/>
              <w:rPr>
                <w:rFonts w:ascii="Times New Roman" w:hAnsi="Times New Roman" w:cs="Times New Roman"/>
                <w:sz w:val="28"/>
                <w:szCs w:val="28"/>
              </w:rPr>
            </w:pPr>
            <w:r>
              <w:rPr>
                <w:rFonts w:ascii="Times New Roman" w:hAnsi="Times New Roman" w:cs="Times New Roman"/>
                <w:sz w:val="28"/>
                <w:szCs w:val="28"/>
              </w:rPr>
              <w:t>4399</w:t>
            </w:r>
          </w:p>
        </w:tc>
        <w:tc>
          <w:tcPr>
            <w:tcW w:w="2464" w:type="dxa"/>
          </w:tcPr>
          <w:p w:rsidR="00E20ECE" w:rsidRDefault="002D20C0" w:rsidP="002D20C0">
            <w:pPr>
              <w:jc w:val="center"/>
              <w:rPr>
                <w:rFonts w:ascii="Times New Roman" w:hAnsi="Times New Roman" w:cs="Times New Roman"/>
                <w:sz w:val="28"/>
                <w:szCs w:val="28"/>
              </w:rPr>
            </w:pPr>
            <w:r>
              <w:rPr>
                <w:rFonts w:ascii="Times New Roman" w:hAnsi="Times New Roman" w:cs="Times New Roman"/>
                <w:sz w:val="28"/>
                <w:szCs w:val="28"/>
              </w:rPr>
              <w:t>4432</w:t>
            </w:r>
          </w:p>
        </w:tc>
      </w:tr>
      <w:tr w:rsidR="004B1CBB" w:rsidTr="00E20ECE">
        <w:tc>
          <w:tcPr>
            <w:tcW w:w="2463" w:type="dxa"/>
          </w:tcPr>
          <w:p w:rsidR="004B1CBB" w:rsidRDefault="004B1CBB" w:rsidP="004B1CBB">
            <w:pPr>
              <w:pStyle w:val="Default"/>
              <w:jc w:val="both"/>
              <w:rPr>
                <w:sz w:val="28"/>
                <w:szCs w:val="28"/>
              </w:rPr>
            </w:pPr>
            <w:r>
              <w:rPr>
                <w:sz w:val="25"/>
                <w:szCs w:val="25"/>
              </w:rPr>
              <w:t xml:space="preserve">Питома вага групи у загальній кількості, відсотків </w:t>
            </w:r>
          </w:p>
        </w:tc>
        <w:tc>
          <w:tcPr>
            <w:tcW w:w="2464" w:type="dxa"/>
          </w:tcPr>
          <w:p w:rsidR="004B1CBB" w:rsidRDefault="002D20C0" w:rsidP="002D20C0">
            <w:pPr>
              <w:jc w:val="center"/>
              <w:rPr>
                <w:rFonts w:ascii="Times New Roman" w:hAnsi="Times New Roman" w:cs="Times New Roman"/>
                <w:sz w:val="28"/>
                <w:szCs w:val="28"/>
              </w:rPr>
            </w:pPr>
            <w:r>
              <w:rPr>
                <w:rFonts w:ascii="Times New Roman" w:hAnsi="Times New Roman" w:cs="Times New Roman"/>
                <w:sz w:val="28"/>
                <w:szCs w:val="28"/>
              </w:rPr>
              <w:t>0,7</w:t>
            </w:r>
          </w:p>
        </w:tc>
        <w:tc>
          <w:tcPr>
            <w:tcW w:w="2464" w:type="dxa"/>
          </w:tcPr>
          <w:p w:rsidR="004B1CBB" w:rsidRDefault="002D20C0" w:rsidP="002D20C0">
            <w:pPr>
              <w:jc w:val="center"/>
              <w:rPr>
                <w:rFonts w:ascii="Times New Roman" w:hAnsi="Times New Roman" w:cs="Times New Roman"/>
                <w:sz w:val="28"/>
                <w:szCs w:val="28"/>
              </w:rPr>
            </w:pPr>
            <w:r>
              <w:rPr>
                <w:rFonts w:ascii="Times New Roman" w:hAnsi="Times New Roman" w:cs="Times New Roman"/>
                <w:sz w:val="28"/>
                <w:szCs w:val="28"/>
              </w:rPr>
              <w:t>99,3</w:t>
            </w:r>
          </w:p>
        </w:tc>
        <w:tc>
          <w:tcPr>
            <w:tcW w:w="2464" w:type="dxa"/>
          </w:tcPr>
          <w:p w:rsidR="004B1CBB" w:rsidRDefault="002D20C0" w:rsidP="002D20C0">
            <w:pPr>
              <w:jc w:val="center"/>
              <w:rPr>
                <w:rFonts w:ascii="Times New Roman" w:hAnsi="Times New Roman" w:cs="Times New Roman"/>
                <w:sz w:val="28"/>
                <w:szCs w:val="28"/>
              </w:rPr>
            </w:pPr>
            <w:r>
              <w:rPr>
                <w:rFonts w:ascii="Times New Roman" w:hAnsi="Times New Roman" w:cs="Times New Roman"/>
                <w:sz w:val="28"/>
                <w:szCs w:val="28"/>
              </w:rPr>
              <w:t>100</w:t>
            </w:r>
          </w:p>
        </w:tc>
      </w:tr>
    </w:tbl>
    <w:p w:rsidR="00E20ECE" w:rsidRDefault="00E20ECE" w:rsidP="00E20ECE">
      <w:pPr>
        <w:spacing w:after="0" w:line="240" w:lineRule="auto"/>
        <w:ind w:firstLine="709"/>
        <w:jc w:val="both"/>
        <w:rPr>
          <w:rFonts w:ascii="Times New Roman" w:hAnsi="Times New Roman" w:cs="Times New Roman"/>
          <w:sz w:val="28"/>
          <w:szCs w:val="28"/>
        </w:rPr>
      </w:pPr>
    </w:p>
    <w:p w:rsidR="004B1CBB" w:rsidRDefault="002D20C0" w:rsidP="004B1CBB">
      <w:pPr>
        <w:pStyle w:val="Default"/>
      </w:pPr>
      <w:r>
        <w:t>*</w:t>
      </w:r>
      <w:r w:rsidR="004B1CBB" w:rsidRPr="004B1CBB">
        <w:t xml:space="preserve">На прикладі орендних відносин щодо </w:t>
      </w:r>
      <w:r w:rsidR="004B1CBB">
        <w:t xml:space="preserve">комунального </w:t>
      </w:r>
      <w:r w:rsidR="004B1CBB" w:rsidRPr="004B1CBB">
        <w:t xml:space="preserve">майна за даними стосовно кількості укладених органами </w:t>
      </w:r>
      <w:r w:rsidR="004B1CBB">
        <w:t>місцевого самоврядування</w:t>
      </w:r>
      <w:r w:rsidR="004B1CBB" w:rsidRPr="004B1CBB">
        <w:t xml:space="preserve"> договорів оренди </w:t>
      </w:r>
      <w:r w:rsidR="004B1CBB">
        <w:t>комунального</w:t>
      </w:r>
      <w:r w:rsidR="004B1CBB" w:rsidRPr="004B1CBB">
        <w:t xml:space="preserve"> майна. </w:t>
      </w:r>
    </w:p>
    <w:p w:rsidR="002D20C0" w:rsidRDefault="002D20C0" w:rsidP="004B1CBB">
      <w:pPr>
        <w:pStyle w:val="Default"/>
      </w:pPr>
    </w:p>
    <w:p w:rsidR="002D20C0" w:rsidRPr="004B1CBB" w:rsidRDefault="002D20C0" w:rsidP="004B1CBB">
      <w:pPr>
        <w:pStyle w:val="Default"/>
      </w:pPr>
    </w:p>
    <w:p w:rsidR="004B1CBB" w:rsidRDefault="004B1CBB" w:rsidP="004B1CBB">
      <w:pPr>
        <w:spacing w:after="0" w:line="240" w:lineRule="auto"/>
        <w:ind w:firstLine="709"/>
        <w:jc w:val="both"/>
        <w:rPr>
          <w:sz w:val="19"/>
          <w:szCs w:val="19"/>
        </w:rPr>
      </w:pPr>
    </w:p>
    <w:tbl>
      <w:tblPr>
        <w:tblStyle w:val="a3"/>
        <w:tblW w:w="0" w:type="auto"/>
        <w:tblLook w:val="04A0"/>
      </w:tblPr>
      <w:tblGrid>
        <w:gridCol w:w="3285"/>
        <w:gridCol w:w="3285"/>
        <w:gridCol w:w="3285"/>
      </w:tblGrid>
      <w:tr w:rsidR="004B1CBB" w:rsidTr="004B1CBB">
        <w:tc>
          <w:tcPr>
            <w:tcW w:w="3285" w:type="dxa"/>
          </w:tcPr>
          <w:p w:rsidR="004B1CBB" w:rsidRDefault="004B1CBB" w:rsidP="004B1CBB">
            <w:pPr>
              <w:jc w:val="both"/>
              <w:rPr>
                <w:rFonts w:ascii="Times New Roman" w:hAnsi="Times New Roman" w:cs="Times New Roman"/>
                <w:sz w:val="28"/>
                <w:szCs w:val="28"/>
              </w:rPr>
            </w:pPr>
            <w:r>
              <w:rPr>
                <w:rFonts w:ascii="Times New Roman" w:hAnsi="Times New Roman" w:cs="Times New Roman"/>
                <w:sz w:val="28"/>
                <w:szCs w:val="28"/>
              </w:rPr>
              <w:lastRenderedPageBreak/>
              <w:t>Вид альтернативи</w:t>
            </w:r>
          </w:p>
        </w:tc>
        <w:tc>
          <w:tcPr>
            <w:tcW w:w="3285" w:type="dxa"/>
          </w:tcPr>
          <w:p w:rsidR="004B1CBB" w:rsidRDefault="004B1CBB" w:rsidP="004B1CBB">
            <w:pPr>
              <w:jc w:val="both"/>
              <w:rPr>
                <w:rFonts w:ascii="Times New Roman" w:hAnsi="Times New Roman" w:cs="Times New Roman"/>
                <w:sz w:val="28"/>
                <w:szCs w:val="28"/>
              </w:rPr>
            </w:pPr>
            <w:r>
              <w:rPr>
                <w:rFonts w:ascii="Times New Roman" w:hAnsi="Times New Roman" w:cs="Times New Roman"/>
                <w:sz w:val="28"/>
                <w:szCs w:val="28"/>
              </w:rPr>
              <w:t>Вигоди</w:t>
            </w:r>
          </w:p>
        </w:tc>
        <w:tc>
          <w:tcPr>
            <w:tcW w:w="3285" w:type="dxa"/>
          </w:tcPr>
          <w:p w:rsidR="004B1CBB" w:rsidRDefault="004B1CBB" w:rsidP="004B1CBB">
            <w:pPr>
              <w:jc w:val="both"/>
              <w:rPr>
                <w:rFonts w:ascii="Times New Roman" w:hAnsi="Times New Roman" w:cs="Times New Roman"/>
                <w:sz w:val="28"/>
                <w:szCs w:val="28"/>
              </w:rPr>
            </w:pPr>
            <w:r>
              <w:rPr>
                <w:rFonts w:ascii="Times New Roman" w:hAnsi="Times New Roman" w:cs="Times New Roman"/>
                <w:sz w:val="28"/>
                <w:szCs w:val="28"/>
              </w:rPr>
              <w:t>Витрати</w:t>
            </w:r>
          </w:p>
        </w:tc>
      </w:tr>
      <w:tr w:rsidR="004B1CBB" w:rsidTr="004B1CBB">
        <w:tc>
          <w:tcPr>
            <w:tcW w:w="3285" w:type="dxa"/>
          </w:tcPr>
          <w:p w:rsidR="004B1CBB" w:rsidRDefault="004B1CBB" w:rsidP="004B1CBB">
            <w:pPr>
              <w:jc w:val="both"/>
              <w:rPr>
                <w:rFonts w:ascii="Times New Roman" w:hAnsi="Times New Roman" w:cs="Times New Roman"/>
                <w:sz w:val="28"/>
                <w:szCs w:val="28"/>
              </w:rPr>
            </w:pPr>
            <w:r>
              <w:rPr>
                <w:rFonts w:ascii="Times New Roman" w:hAnsi="Times New Roman" w:cs="Times New Roman"/>
                <w:sz w:val="28"/>
                <w:szCs w:val="28"/>
              </w:rPr>
              <w:t>Альтернатива 1</w:t>
            </w:r>
          </w:p>
        </w:tc>
        <w:tc>
          <w:tcPr>
            <w:tcW w:w="3285" w:type="dxa"/>
          </w:tcPr>
          <w:p w:rsidR="004B1CBB" w:rsidRDefault="004B1CBB" w:rsidP="004B1CBB">
            <w:pPr>
              <w:jc w:val="both"/>
              <w:rPr>
                <w:rFonts w:ascii="Times New Roman" w:hAnsi="Times New Roman" w:cs="Times New Roman"/>
                <w:sz w:val="28"/>
                <w:szCs w:val="28"/>
              </w:rPr>
            </w:pPr>
            <w:r>
              <w:rPr>
                <w:rFonts w:ascii="Times New Roman" w:hAnsi="Times New Roman" w:cs="Times New Roman"/>
                <w:sz w:val="28"/>
                <w:szCs w:val="28"/>
              </w:rPr>
              <w:t>Відсутні</w:t>
            </w:r>
          </w:p>
        </w:tc>
        <w:tc>
          <w:tcPr>
            <w:tcW w:w="3285" w:type="dxa"/>
          </w:tcPr>
          <w:p w:rsidR="004B1CBB" w:rsidRPr="002D20C0" w:rsidRDefault="004B1CBB" w:rsidP="002D20C0">
            <w:pPr>
              <w:pStyle w:val="Default"/>
              <w:rPr>
                <w:sz w:val="28"/>
                <w:szCs w:val="28"/>
              </w:rPr>
            </w:pPr>
            <w:r w:rsidRPr="002D20C0">
              <w:rPr>
                <w:sz w:val="28"/>
                <w:szCs w:val="28"/>
              </w:rPr>
              <w:t xml:space="preserve">Невідповідність вимогам Закону України від 03 жовтня 2019 року № 157-ІХ «Про оренду державного і комунального майна». </w:t>
            </w:r>
          </w:p>
          <w:p w:rsidR="004B1CBB" w:rsidRPr="002D20C0" w:rsidRDefault="004B1CBB" w:rsidP="002D20C0">
            <w:pPr>
              <w:rPr>
                <w:rFonts w:ascii="Times New Roman" w:hAnsi="Times New Roman" w:cs="Times New Roman"/>
                <w:sz w:val="28"/>
                <w:szCs w:val="28"/>
              </w:rPr>
            </w:pPr>
            <w:r w:rsidRPr="002D20C0">
              <w:rPr>
                <w:rFonts w:ascii="Times New Roman" w:hAnsi="Times New Roman" w:cs="Times New Roman"/>
                <w:sz w:val="28"/>
                <w:szCs w:val="28"/>
              </w:rPr>
              <w:t xml:space="preserve">Незабезпечення: контролю схоронності майна; виконання договірних умов; надходжень коштів від оренди (у разі якщо суб’єкт господарювання </w:t>
            </w:r>
          </w:p>
          <w:p w:rsidR="004B1CBB" w:rsidRPr="002D20C0" w:rsidRDefault="004B1CBB" w:rsidP="002D20C0">
            <w:pPr>
              <w:pStyle w:val="Default"/>
              <w:rPr>
                <w:sz w:val="28"/>
                <w:szCs w:val="28"/>
              </w:rPr>
            </w:pPr>
            <w:r w:rsidRPr="002D20C0">
              <w:rPr>
                <w:sz w:val="28"/>
                <w:szCs w:val="28"/>
              </w:rPr>
              <w:t xml:space="preserve">виступає орендодавцем); </w:t>
            </w:r>
          </w:p>
          <w:p w:rsidR="004B1CBB" w:rsidRDefault="004B1CBB" w:rsidP="002D20C0">
            <w:pPr>
              <w:rPr>
                <w:rFonts w:ascii="Times New Roman" w:hAnsi="Times New Roman" w:cs="Times New Roman"/>
                <w:sz w:val="28"/>
                <w:szCs w:val="28"/>
              </w:rPr>
            </w:pPr>
            <w:r w:rsidRPr="002D20C0">
              <w:rPr>
                <w:rFonts w:ascii="Times New Roman" w:hAnsi="Times New Roman" w:cs="Times New Roman"/>
                <w:sz w:val="28"/>
                <w:szCs w:val="28"/>
              </w:rPr>
              <w:t>Неможливість реалізації прав за договором оренди, відсутність комунікації з орендодавцем (у разі якщо суб’єкт господарювання виступає орендарем)</w:t>
            </w:r>
          </w:p>
        </w:tc>
      </w:tr>
      <w:tr w:rsidR="004B1CBB" w:rsidTr="004B1CBB">
        <w:tc>
          <w:tcPr>
            <w:tcW w:w="3285" w:type="dxa"/>
          </w:tcPr>
          <w:p w:rsidR="004B1CBB" w:rsidRDefault="004B1CBB" w:rsidP="006D59F5">
            <w:pPr>
              <w:jc w:val="both"/>
              <w:rPr>
                <w:rFonts w:ascii="Times New Roman" w:hAnsi="Times New Roman" w:cs="Times New Roman"/>
                <w:sz w:val="28"/>
                <w:szCs w:val="28"/>
              </w:rPr>
            </w:pPr>
            <w:r>
              <w:rPr>
                <w:rFonts w:ascii="Times New Roman" w:hAnsi="Times New Roman" w:cs="Times New Roman"/>
                <w:sz w:val="28"/>
                <w:szCs w:val="28"/>
              </w:rPr>
              <w:t>Альтернатива 2</w:t>
            </w:r>
          </w:p>
        </w:tc>
        <w:tc>
          <w:tcPr>
            <w:tcW w:w="3285" w:type="dxa"/>
          </w:tcPr>
          <w:p w:rsidR="004B1CBB" w:rsidRPr="002D20C0" w:rsidRDefault="004B1CBB" w:rsidP="002D20C0">
            <w:pPr>
              <w:pStyle w:val="Default"/>
              <w:rPr>
                <w:sz w:val="28"/>
                <w:szCs w:val="28"/>
              </w:rPr>
            </w:pPr>
            <w:r w:rsidRPr="002D20C0">
              <w:rPr>
                <w:sz w:val="28"/>
                <w:szCs w:val="28"/>
              </w:rPr>
              <w:t xml:space="preserve">Виконання Закону України від 03 жовтня 2019 року № 157-ІХ «Про оренду державного і комунального майна». </w:t>
            </w:r>
          </w:p>
          <w:p w:rsidR="004B1CBB" w:rsidRPr="002D20C0" w:rsidRDefault="004B1CBB" w:rsidP="002D20C0">
            <w:pPr>
              <w:pStyle w:val="Default"/>
              <w:rPr>
                <w:sz w:val="28"/>
                <w:szCs w:val="28"/>
              </w:rPr>
            </w:pPr>
            <w:r w:rsidRPr="002D20C0">
              <w:rPr>
                <w:sz w:val="28"/>
                <w:szCs w:val="28"/>
              </w:rPr>
              <w:t xml:space="preserve">Забезпечення: контролю схоронності майна; виконання договірних умов; надходжень коштів від оренди (у разі якщо суб’єкт господарювання виступає орендодавцем); </w:t>
            </w:r>
          </w:p>
          <w:p w:rsidR="004B1CBB" w:rsidRPr="002D20C0" w:rsidRDefault="004B1CBB" w:rsidP="002D20C0">
            <w:pPr>
              <w:rPr>
                <w:rFonts w:ascii="Times New Roman" w:hAnsi="Times New Roman" w:cs="Times New Roman"/>
                <w:sz w:val="28"/>
                <w:szCs w:val="28"/>
              </w:rPr>
            </w:pPr>
            <w:r w:rsidRPr="002D20C0">
              <w:rPr>
                <w:rFonts w:ascii="Times New Roman" w:hAnsi="Times New Roman" w:cs="Times New Roman"/>
                <w:sz w:val="28"/>
                <w:szCs w:val="28"/>
              </w:rPr>
              <w:t xml:space="preserve">Реалізація своїх прав за договором оренди, налагоджена комунікація з орендодавцем (у разі якщо суб’єкт господарювання виступає орендарем). </w:t>
            </w:r>
          </w:p>
        </w:tc>
        <w:tc>
          <w:tcPr>
            <w:tcW w:w="3285" w:type="dxa"/>
          </w:tcPr>
          <w:p w:rsidR="004B1CBB" w:rsidRDefault="004B1CBB" w:rsidP="004B1CBB">
            <w:pPr>
              <w:jc w:val="both"/>
              <w:rPr>
                <w:rFonts w:ascii="Times New Roman" w:hAnsi="Times New Roman" w:cs="Times New Roman"/>
                <w:sz w:val="28"/>
                <w:szCs w:val="28"/>
              </w:rPr>
            </w:pPr>
            <w:r>
              <w:rPr>
                <w:rFonts w:ascii="Times New Roman" w:hAnsi="Times New Roman" w:cs="Times New Roman"/>
                <w:sz w:val="28"/>
                <w:szCs w:val="28"/>
              </w:rPr>
              <w:t>Відсутні</w:t>
            </w:r>
          </w:p>
        </w:tc>
      </w:tr>
    </w:tbl>
    <w:p w:rsidR="004B1CBB" w:rsidRDefault="004B1CBB" w:rsidP="004B1CBB">
      <w:pPr>
        <w:spacing w:after="0" w:line="240" w:lineRule="auto"/>
        <w:ind w:firstLine="709"/>
        <w:jc w:val="both"/>
        <w:rPr>
          <w:rFonts w:ascii="Times New Roman" w:hAnsi="Times New Roman" w:cs="Times New Roman"/>
          <w:sz w:val="28"/>
          <w:szCs w:val="28"/>
        </w:rPr>
      </w:pPr>
    </w:p>
    <w:p w:rsidR="004B1CBB" w:rsidRDefault="004B1CBB" w:rsidP="002D20C0">
      <w:pPr>
        <w:spacing w:after="0" w:line="240" w:lineRule="auto"/>
        <w:ind w:firstLine="709"/>
        <w:jc w:val="both"/>
        <w:rPr>
          <w:rFonts w:ascii="Times New Roman" w:hAnsi="Times New Roman" w:cs="Times New Roman"/>
          <w:sz w:val="28"/>
          <w:szCs w:val="28"/>
        </w:rPr>
      </w:pPr>
      <w:r w:rsidRPr="002D20C0">
        <w:rPr>
          <w:rFonts w:ascii="Times New Roman" w:hAnsi="Times New Roman" w:cs="Times New Roman"/>
          <w:sz w:val="28"/>
          <w:szCs w:val="28"/>
        </w:rPr>
        <w:t xml:space="preserve">Регуляторний акт захищає інтереси як </w:t>
      </w:r>
      <w:r w:rsidR="002D20C0" w:rsidRPr="002D20C0">
        <w:rPr>
          <w:rFonts w:ascii="Times New Roman" w:hAnsi="Times New Roman" w:cs="Times New Roman"/>
          <w:sz w:val="28"/>
          <w:szCs w:val="28"/>
        </w:rPr>
        <w:t>громади</w:t>
      </w:r>
      <w:r w:rsidRPr="002D20C0">
        <w:rPr>
          <w:rFonts w:ascii="Times New Roman" w:hAnsi="Times New Roman" w:cs="Times New Roman"/>
          <w:sz w:val="28"/>
          <w:szCs w:val="28"/>
        </w:rPr>
        <w:t xml:space="preserve">, так і суспільства, оскільки забезпечується ефективне використання </w:t>
      </w:r>
      <w:r w:rsidR="002D20C0" w:rsidRPr="002D20C0">
        <w:rPr>
          <w:rFonts w:ascii="Times New Roman" w:hAnsi="Times New Roman" w:cs="Times New Roman"/>
          <w:sz w:val="28"/>
          <w:szCs w:val="28"/>
        </w:rPr>
        <w:t>комунального</w:t>
      </w:r>
      <w:r w:rsidRPr="002D20C0">
        <w:rPr>
          <w:rFonts w:ascii="Times New Roman" w:hAnsi="Times New Roman" w:cs="Times New Roman"/>
          <w:sz w:val="28"/>
          <w:szCs w:val="28"/>
        </w:rPr>
        <w:t xml:space="preserve"> майна, прямим результатом чого є поповнення бюджету </w:t>
      </w:r>
      <w:r w:rsidR="002D20C0" w:rsidRPr="002D20C0">
        <w:rPr>
          <w:rFonts w:ascii="Times New Roman" w:hAnsi="Times New Roman" w:cs="Times New Roman"/>
          <w:sz w:val="28"/>
          <w:szCs w:val="28"/>
        </w:rPr>
        <w:t>громади</w:t>
      </w:r>
      <w:r w:rsidRPr="002D20C0">
        <w:rPr>
          <w:rFonts w:ascii="Times New Roman" w:hAnsi="Times New Roman" w:cs="Times New Roman"/>
          <w:sz w:val="28"/>
          <w:szCs w:val="28"/>
        </w:rPr>
        <w:t>.</w:t>
      </w:r>
    </w:p>
    <w:p w:rsidR="002D20C0" w:rsidRPr="002D20C0" w:rsidRDefault="002D20C0" w:rsidP="002D20C0">
      <w:pPr>
        <w:pStyle w:val="Default"/>
        <w:jc w:val="center"/>
        <w:rPr>
          <w:sz w:val="28"/>
          <w:szCs w:val="28"/>
        </w:rPr>
      </w:pPr>
      <w:r w:rsidRPr="002D20C0">
        <w:rPr>
          <w:b/>
          <w:bCs/>
          <w:sz w:val="28"/>
          <w:szCs w:val="28"/>
        </w:rPr>
        <w:lastRenderedPageBreak/>
        <w:t>ВИТРАТИ</w:t>
      </w:r>
    </w:p>
    <w:p w:rsidR="002D20C0" w:rsidRPr="002D20C0" w:rsidRDefault="002D20C0" w:rsidP="002D20C0">
      <w:pPr>
        <w:pStyle w:val="Default"/>
        <w:jc w:val="center"/>
        <w:rPr>
          <w:sz w:val="28"/>
          <w:szCs w:val="28"/>
        </w:rPr>
      </w:pPr>
      <w:r w:rsidRPr="002D20C0">
        <w:rPr>
          <w:b/>
          <w:bCs/>
          <w:sz w:val="28"/>
          <w:szCs w:val="28"/>
        </w:rPr>
        <w:t>суб’єктів господарювання великого і середнього підприємництва, які виникають унаслідок дії регуляторного акта</w:t>
      </w:r>
    </w:p>
    <w:p w:rsidR="002D20C0" w:rsidRDefault="002D20C0" w:rsidP="002D20C0">
      <w:pPr>
        <w:pStyle w:val="Default"/>
        <w:jc w:val="center"/>
        <w:rPr>
          <w:sz w:val="28"/>
          <w:szCs w:val="28"/>
        </w:rPr>
      </w:pPr>
      <w:r w:rsidRPr="002D20C0">
        <w:rPr>
          <w:sz w:val="28"/>
          <w:szCs w:val="28"/>
        </w:rPr>
        <w:t xml:space="preserve">(порівняння чинного акта та </w:t>
      </w:r>
      <w:proofErr w:type="spellStart"/>
      <w:r w:rsidRPr="002D20C0">
        <w:rPr>
          <w:sz w:val="28"/>
          <w:szCs w:val="28"/>
        </w:rPr>
        <w:t>проєкту</w:t>
      </w:r>
      <w:proofErr w:type="spellEnd"/>
      <w:r w:rsidRPr="002D20C0">
        <w:rPr>
          <w:sz w:val="28"/>
          <w:szCs w:val="28"/>
        </w:rPr>
        <w:t xml:space="preserve"> акта)</w:t>
      </w:r>
    </w:p>
    <w:p w:rsidR="006D59F5" w:rsidRDefault="006D59F5" w:rsidP="002D20C0">
      <w:pPr>
        <w:pStyle w:val="Default"/>
        <w:jc w:val="center"/>
        <w:rPr>
          <w:sz w:val="28"/>
          <w:szCs w:val="28"/>
        </w:rPr>
      </w:pPr>
    </w:p>
    <w:tbl>
      <w:tblPr>
        <w:tblStyle w:val="a3"/>
        <w:tblW w:w="0" w:type="auto"/>
        <w:tblLayout w:type="fixed"/>
        <w:tblLook w:val="04A0"/>
      </w:tblPr>
      <w:tblGrid>
        <w:gridCol w:w="675"/>
        <w:gridCol w:w="4252"/>
        <w:gridCol w:w="2464"/>
        <w:gridCol w:w="2464"/>
      </w:tblGrid>
      <w:tr w:rsidR="006D59F5" w:rsidTr="006D59F5">
        <w:tc>
          <w:tcPr>
            <w:tcW w:w="675" w:type="dxa"/>
          </w:tcPr>
          <w:p w:rsidR="006D59F5" w:rsidRDefault="006D59F5" w:rsidP="002D20C0">
            <w:pPr>
              <w:pStyle w:val="Default"/>
              <w:jc w:val="center"/>
              <w:rPr>
                <w:sz w:val="28"/>
                <w:szCs w:val="28"/>
              </w:rPr>
            </w:pPr>
            <w:r>
              <w:rPr>
                <w:sz w:val="28"/>
                <w:szCs w:val="28"/>
              </w:rPr>
              <w:t>№</w:t>
            </w:r>
          </w:p>
          <w:p w:rsidR="006D59F5" w:rsidRDefault="006D59F5" w:rsidP="002D20C0">
            <w:pPr>
              <w:pStyle w:val="Default"/>
              <w:jc w:val="center"/>
              <w:rPr>
                <w:sz w:val="28"/>
                <w:szCs w:val="28"/>
              </w:rPr>
            </w:pPr>
            <w:r>
              <w:rPr>
                <w:sz w:val="28"/>
                <w:szCs w:val="28"/>
              </w:rPr>
              <w:t>з/п</w:t>
            </w:r>
          </w:p>
        </w:tc>
        <w:tc>
          <w:tcPr>
            <w:tcW w:w="4252" w:type="dxa"/>
          </w:tcPr>
          <w:p w:rsidR="006D59F5" w:rsidRDefault="006D59F5" w:rsidP="002D20C0">
            <w:pPr>
              <w:pStyle w:val="Default"/>
              <w:jc w:val="center"/>
              <w:rPr>
                <w:sz w:val="28"/>
                <w:szCs w:val="28"/>
              </w:rPr>
            </w:pPr>
            <w:r>
              <w:rPr>
                <w:sz w:val="28"/>
                <w:szCs w:val="28"/>
              </w:rPr>
              <w:t>Витрати</w:t>
            </w:r>
          </w:p>
        </w:tc>
        <w:tc>
          <w:tcPr>
            <w:tcW w:w="2464" w:type="dxa"/>
          </w:tcPr>
          <w:p w:rsidR="006D59F5" w:rsidRDefault="006D59F5" w:rsidP="002D20C0">
            <w:pPr>
              <w:pStyle w:val="Default"/>
              <w:jc w:val="center"/>
              <w:rPr>
                <w:sz w:val="28"/>
                <w:szCs w:val="28"/>
              </w:rPr>
            </w:pPr>
            <w:r>
              <w:rPr>
                <w:sz w:val="28"/>
                <w:szCs w:val="28"/>
              </w:rPr>
              <w:t>Чинне рішення</w:t>
            </w:r>
          </w:p>
        </w:tc>
        <w:tc>
          <w:tcPr>
            <w:tcW w:w="2464" w:type="dxa"/>
          </w:tcPr>
          <w:p w:rsidR="006D59F5" w:rsidRDefault="006D59F5" w:rsidP="002D20C0">
            <w:pPr>
              <w:pStyle w:val="Default"/>
              <w:jc w:val="center"/>
              <w:rPr>
                <w:sz w:val="28"/>
                <w:szCs w:val="28"/>
              </w:rPr>
            </w:pPr>
            <w:proofErr w:type="spellStart"/>
            <w:r>
              <w:rPr>
                <w:sz w:val="28"/>
                <w:szCs w:val="28"/>
              </w:rPr>
              <w:t>Проєкт</w:t>
            </w:r>
            <w:proofErr w:type="spellEnd"/>
            <w:r>
              <w:rPr>
                <w:sz w:val="28"/>
                <w:szCs w:val="28"/>
              </w:rPr>
              <w:t xml:space="preserve"> рішення</w:t>
            </w:r>
          </w:p>
        </w:tc>
      </w:tr>
      <w:tr w:rsidR="004B01C0" w:rsidTr="006D59F5">
        <w:tc>
          <w:tcPr>
            <w:tcW w:w="675" w:type="dxa"/>
          </w:tcPr>
          <w:p w:rsidR="004B01C0" w:rsidRDefault="004B01C0" w:rsidP="002D20C0">
            <w:pPr>
              <w:pStyle w:val="Default"/>
              <w:jc w:val="center"/>
              <w:rPr>
                <w:sz w:val="28"/>
                <w:szCs w:val="28"/>
              </w:rPr>
            </w:pPr>
            <w:r>
              <w:rPr>
                <w:sz w:val="28"/>
                <w:szCs w:val="28"/>
              </w:rPr>
              <w:t>1</w:t>
            </w:r>
          </w:p>
        </w:tc>
        <w:tc>
          <w:tcPr>
            <w:tcW w:w="4252" w:type="dxa"/>
          </w:tcPr>
          <w:p w:rsidR="004B01C0" w:rsidRPr="006D59F5" w:rsidRDefault="004B01C0" w:rsidP="006D59F5">
            <w:pPr>
              <w:pStyle w:val="Default"/>
              <w:rPr>
                <w:sz w:val="28"/>
                <w:szCs w:val="28"/>
              </w:rPr>
            </w:pPr>
            <w:r w:rsidRPr="006D59F5">
              <w:rPr>
                <w:sz w:val="28"/>
                <w:szCs w:val="28"/>
              </w:rPr>
              <w:t xml:space="preserve">Час для здійснення інформування становить до 3 хвилин. </w:t>
            </w:r>
            <w:r w:rsidRPr="00D002DA">
              <w:rPr>
                <w:sz w:val="28"/>
                <w:szCs w:val="28"/>
              </w:rPr>
              <w:t>Середня вартість 1 хв. розмови оператора «</w:t>
            </w:r>
            <w:proofErr w:type="spellStart"/>
            <w:r w:rsidRPr="00D002DA">
              <w:rPr>
                <w:sz w:val="28"/>
                <w:szCs w:val="28"/>
              </w:rPr>
              <w:t>Укртелеком</w:t>
            </w:r>
            <w:proofErr w:type="spellEnd"/>
            <w:r w:rsidRPr="00D002DA">
              <w:rPr>
                <w:sz w:val="28"/>
                <w:szCs w:val="28"/>
              </w:rPr>
              <w:t xml:space="preserve">» становить 0,2 грн. </w:t>
            </w:r>
            <w:r w:rsidRPr="006D59F5">
              <w:rPr>
                <w:sz w:val="28"/>
                <w:szCs w:val="28"/>
              </w:rPr>
              <w:t xml:space="preserve">Середня кількість інформувань від одного суб’єкта господарювання на рік становить 12. </w:t>
            </w:r>
          </w:p>
          <w:p w:rsidR="004B01C0" w:rsidRPr="006D59F5" w:rsidRDefault="004B01C0" w:rsidP="006D59F5">
            <w:pPr>
              <w:pStyle w:val="Default"/>
              <w:rPr>
                <w:sz w:val="28"/>
                <w:szCs w:val="28"/>
              </w:rPr>
            </w:pPr>
            <w:r w:rsidRPr="006D59F5">
              <w:rPr>
                <w:sz w:val="28"/>
                <w:szCs w:val="28"/>
              </w:rPr>
              <w:t xml:space="preserve">0,2х3х12=7,2 </w:t>
            </w:r>
            <w:proofErr w:type="spellStart"/>
            <w:r w:rsidRPr="006D59F5">
              <w:rPr>
                <w:sz w:val="28"/>
                <w:szCs w:val="28"/>
              </w:rPr>
              <w:t>грн</w:t>
            </w:r>
            <w:proofErr w:type="spellEnd"/>
            <w:r w:rsidRPr="006D59F5">
              <w:rPr>
                <w:sz w:val="28"/>
                <w:szCs w:val="28"/>
              </w:rPr>
              <w:t xml:space="preserve"> </w:t>
            </w:r>
          </w:p>
        </w:tc>
        <w:tc>
          <w:tcPr>
            <w:tcW w:w="2464" w:type="dxa"/>
          </w:tcPr>
          <w:p w:rsidR="004B01C0" w:rsidRPr="004B01C0" w:rsidRDefault="004B01C0" w:rsidP="004B01C0">
            <w:pPr>
              <w:jc w:val="center"/>
              <w:rPr>
                <w:rFonts w:ascii="Times New Roman" w:hAnsi="Times New Roman" w:cs="Times New Roman"/>
              </w:rPr>
            </w:pPr>
            <w:r w:rsidRPr="004B01C0">
              <w:rPr>
                <w:rFonts w:ascii="Times New Roman" w:hAnsi="Times New Roman" w:cs="Times New Roman"/>
                <w:sz w:val="28"/>
                <w:szCs w:val="28"/>
              </w:rPr>
              <w:t>7,2</w:t>
            </w:r>
          </w:p>
        </w:tc>
        <w:tc>
          <w:tcPr>
            <w:tcW w:w="2464" w:type="dxa"/>
          </w:tcPr>
          <w:p w:rsidR="004B01C0" w:rsidRPr="004B01C0" w:rsidRDefault="004B01C0" w:rsidP="004B01C0">
            <w:pPr>
              <w:jc w:val="center"/>
              <w:rPr>
                <w:rFonts w:ascii="Times New Roman" w:hAnsi="Times New Roman" w:cs="Times New Roman"/>
              </w:rPr>
            </w:pPr>
            <w:r w:rsidRPr="004B01C0">
              <w:rPr>
                <w:rFonts w:ascii="Times New Roman" w:hAnsi="Times New Roman" w:cs="Times New Roman"/>
                <w:sz w:val="28"/>
                <w:szCs w:val="28"/>
              </w:rPr>
              <w:t>7,2</w:t>
            </w:r>
          </w:p>
        </w:tc>
      </w:tr>
      <w:tr w:rsidR="006D59F5" w:rsidTr="006D59F5">
        <w:tc>
          <w:tcPr>
            <w:tcW w:w="675" w:type="dxa"/>
          </w:tcPr>
          <w:p w:rsidR="006D59F5" w:rsidRDefault="006D59F5" w:rsidP="002D20C0">
            <w:pPr>
              <w:pStyle w:val="Default"/>
              <w:jc w:val="center"/>
              <w:rPr>
                <w:sz w:val="28"/>
                <w:szCs w:val="28"/>
              </w:rPr>
            </w:pPr>
            <w:r>
              <w:rPr>
                <w:sz w:val="28"/>
                <w:szCs w:val="28"/>
              </w:rPr>
              <w:t>2</w:t>
            </w:r>
          </w:p>
        </w:tc>
        <w:tc>
          <w:tcPr>
            <w:tcW w:w="4252" w:type="dxa"/>
          </w:tcPr>
          <w:p w:rsidR="006D59F5" w:rsidRPr="006D59F5" w:rsidRDefault="006D59F5" w:rsidP="006D59F5">
            <w:pPr>
              <w:pStyle w:val="Default"/>
              <w:rPr>
                <w:sz w:val="28"/>
                <w:szCs w:val="28"/>
              </w:rPr>
            </w:pPr>
            <w:r w:rsidRPr="006D59F5">
              <w:rPr>
                <w:sz w:val="28"/>
                <w:szCs w:val="28"/>
              </w:rPr>
              <w:t xml:space="preserve">Витрати на опрацювання та передачу письмового інформування факсом або електронною поштою, </w:t>
            </w:r>
            <w:proofErr w:type="spellStart"/>
            <w:r w:rsidRPr="006D59F5">
              <w:rPr>
                <w:sz w:val="28"/>
                <w:szCs w:val="28"/>
              </w:rPr>
              <w:t>грн</w:t>
            </w:r>
            <w:proofErr w:type="spellEnd"/>
            <w:r w:rsidRPr="006D59F5">
              <w:rPr>
                <w:sz w:val="28"/>
                <w:szCs w:val="28"/>
              </w:rPr>
              <w:t xml:space="preserve"> </w:t>
            </w:r>
          </w:p>
          <w:p w:rsidR="006D59F5" w:rsidRPr="006D59F5" w:rsidRDefault="006D59F5" w:rsidP="006D59F5">
            <w:pPr>
              <w:pStyle w:val="Default"/>
              <w:rPr>
                <w:sz w:val="28"/>
                <w:szCs w:val="28"/>
              </w:rPr>
            </w:pPr>
            <w:r w:rsidRPr="006D59F5">
              <w:rPr>
                <w:sz w:val="28"/>
                <w:szCs w:val="28"/>
              </w:rPr>
              <w:t xml:space="preserve">Витрати на підготовку листа-інформування становлять 1 р. год.* (на один лист). Середня кількість інформувань від одного суб’єкта господарювання на рік становить 12. </w:t>
            </w:r>
          </w:p>
          <w:p w:rsidR="006D59F5" w:rsidRPr="006D59F5" w:rsidRDefault="006D59F5" w:rsidP="006D59F5">
            <w:pPr>
              <w:pStyle w:val="Default"/>
              <w:rPr>
                <w:sz w:val="28"/>
                <w:szCs w:val="28"/>
              </w:rPr>
            </w:pPr>
            <w:r w:rsidRPr="006D59F5">
              <w:rPr>
                <w:sz w:val="28"/>
                <w:szCs w:val="28"/>
              </w:rPr>
              <w:t xml:space="preserve">1 р. год. х 12 х 28,31=339, 72 </w:t>
            </w:r>
            <w:proofErr w:type="spellStart"/>
            <w:r w:rsidRPr="006D59F5">
              <w:rPr>
                <w:sz w:val="28"/>
                <w:szCs w:val="28"/>
              </w:rPr>
              <w:t>грн</w:t>
            </w:r>
            <w:proofErr w:type="spellEnd"/>
            <w:r w:rsidRPr="006D59F5">
              <w:rPr>
                <w:sz w:val="28"/>
                <w:szCs w:val="28"/>
              </w:rPr>
              <w:t xml:space="preserve"> </w:t>
            </w:r>
          </w:p>
        </w:tc>
        <w:tc>
          <w:tcPr>
            <w:tcW w:w="2464" w:type="dxa"/>
          </w:tcPr>
          <w:p w:rsidR="006D59F5" w:rsidRPr="00561C28" w:rsidRDefault="006D59F5" w:rsidP="00561C28">
            <w:pPr>
              <w:pStyle w:val="Default"/>
              <w:jc w:val="center"/>
              <w:rPr>
                <w:sz w:val="28"/>
                <w:szCs w:val="28"/>
              </w:rPr>
            </w:pPr>
            <w:r w:rsidRPr="00561C28">
              <w:rPr>
                <w:sz w:val="28"/>
                <w:szCs w:val="28"/>
              </w:rPr>
              <w:t>339, 72</w:t>
            </w:r>
          </w:p>
          <w:p w:rsidR="006D59F5" w:rsidRPr="00561C28" w:rsidRDefault="006D59F5" w:rsidP="00561C28">
            <w:pPr>
              <w:pStyle w:val="Default"/>
              <w:jc w:val="center"/>
              <w:rPr>
                <w:sz w:val="28"/>
                <w:szCs w:val="28"/>
              </w:rPr>
            </w:pPr>
          </w:p>
        </w:tc>
        <w:tc>
          <w:tcPr>
            <w:tcW w:w="2464" w:type="dxa"/>
          </w:tcPr>
          <w:p w:rsidR="00561C28" w:rsidRPr="00561C28" w:rsidRDefault="00561C28" w:rsidP="00561C28">
            <w:pPr>
              <w:pStyle w:val="Default"/>
              <w:jc w:val="center"/>
              <w:rPr>
                <w:sz w:val="28"/>
                <w:szCs w:val="28"/>
              </w:rPr>
            </w:pPr>
            <w:r w:rsidRPr="00561C28">
              <w:rPr>
                <w:sz w:val="28"/>
                <w:szCs w:val="28"/>
              </w:rPr>
              <w:t>339, 72</w:t>
            </w:r>
          </w:p>
          <w:p w:rsidR="006D59F5" w:rsidRPr="00561C28" w:rsidRDefault="006D59F5" w:rsidP="00561C28">
            <w:pPr>
              <w:pStyle w:val="Default"/>
              <w:jc w:val="center"/>
              <w:rPr>
                <w:sz w:val="28"/>
                <w:szCs w:val="28"/>
              </w:rPr>
            </w:pPr>
          </w:p>
        </w:tc>
      </w:tr>
      <w:tr w:rsidR="00646D9C" w:rsidTr="006D59F5">
        <w:tc>
          <w:tcPr>
            <w:tcW w:w="675" w:type="dxa"/>
          </w:tcPr>
          <w:p w:rsidR="00646D9C" w:rsidRDefault="00646D9C" w:rsidP="002D20C0">
            <w:pPr>
              <w:pStyle w:val="Default"/>
              <w:jc w:val="center"/>
              <w:rPr>
                <w:sz w:val="28"/>
                <w:szCs w:val="28"/>
              </w:rPr>
            </w:pPr>
            <w:r>
              <w:rPr>
                <w:sz w:val="28"/>
                <w:szCs w:val="28"/>
              </w:rPr>
              <w:t>3</w:t>
            </w:r>
          </w:p>
        </w:tc>
        <w:tc>
          <w:tcPr>
            <w:tcW w:w="4252" w:type="dxa"/>
          </w:tcPr>
          <w:p w:rsidR="00646D9C" w:rsidRPr="006D59F5" w:rsidRDefault="00646D9C" w:rsidP="006D59F5">
            <w:pPr>
              <w:pStyle w:val="Default"/>
              <w:rPr>
                <w:sz w:val="28"/>
                <w:szCs w:val="28"/>
              </w:rPr>
            </w:pPr>
            <w:r w:rsidRPr="006D59F5">
              <w:rPr>
                <w:sz w:val="28"/>
                <w:szCs w:val="28"/>
              </w:rPr>
              <w:t xml:space="preserve">Витрати на проведення огляду об’єкта оренди, </w:t>
            </w:r>
            <w:proofErr w:type="spellStart"/>
            <w:r w:rsidRPr="006D59F5">
              <w:rPr>
                <w:sz w:val="28"/>
                <w:szCs w:val="28"/>
              </w:rPr>
              <w:t>грн</w:t>
            </w:r>
            <w:proofErr w:type="spellEnd"/>
            <w:r w:rsidRPr="006D59F5">
              <w:rPr>
                <w:sz w:val="28"/>
                <w:szCs w:val="28"/>
              </w:rPr>
              <w:t xml:space="preserve"> </w:t>
            </w:r>
          </w:p>
          <w:p w:rsidR="00646D9C" w:rsidRPr="006D59F5" w:rsidRDefault="00646D9C" w:rsidP="006D59F5">
            <w:pPr>
              <w:pStyle w:val="Default"/>
              <w:rPr>
                <w:sz w:val="28"/>
                <w:szCs w:val="28"/>
              </w:rPr>
            </w:pPr>
            <w:r w:rsidRPr="006D59F5">
              <w:rPr>
                <w:sz w:val="28"/>
                <w:szCs w:val="28"/>
              </w:rPr>
              <w:t xml:space="preserve">8 р. год. х 28, 31 </w:t>
            </w:r>
            <w:proofErr w:type="spellStart"/>
            <w:r w:rsidRPr="006D59F5">
              <w:rPr>
                <w:sz w:val="28"/>
                <w:szCs w:val="28"/>
              </w:rPr>
              <w:t>грн</w:t>
            </w:r>
            <w:proofErr w:type="spellEnd"/>
            <w:r w:rsidRPr="006D59F5">
              <w:rPr>
                <w:sz w:val="28"/>
                <w:szCs w:val="28"/>
              </w:rPr>
              <w:t xml:space="preserve"> = 226,48 </w:t>
            </w:r>
            <w:proofErr w:type="spellStart"/>
            <w:r w:rsidRPr="006D59F5">
              <w:rPr>
                <w:sz w:val="28"/>
                <w:szCs w:val="28"/>
              </w:rPr>
              <w:t>грн</w:t>
            </w:r>
            <w:proofErr w:type="spellEnd"/>
            <w:r w:rsidRPr="006D59F5">
              <w:rPr>
                <w:sz w:val="28"/>
                <w:szCs w:val="28"/>
              </w:rPr>
              <w:t xml:space="preserve"> </w:t>
            </w:r>
          </w:p>
        </w:tc>
        <w:tc>
          <w:tcPr>
            <w:tcW w:w="2464" w:type="dxa"/>
          </w:tcPr>
          <w:p w:rsidR="00646D9C" w:rsidRPr="00561C28" w:rsidRDefault="00646D9C" w:rsidP="00561C28">
            <w:pPr>
              <w:jc w:val="center"/>
              <w:rPr>
                <w:rFonts w:ascii="Times New Roman" w:hAnsi="Times New Roman" w:cs="Times New Roman"/>
                <w:sz w:val="28"/>
                <w:szCs w:val="28"/>
              </w:rPr>
            </w:pPr>
            <w:r w:rsidRPr="00561C28">
              <w:rPr>
                <w:rFonts w:ascii="Times New Roman" w:hAnsi="Times New Roman" w:cs="Times New Roman"/>
                <w:sz w:val="28"/>
                <w:szCs w:val="28"/>
              </w:rPr>
              <w:t>226,48</w:t>
            </w:r>
          </w:p>
        </w:tc>
        <w:tc>
          <w:tcPr>
            <w:tcW w:w="2464" w:type="dxa"/>
          </w:tcPr>
          <w:p w:rsidR="00646D9C" w:rsidRPr="00561C28" w:rsidRDefault="00646D9C" w:rsidP="00561C28">
            <w:pPr>
              <w:jc w:val="center"/>
              <w:rPr>
                <w:rFonts w:ascii="Times New Roman" w:hAnsi="Times New Roman" w:cs="Times New Roman"/>
                <w:sz w:val="28"/>
                <w:szCs w:val="28"/>
              </w:rPr>
            </w:pPr>
            <w:r w:rsidRPr="00561C28">
              <w:rPr>
                <w:rFonts w:ascii="Times New Roman" w:hAnsi="Times New Roman" w:cs="Times New Roman"/>
                <w:sz w:val="28"/>
                <w:szCs w:val="28"/>
              </w:rPr>
              <w:t>226,48</w:t>
            </w:r>
          </w:p>
        </w:tc>
      </w:tr>
      <w:tr w:rsidR="00646D9C" w:rsidTr="006D59F5">
        <w:tc>
          <w:tcPr>
            <w:tcW w:w="675" w:type="dxa"/>
          </w:tcPr>
          <w:p w:rsidR="00646D9C" w:rsidRDefault="00646D9C" w:rsidP="002D20C0">
            <w:pPr>
              <w:pStyle w:val="Default"/>
              <w:jc w:val="center"/>
              <w:rPr>
                <w:sz w:val="28"/>
                <w:szCs w:val="28"/>
              </w:rPr>
            </w:pPr>
            <w:r>
              <w:rPr>
                <w:sz w:val="28"/>
                <w:szCs w:val="28"/>
              </w:rPr>
              <w:t>4</w:t>
            </w:r>
          </w:p>
        </w:tc>
        <w:tc>
          <w:tcPr>
            <w:tcW w:w="4252" w:type="dxa"/>
          </w:tcPr>
          <w:p w:rsidR="00646D9C" w:rsidRPr="006D59F5" w:rsidRDefault="00646D9C" w:rsidP="006D59F5">
            <w:pPr>
              <w:pStyle w:val="Default"/>
              <w:rPr>
                <w:sz w:val="28"/>
                <w:szCs w:val="28"/>
              </w:rPr>
            </w:pPr>
            <w:r w:rsidRPr="006D59F5">
              <w:rPr>
                <w:sz w:val="28"/>
                <w:szCs w:val="28"/>
              </w:rPr>
              <w:t xml:space="preserve">Сумарні витрати одного суб’єкта господарювання на виконання регулювання (вартість регулювання), </w:t>
            </w:r>
            <w:proofErr w:type="spellStart"/>
            <w:r w:rsidRPr="006D59F5">
              <w:rPr>
                <w:sz w:val="28"/>
                <w:szCs w:val="28"/>
              </w:rPr>
              <w:t>грн</w:t>
            </w:r>
            <w:proofErr w:type="spellEnd"/>
            <w:r w:rsidRPr="006D59F5">
              <w:rPr>
                <w:sz w:val="28"/>
                <w:szCs w:val="28"/>
              </w:rPr>
              <w:t xml:space="preserve"> </w:t>
            </w:r>
          </w:p>
          <w:p w:rsidR="00646D9C" w:rsidRPr="006D59F5" w:rsidRDefault="00646D9C" w:rsidP="006D59F5">
            <w:pPr>
              <w:pStyle w:val="Default"/>
              <w:rPr>
                <w:sz w:val="28"/>
                <w:szCs w:val="28"/>
              </w:rPr>
            </w:pPr>
            <w:r w:rsidRPr="006D59F5">
              <w:rPr>
                <w:sz w:val="28"/>
                <w:szCs w:val="28"/>
              </w:rPr>
              <w:t xml:space="preserve">7,2+339,72+226,48= 573,4 </w:t>
            </w:r>
            <w:proofErr w:type="spellStart"/>
            <w:r w:rsidRPr="006D59F5">
              <w:rPr>
                <w:sz w:val="28"/>
                <w:szCs w:val="28"/>
              </w:rPr>
              <w:t>грн</w:t>
            </w:r>
            <w:proofErr w:type="spellEnd"/>
            <w:r w:rsidRPr="006D59F5">
              <w:rPr>
                <w:sz w:val="28"/>
                <w:szCs w:val="28"/>
              </w:rPr>
              <w:t xml:space="preserve"> </w:t>
            </w:r>
          </w:p>
        </w:tc>
        <w:tc>
          <w:tcPr>
            <w:tcW w:w="2464" w:type="dxa"/>
          </w:tcPr>
          <w:p w:rsidR="00646D9C" w:rsidRPr="00561C28" w:rsidRDefault="00646D9C" w:rsidP="00561C28">
            <w:pPr>
              <w:jc w:val="center"/>
              <w:rPr>
                <w:rFonts w:ascii="Times New Roman" w:hAnsi="Times New Roman" w:cs="Times New Roman"/>
                <w:sz w:val="28"/>
                <w:szCs w:val="28"/>
              </w:rPr>
            </w:pPr>
            <w:r w:rsidRPr="00561C28">
              <w:rPr>
                <w:rFonts w:ascii="Times New Roman" w:hAnsi="Times New Roman" w:cs="Times New Roman"/>
                <w:sz w:val="28"/>
                <w:szCs w:val="28"/>
              </w:rPr>
              <w:t>573,4</w:t>
            </w:r>
          </w:p>
        </w:tc>
        <w:tc>
          <w:tcPr>
            <w:tcW w:w="2464" w:type="dxa"/>
          </w:tcPr>
          <w:p w:rsidR="00646D9C" w:rsidRPr="00561C28" w:rsidRDefault="00646D9C" w:rsidP="00561C28">
            <w:pPr>
              <w:jc w:val="center"/>
              <w:rPr>
                <w:rFonts w:ascii="Times New Roman" w:hAnsi="Times New Roman" w:cs="Times New Roman"/>
                <w:sz w:val="28"/>
                <w:szCs w:val="28"/>
              </w:rPr>
            </w:pPr>
            <w:r w:rsidRPr="00561C28">
              <w:rPr>
                <w:rFonts w:ascii="Times New Roman" w:hAnsi="Times New Roman" w:cs="Times New Roman"/>
                <w:sz w:val="28"/>
                <w:szCs w:val="28"/>
              </w:rPr>
              <w:t>573,4</w:t>
            </w:r>
          </w:p>
        </w:tc>
      </w:tr>
      <w:tr w:rsidR="006D59F5" w:rsidTr="006D59F5">
        <w:tc>
          <w:tcPr>
            <w:tcW w:w="675" w:type="dxa"/>
          </w:tcPr>
          <w:p w:rsidR="006D59F5" w:rsidRDefault="006D59F5" w:rsidP="002D20C0">
            <w:pPr>
              <w:pStyle w:val="Default"/>
              <w:jc w:val="center"/>
              <w:rPr>
                <w:sz w:val="28"/>
                <w:szCs w:val="28"/>
              </w:rPr>
            </w:pPr>
            <w:r>
              <w:rPr>
                <w:sz w:val="28"/>
                <w:szCs w:val="28"/>
              </w:rPr>
              <w:t>5</w:t>
            </w:r>
          </w:p>
        </w:tc>
        <w:tc>
          <w:tcPr>
            <w:tcW w:w="4252" w:type="dxa"/>
          </w:tcPr>
          <w:p w:rsidR="006D59F5" w:rsidRPr="006D59F5" w:rsidRDefault="006D59F5" w:rsidP="006D59F5">
            <w:pPr>
              <w:pStyle w:val="Default"/>
              <w:rPr>
                <w:sz w:val="28"/>
                <w:szCs w:val="28"/>
              </w:rPr>
            </w:pPr>
            <w:r w:rsidRPr="006D59F5">
              <w:rPr>
                <w:sz w:val="28"/>
                <w:szCs w:val="28"/>
              </w:rPr>
              <w:t xml:space="preserve">Кількість суб’єктів господарювання </w:t>
            </w:r>
          </w:p>
          <w:p w:rsidR="006D59F5" w:rsidRPr="006D59F5" w:rsidRDefault="006D59F5" w:rsidP="006D59F5">
            <w:pPr>
              <w:pStyle w:val="Default"/>
              <w:rPr>
                <w:sz w:val="28"/>
                <w:szCs w:val="28"/>
              </w:rPr>
            </w:pPr>
          </w:p>
        </w:tc>
        <w:tc>
          <w:tcPr>
            <w:tcW w:w="2464" w:type="dxa"/>
          </w:tcPr>
          <w:p w:rsidR="006D59F5" w:rsidRPr="00561C28" w:rsidRDefault="006D59F5" w:rsidP="00561C28">
            <w:pPr>
              <w:pStyle w:val="Default"/>
              <w:jc w:val="center"/>
              <w:rPr>
                <w:sz w:val="28"/>
                <w:szCs w:val="28"/>
              </w:rPr>
            </w:pPr>
            <w:r w:rsidRPr="00561C28">
              <w:rPr>
                <w:sz w:val="28"/>
                <w:szCs w:val="28"/>
              </w:rPr>
              <w:t>33</w:t>
            </w:r>
          </w:p>
        </w:tc>
        <w:tc>
          <w:tcPr>
            <w:tcW w:w="2464" w:type="dxa"/>
          </w:tcPr>
          <w:p w:rsidR="006D59F5" w:rsidRPr="00561C28" w:rsidRDefault="00646D9C" w:rsidP="00561C28">
            <w:pPr>
              <w:pStyle w:val="Default"/>
              <w:jc w:val="center"/>
              <w:rPr>
                <w:sz w:val="28"/>
                <w:szCs w:val="28"/>
              </w:rPr>
            </w:pPr>
            <w:r w:rsidRPr="00561C28">
              <w:rPr>
                <w:sz w:val="28"/>
                <w:szCs w:val="28"/>
              </w:rPr>
              <w:t>33</w:t>
            </w:r>
          </w:p>
        </w:tc>
      </w:tr>
      <w:tr w:rsidR="006D59F5" w:rsidTr="006D59F5">
        <w:tc>
          <w:tcPr>
            <w:tcW w:w="675" w:type="dxa"/>
          </w:tcPr>
          <w:p w:rsidR="006D59F5" w:rsidRDefault="006D59F5" w:rsidP="002D20C0">
            <w:pPr>
              <w:pStyle w:val="Default"/>
              <w:jc w:val="center"/>
              <w:rPr>
                <w:sz w:val="28"/>
                <w:szCs w:val="28"/>
              </w:rPr>
            </w:pPr>
            <w:r>
              <w:rPr>
                <w:sz w:val="28"/>
                <w:szCs w:val="28"/>
              </w:rPr>
              <w:t>6</w:t>
            </w:r>
          </w:p>
        </w:tc>
        <w:tc>
          <w:tcPr>
            <w:tcW w:w="4252" w:type="dxa"/>
          </w:tcPr>
          <w:p w:rsidR="006D59F5" w:rsidRPr="006D59F5" w:rsidRDefault="006D59F5" w:rsidP="006D59F5">
            <w:pPr>
              <w:pStyle w:val="Default"/>
              <w:rPr>
                <w:sz w:val="28"/>
                <w:szCs w:val="28"/>
              </w:rPr>
            </w:pPr>
            <w:r w:rsidRPr="006D59F5">
              <w:rPr>
                <w:sz w:val="28"/>
                <w:szCs w:val="28"/>
              </w:rPr>
              <w:t xml:space="preserve">Загальні витрати суб’єктів господарювання за рік, </w:t>
            </w:r>
            <w:proofErr w:type="spellStart"/>
            <w:r w:rsidRPr="006D59F5">
              <w:rPr>
                <w:sz w:val="28"/>
                <w:szCs w:val="28"/>
              </w:rPr>
              <w:t>грн</w:t>
            </w:r>
            <w:proofErr w:type="spellEnd"/>
            <w:r w:rsidRPr="006D59F5">
              <w:rPr>
                <w:sz w:val="28"/>
                <w:szCs w:val="28"/>
              </w:rPr>
              <w:t xml:space="preserve"> </w:t>
            </w:r>
          </w:p>
          <w:p w:rsidR="006D59F5" w:rsidRPr="006D59F5" w:rsidRDefault="006D59F5" w:rsidP="006D59F5">
            <w:pPr>
              <w:pStyle w:val="Default"/>
              <w:rPr>
                <w:sz w:val="28"/>
                <w:szCs w:val="28"/>
              </w:rPr>
            </w:pPr>
          </w:p>
        </w:tc>
        <w:tc>
          <w:tcPr>
            <w:tcW w:w="2464" w:type="dxa"/>
          </w:tcPr>
          <w:p w:rsidR="006D59F5" w:rsidRPr="00561C28" w:rsidRDefault="00561C28" w:rsidP="00561C28">
            <w:pPr>
              <w:pStyle w:val="Default"/>
              <w:jc w:val="center"/>
              <w:rPr>
                <w:sz w:val="28"/>
                <w:szCs w:val="28"/>
              </w:rPr>
            </w:pPr>
            <w:r w:rsidRPr="00561C28">
              <w:rPr>
                <w:sz w:val="28"/>
                <w:szCs w:val="28"/>
              </w:rPr>
              <w:t>18922,2</w:t>
            </w:r>
          </w:p>
        </w:tc>
        <w:tc>
          <w:tcPr>
            <w:tcW w:w="2464" w:type="dxa"/>
          </w:tcPr>
          <w:p w:rsidR="006D59F5" w:rsidRPr="00561C28" w:rsidRDefault="00561C28" w:rsidP="00561C28">
            <w:pPr>
              <w:pStyle w:val="Default"/>
              <w:jc w:val="center"/>
              <w:rPr>
                <w:sz w:val="28"/>
                <w:szCs w:val="28"/>
              </w:rPr>
            </w:pPr>
            <w:r w:rsidRPr="00561C28">
              <w:rPr>
                <w:sz w:val="28"/>
                <w:szCs w:val="28"/>
              </w:rPr>
              <w:t>18922,2</w:t>
            </w:r>
          </w:p>
        </w:tc>
      </w:tr>
      <w:tr w:rsidR="006D59F5" w:rsidTr="006D59F5">
        <w:tc>
          <w:tcPr>
            <w:tcW w:w="675" w:type="dxa"/>
          </w:tcPr>
          <w:p w:rsidR="006D59F5" w:rsidRDefault="006D59F5" w:rsidP="002D20C0">
            <w:pPr>
              <w:pStyle w:val="Default"/>
              <w:jc w:val="center"/>
              <w:rPr>
                <w:sz w:val="28"/>
                <w:szCs w:val="28"/>
              </w:rPr>
            </w:pPr>
            <w:r>
              <w:rPr>
                <w:sz w:val="28"/>
                <w:szCs w:val="28"/>
              </w:rPr>
              <w:t>7</w:t>
            </w:r>
          </w:p>
        </w:tc>
        <w:tc>
          <w:tcPr>
            <w:tcW w:w="4252" w:type="dxa"/>
          </w:tcPr>
          <w:p w:rsidR="006D59F5" w:rsidRPr="006D59F5" w:rsidRDefault="006D59F5" w:rsidP="006D59F5">
            <w:pPr>
              <w:pStyle w:val="Default"/>
              <w:rPr>
                <w:sz w:val="28"/>
                <w:szCs w:val="28"/>
              </w:rPr>
            </w:pPr>
            <w:r w:rsidRPr="006D59F5">
              <w:rPr>
                <w:sz w:val="28"/>
                <w:szCs w:val="28"/>
              </w:rPr>
              <w:t xml:space="preserve">Загальні витрати суб’єктів господарювання за 5 років, </w:t>
            </w:r>
            <w:proofErr w:type="spellStart"/>
            <w:r w:rsidRPr="006D59F5">
              <w:rPr>
                <w:sz w:val="28"/>
                <w:szCs w:val="28"/>
              </w:rPr>
              <w:t>грн</w:t>
            </w:r>
            <w:proofErr w:type="spellEnd"/>
            <w:r w:rsidRPr="006D59F5">
              <w:rPr>
                <w:sz w:val="28"/>
                <w:szCs w:val="28"/>
              </w:rPr>
              <w:t xml:space="preserve"> </w:t>
            </w:r>
          </w:p>
          <w:p w:rsidR="006D59F5" w:rsidRPr="006D59F5" w:rsidRDefault="006D59F5" w:rsidP="006D59F5">
            <w:pPr>
              <w:pStyle w:val="Default"/>
              <w:rPr>
                <w:sz w:val="28"/>
                <w:szCs w:val="28"/>
              </w:rPr>
            </w:pPr>
          </w:p>
        </w:tc>
        <w:tc>
          <w:tcPr>
            <w:tcW w:w="2464" w:type="dxa"/>
          </w:tcPr>
          <w:p w:rsidR="006D59F5" w:rsidRPr="00561C28" w:rsidRDefault="00561C28" w:rsidP="00561C28">
            <w:pPr>
              <w:pStyle w:val="Default"/>
              <w:jc w:val="center"/>
              <w:rPr>
                <w:sz w:val="28"/>
                <w:szCs w:val="28"/>
              </w:rPr>
            </w:pPr>
            <w:r w:rsidRPr="00561C28">
              <w:rPr>
                <w:sz w:val="28"/>
                <w:szCs w:val="28"/>
              </w:rPr>
              <w:t>94611,0</w:t>
            </w:r>
          </w:p>
        </w:tc>
        <w:tc>
          <w:tcPr>
            <w:tcW w:w="2464" w:type="dxa"/>
          </w:tcPr>
          <w:p w:rsidR="006D59F5" w:rsidRPr="00561C28" w:rsidRDefault="00561C28" w:rsidP="00561C28">
            <w:pPr>
              <w:pStyle w:val="Default"/>
              <w:jc w:val="center"/>
              <w:rPr>
                <w:sz w:val="28"/>
                <w:szCs w:val="28"/>
              </w:rPr>
            </w:pPr>
            <w:r w:rsidRPr="00561C28">
              <w:rPr>
                <w:sz w:val="28"/>
                <w:szCs w:val="28"/>
              </w:rPr>
              <w:t>94611,0</w:t>
            </w:r>
          </w:p>
        </w:tc>
      </w:tr>
    </w:tbl>
    <w:p w:rsidR="006D59F5" w:rsidRDefault="006D59F5" w:rsidP="002D20C0">
      <w:pPr>
        <w:pStyle w:val="Default"/>
        <w:jc w:val="center"/>
        <w:rPr>
          <w:sz w:val="28"/>
          <w:szCs w:val="28"/>
        </w:rPr>
      </w:pPr>
    </w:p>
    <w:p w:rsidR="00646D9C" w:rsidRDefault="00646D9C" w:rsidP="002D20C0">
      <w:pPr>
        <w:pStyle w:val="Default"/>
        <w:jc w:val="center"/>
      </w:pPr>
      <w:r w:rsidRPr="00561C28">
        <w:rPr>
          <w:b/>
          <w:bCs/>
        </w:rPr>
        <w:lastRenderedPageBreak/>
        <w:t xml:space="preserve">* </w:t>
      </w:r>
      <w:r w:rsidRPr="00561C28">
        <w:t xml:space="preserve">Витрати робочого часу за умов: 1 робоча година = 28,31 </w:t>
      </w:r>
      <w:proofErr w:type="spellStart"/>
      <w:r w:rsidRPr="00561C28">
        <w:t>грн</w:t>
      </w:r>
      <w:proofErr w:type="spellEnd"/>
      <w:r w:rsidRPr="00561C28">
        <w:t xml:space="preserve"> на підставі вимог ст. 8 Закону України від 14 листопада 2019 року № 294-IX «Про Державний бюджет на 2020 рік».</w:t>
      </w:r>
    </w:p>
    <w:p w:rsidR="00561C28" w:rsidRDefault="00561C28" w:rsidP="002D20C0">
      <w:pPr>
        <w:pStyle w:val="Default"/>
        <w:jc w:val="center"/>
      </w:pPr>
    </w:p>
    <w:p w:rsidR="00561C28" w:rsidRDefault="00561C28" w:rsidP="00561C28">
      <w:pPr>
        <w:pStyle w:val="Default"/>
        <w:rPr>
          <w:b/>
          <w:bCs/>
          <w:sz w:val="28"/>
          <w:szCs w:val="28"/>
        </w:rPr>
      </w:pPr>
    </w:p>
    <w:p w:rsidR="00561C28" w:rsidRDefault="00561C28" w:rsidP="00561C28">
      <w:pPr>
        <w:pStyle w:val="Default"/>
        <w:jc w:val="center"/>
        <w:rPr>
          <w:sz w:val="28"/>
          <w:szCs w:val="28"/>
        </w:rPr>
      </w:pPr>
      <w:r>
        <w:rPr>
          <w:b/>
          <w:bCs/>
          <w:sz w:val="28"/>
          <w:szCs w:val="28"/>
        </w:rPr>
        <w:t>ВИТРАТИ</w:t>
      </w:r>
    </w:p>
    <w:p w:rsidR="00561C28" w:rsidRDefault="00561C28" w:rsidP="00561C28">
      <w:pPr>
        <w:pStyle w:val="Default"/>
        <w:jc w:val="center"/>
        <w:rPr>
          <w:b/>
          <w:bCs/>
          <w:sz w:val="28"/>
          <w:szCs w:val="28"/>
        </w:rPr>
      </w:pPr>
      <w:r>
        <w:rPr>
          <w:b/>
          <w:bCs/>
          <w:sz w:val="28"/>
          <w:szCs w:val="28"/>
        </w:rPr>
        <w:t>на одного суб’єкта господарювання малого підприємництва, які виникають внаслідок дії регуляторного акта (М-Тест)</w:t>
      </w:r>
    </w:p>
    <w:p w:rsidR="00561C28" w:rsidRDefault="00561C28" w:rsidP="00561C28">
      <w:pPr>
        <w:pStyle w:val="Default"/>
        <w:jc w:val="center"/>
        <w:rPr>
          <w:sz w:val="28"/>
          <w:szCs w:val="28"/>
        </w:rPr>
      </w:pPr>
    </w:p>
    <w:p w:rsidR="00561C28" w:rsidRDefault="00561C28" w:rsidP="00561C28">
      <w:pPr>
        <w:pStyle w:val="Default"/>
        <w:ind w:firstLine="709"/>
        <w:jc w:val="both"/>
        <w:rPr>
          <w:sz w:val="28"/>
          <w:szCs w:val="28"/>
        </w:rPr>
      </w:pPr>
      <w:r>
        <w:rPr>
          <w:sz w:val="28"/>
          <w:szCs w:val="28"/>
        </w:rPr>
        <w:t xml:space="preserve">1. Консультації з представниками </w:t>
      </w:r>
      <w:proofErr w:type="spellStart"/>
      <w:r>
        <w:rPr>
          <w:sz w:val="28"/>
          <w:szCs w:val="28"/>
        </w:rPr>
        <w:t>мікро-</w:t>
      </w:r>
      <w:proofErr w:type="spellEnd"/>
      <w:r>
        <w:rPr>
          <w:sz w:val="28"/>
          <w:szCs w:val="28"/>
        </w:rPr>
        <w:t xml:space="preserve"> та малого підприємництва щодо оцінки впливу регулювання. </w:t>
      </w:r>
    </w:p>
    <w:p w:rsidR="00561C28" w:rsidRDefault="00561C28" w:rsidP="00561C28">
      <w:pPr>
        <w:pStyle w:val="Default"/>
        <w:ind w:firstLine="709"/>
        <w:jc w:val="both"/>
        <w:rPr>
          <w:sz w:val="28"/>
          <w:szCs w:val="28"/>
        </w:rPr>
      </w:pPr>
      <w:r>
        <w:rPr>
          <w:sz w:val="28"/>
          <w:szCs w:val="28"/>
        </w:rPr>
        <w:t xml:space="preserve">Консультації щодо визначення впливу запропонованого регулювання на суб’єктів малого підприємництва не проводилися, оскільки процедури, пов’язані із реалізацією контрольних функцій, для всіх типів суб’єктів господарювання є однаковими. </w:t>
      </w:r>
    </w:p>
    <w:p w:rsidR="00561C28" w:rsidRDefault="00561C28" w:rsidP="00561C28">
      <w:pPr>
        <w:pStyle w:val="Default"/>
        <w:ind w:firstLine="709"/>
        <w:jc w:val="both"/>
        <w:rPr>
          <w:sz w:val="28"/>
          <w:szCs w:val="28"/>
        </w:rPr>
      </w:pPr>
      <w:r>
        <w:rPr>
          <w:sz w:val="28"/>
          <w:szCs w:val="28"/>
        </w:rPr>
        <w:t xml:space="preserve">2. Вимірювання впливу регулювання на суб'єктів малого підприємництва: </w:t>
      </w:r>
    </w:p>
    <w:p w:rsidR="00561C28" w:rsidRDefault="00561C28" w:rsidP="00561C28">
      <w:pPr>
        <w:pStyle w:val="Default"/>
        <w:ind w:firstLine="709"/>
        <w:jc w:val="both"/>
        <w:rPr>
          <w:sz w:val="28"/>
          <w:szCs w:val="28"/>
        </w:rPr>
      </w:pPr>
      <w:r>
        <w:rPr>
          <w:sz w:val="28"/>
          <w:szCs w:val="28"/>
        </w:rPr>
        <w:t xml:space="preserve">кількість суб'єктів малого та </w:t>
      </w:r>
      <w:proofErr w:type="spellStart"/>
      <w:r>
        <w:rPr>
          <w:sz w:val="28"/>
          <w:szCs w:val="28"/>
        </w:rPr>
        <w:t>мікро</w:t>
      </w:r>
      <w:proofErr w:type="spellEnd"/>
      <w:r>
        <w:rPr>
          <w:sz w:val="28"/>
          <w:szCs w:val="28"/>
        </w:rPr>
        <w:t xml:space="preserve"> підприємництва, на яких поширюється регулювання: 4399 (одиниць). </w:t>
      </w:r>
    </w:p>
    <w:p w:rsidR="00561C28" w:rsidRDefault="00561C28" w:rsidP="00561C28">
      <w:pPr>
        <w:pStyle w:val="Default"/>
        <w:ind w:firstLine="709"/>
        <w:jc w:val="both"/>
        <w:rPr>
          <w:sz w:val="28"/>
          <w:szCs w:val="28"/>
        </w:rPr>
      </w:pPr>
      <w:r>
        <w:rPr>
          <w:sz w:val="28"/>
          <w:szCs w:val="28"/>
        </w:rPr>
        <w:t xml:space="preserve">питома вага суб'єктів малого підприємництва у загальній кількості суб'єктів господарювання, на яких проблема справляє вплив 99,3 (відсотків). </w:t>
      </w:r>
    </w:p>
    <w:p w:rsidR="00561C28" w:rsidRDefault="00561C28" w:rsidP="00561C28">
      <w:pPr>
        <w:pStyle w:val="Default"/>
        <w:ind w:firstLine="709"/>
        <w:jc w:val="both"/>
        <w:rPr>
          <w:sz w:val="28"/>
          <w:szCs w:val="28"/>
        </w:rPr>
      </w:pPr>
      <w:r>
        <w:rPr>
          <w:sz w:val="28"/>
          <w:szCs w:val="28"/>
        </w:rPr>
        <w:t xml:space="preserve">3. Розрахунок витрат суб'єктів малого та </w:t>
      </w:r>
      <w:proofErr w:type="spellStart"/>
      <w:r>
        <w:rPr>
          <w:sz w:val="28"/>
          <w:szCs w:val="28"/>
        </w:rPr>
        <w:t>мікро</w:t>
      </w:r>
      <w:proofErr w:type="spellEnd"/>
      <w:r>
        <w:rPr>
          <w:sz w:val="28"/>
          <w:szCs w:val="28"/>
        </w:rPr>
        <w:t xml:space="preserve"> підприємництва на виконання вимог регулювання.</w:t>
      </w:r>
    </w:p>
    <w:p w:rsidR="00561C28" w:rsidRDefault="00561C28" w:rsidP="00561C28">
      <w:pPr>
        <w:pStyle w:val="Default"/>
        <w:ind w:firstLine="709"/>
        <w:jc w:val="both"/>
        <w:rPr>
          <w:sz w:val="28"/>
          <w:szCs w:val="28"/>
        </w:rPr>
      </w:pPr>
    </w:p>
    <w:tbl>
      <w:tblPr>
        <w:tblStyle w:val="a3"/>
        <w:tblW w:w="0" w:type="auto"/>
        <w:tblLayout w:type="fixed"/>
        <w:tblLook w:val="04A0"/>
      </w:tblPr>
      <w:tblGrid>
        <w:gridCol w:w="675"/>
        <w:gridCol w:w="4252"/>
        <w:gridCol w:w="2464"/>
        <w:gridCol w:w="2464"/>
      </w:tblGrid>
      <w:tr w:rsidR="00561C28" w:rsidRPr="00D002DA" w:rsidTr="003D7BEE">
        <w:tc>
          <w:tcPr>
            <w:tcW w:w="675" w:type="dxa"/>
          </w:tcPr>
          <w:p w:rsidR="00561C28" w:rsidRPr="00D002DA" w:rsidRDefault="00561C28" w:rsidP="00D002DA">
            <w:pPr>
              <w:pStyle w:val="Default"/>
              <w:rPr>
                <w:sz w:val="28"/>
                <w:szCs w:val="28"/>
              </w:rPr>
            </w:pPr>
            <w:r w:rsidRPr="00D002DA">
              <w:rPr>
                <w:sz w:val="28"/>
                <w:szCs w:val="28"/>
              </w:rPr>
              <w:t>№</w:t>
            </w:r>
          </w:p>
          <w:p w:rsidR="00561C28" w:rsidRPr="00D002DA" w:rsidRDefault="00561C28" w:rsidP="00D002DA">
            <w:pPr>
              <w:pStyle w:val="Default"/>
              <w:rPr>
                <w:sz w:val="28"/>
                <w:szCs w:val="28"/>
              </w:rPr>
            </w:pPr>
            <w:r w:rsidRPr="00D002DA">
              <w:rPr>
                <w:sz w:val="28"/>
                <w:szCs w:val="28"/>
              </w:rPr>
              <w:t>з/п</w:t>
            </w:r>
          </w:p>
        </w:tc>
        <w:tc>
          <w:tcPr>
            <w:tcW w:w="4252" w:type="dxa"/>
          </w:tcPr>
          <w:p w:rsidR="00561C28" w:rsidRPr="00D002DA" w:rsidRDefault="00561C28" w:rsidP="00D002DA">
            <w:pPr>
              <w:pStyle w:val="Default"/>
              <w:rPr>
                <w:sz w:val="28"/>
                <w:szCs w:val="28"/>
              </w:rPr>
            </w:pPr>
            <w:r w:rsidRPr="00D002DA">
              <w:rPr>
                <w:sz w:val="28"/>
                <w:szCs w:val="28"/>
              </w:rPr>
              <w:t>Витрати</w:t>
            </w:r>
          </w:p>
        </w:tc>
        <w:tc>
          <w:tcPr>
            <w:tcW w:w="2464" w:type="dxa"/>
          </w:tcPr>
          <w:p w:rsidR="00561C28" w:rsidRPr="00D002DA" w:rsidRDefault="00561C28" w:rsidP="00D002DA">
            <w:pPr>
              <w:pStyle w:val="Default"/>
              <w:rPr>
                <w:sz w:val="28"/>
                <w:szCs w:val="28"/>
              </w:rPr>
            </w:pPr>
            <w:r w:rsidRPr="00D002DA">
              <w:rPr>
                <w:sz w:val="28"/>
                <w:szCs w:val="28"/>
              </w:rPr>
              <w:t>Чинне рішення</w:t>
            </w:r>
            <w:r w:rsidR="00D002DA">
              <w:rPr>
                <w:sz w:val="28"/>
                <w:szCs w:val="28"/>
              </w:rPr>
              <w:t>*</w:t>
            </w:r>
          </w:p>
        </w:tc>
        <w:tc>
          <w:tcPr>
            <w:tcW w:w="2464" w:type="dxa"/>
          </w:tcPr>
          <w:p w:rsidR="00561C28" w:rsidRPr="00D002DA" w:rsidRDefault="00561C28" w:rsidP="00D002DA">
            <w:pPr>
              <w:pStyle w:val="Default"/>
              <w:rPr>
                <w:sz w:val="28"/>
                <w:szCs w:val="28"/>
              </w:rPr>
            </w:pPr>
            <w:proofErr w:type="spellStart"/>
            <w:r w:rsidRPr="00D002DA">
              <w:rPr>
                <w:sz w:val="28"/>
                <w:szCs w:val="28"/>
              </w:rPr>
              <w:t>Проєкт</w:t>
            </w:r>
            <w:proofErr w:type="spellEnd"/>
            <w:r w:rsidRPr="00D002DA">
              <w:rPr>
                <w:sz w:val="28"/>
                <w:szCs w:val="28"/>
              </w:rPr>
              <w:t xml:space="preserve"> рішення</w:t>
            </w:r>
          </w:p>
        </w:tc>
      </w:tr>
      <w:tr w:rsidR="00561C28" w:rsidRPr="00D002DA" w:rsidTr="003D7BEE">
        <w:tc>
          <w:tcPr>
            <w:tcW w:w="675" w:type="dxa"/>
          </w:tcPr>
          <w:p w:rsidR="00561C28" w:rsidRPr="00D002DA" w:rsidRDefault="00561C28" w:rsidP="00D002DA">
            <w:pPr>
              <w:pStyle w:val="Default"/>
              <w:rPr>
                <w:sz w:val="28"/>
                <w:szCs w:val="28"/>
              </w:rPr>
            </w:pPr>
            <w:r w:rsidRPr="00D002DA">
              <w:rPr>
                <w:sz w:val="28"/>
                <w:szCs w:val="28"/>
              </w:rPr>
              <w:t>1</w:t>
            </w:r>
          </w:p>
        </w:tc>
        <w:tc>
          <w:tcPr>
            <w:tcW w:w="4252" w:type="dxa"/>
          </w:tcPr>
          <w:p w:rsidR="00561C28" w:rsidRPr="00D002DA" w:rsidRDefault="00561C28" w:rsidP="00D002DA">
            <w:pPr>
              <w:pStyle w:val="Default"/>
              <w:rPr>
                <w:sz w:val="28"/>
                <w:szCs w:val="28"/>
              </w:rPr>
            </w:pPr>
            <w:r w:rsidRPr="00D002DA">
              <w:rPr>
                <w:sz w:val="28"/>
                <w:szCs w:val="28"/>
              </w:rPr>
              <w:t xml:space="preserve">Витрати, пов’язані з інформуванням засобами телефонного зв’язку, </w:t>
            </w:r>
            <w:proofErr w:type="spellStart"/>
            <w:r w:rsidRPr="00D002DA">
              <w:rPr>
                <w:sz w:val="28"/>
                <w:szCs w:val="28"/>
              </w:rPr>
              <w:t>грн</w:t>
            </w:r>
            <w:proofErr w:type="spellEnd"/>
            <w:r w:rsidRPr="00D002DA">
              <w:rPr>
                <w:sz w:val="28"/>
                <w:szCs w:val="28"/>
              </w:rPr>
              <w:t xml:space="preserve"> </w:t>
            </w:r>
          </w:p>
          <w:p w:rsidR="00561C28" w:rsidRPr="00D002DA" w:rsidRDefault="00561C28" w:rsidP="00D002DA">
            <w:pPr>
              <w:pStyle w:val="Default"/>
              <w:rPr>
                <w:sz w:val="28"/>
                <w:szCs w:val="28"/>
              </w:rPr>
            </w:pPr>
            <w:r w:rsidRPr="00D002DA">
              <w:rPr>
                <w:sz w:val="28"/>
                <w:szCs w:val="28"/>
              </w:rPr>
              <w:t xml:space="preserve">Тарифи послуг мобільних операторів включають безкоштовні дзвінки в мережі мобільного оператора та достатню кількість хвилин безкоштовного зв’язку на номери телефонів інших операторів зв’язку, в тому числі стаціонарні. </w:t>
            </w:r>
          </w:p>
          <w:p w:rsidR="00561C28" w:rsidRPr="00D002DA" w:rsidRDefault="00561C28" w:rsidP="00D002DA">
            <w:pPr>
              <w:pStyle w:val="Default"/>
              <w:rPr>
                <w:sz w:val="28"/>
                <w:szCs w:val="28"/>
              </w:rPr>
            </w:pPr>
            <w:r w:rsidRPr="00D002DA">
              <w:rPr>
                <w:sz w:val="28"/>
                <w:szCs w:val="28"/>
              </w:rPr>
              <w:t>Середня вартість 1 хв. розмови оператора «</w:t>
            </w:r>
            <w:proofErr w:type="spellStart"/>
            <w:r w:rsidRPr="00D002DA">
              <w:rPr>
                <w:sz w:val="28"/>
                <w:szCs w:val="28"/>
              </w:rPr>
              <w:t>Укртелеком</w:t>
            </w:r>
            <w:proofErr w:type="spellEnd"/>
            <w:r w:rsidRPr="00D002DA">
              <w:rPr>
                <w:sz w:val="28"/>
                <w:szCs w:val="28"/>
              </w:rPr>
              <w:t xml:space="preserve">» становить 0,2 грн. </w:t>
            </w:r>
          </w:p>
          <w:p w:rsidR="00561C28" w:rsidRPr="00D002DA" w:rsidRDefault="00561C28" w:rsidP="00D002DA">
            <w:pPr>
              <w:pStyle w:val="Default"/>
              <w:rPr>
                <w:sz w:val="28"/>
                <w:szCs w:val="28"/>
              </w:rPr>
            </w:pPr>
            <w:r w:rsidRPr="00D002DA">
              <w:rPr>
                <w:sz w:val="28"/>
                <w:szCs w:val="28"/>
              </w:rPr>
              <w:t xml:space="preserve">Час для здійснення інформування становить до 3 хвилин. Середня кількість інформувань від одного суб’єкта господарювання на рік становить 12. </w:t>
            </w:r>
          </w:p>
          <w:p w:rsidR="00561C28" w:rsidRPr="00D002DA" w:rsidRDefault="00561C28" w:rsidP="00D002DA">
            <w:pPr>
              <w:pStyle w:val="Default"/>
              <w:rPr>
                <w:sz w:val="28"/>
                <w:szCs w:val="28"/>
              </w:rPr>
            </w:pPr>
            <w:r w:rsidRPr="00D002DA">
              <w:rPr>
                <w:sz w:val="28"/>
                <w:szCs w:val="28"/>
              </w:rPr>
              <w:t xml:space="preserve">0,2х3х12=7,2 </w:t>
            </w:r>
            <w:proofErr w:type="spellStart"/>
            <w:r w:rsidRPr="00D002DA">
              <w:rPr>
                <w:sz w:val="28"/>
                <w:szCs w:val="28"/>
              </w:rPr>
              <w:t>грн</w:t>
            </w:r>
            <w:proofErr w:type="spellEnd"/>
            <w:r w:rsidRPr="00D002DA">
              <w:rPr>
                <w:sz w:val="28"/>
                <w:szCs w:val="28"/>
              </w:rPr>
              <w:t xml:space="preserve"> </w:t>
            </w:r>
          </w:p>
        </w:tc>
        <w:tc>
          <w:tcPr>
            <w:tcW w:w="2464" w:type="dxa"/>
          </w:tcPr>
          <w:p w:rsidR="00561C28" w:rsidRPr="00D002DA" w:rsidRDefault="00D002DA" w:rsidP="00D002DA">
            <w:pPr>
              <w:pStyle w:val="Default"/>
              <w:jc w:val="center"/>
              <w:rPr>
                <w:sz w:val="28"/>
                <w:szCs w:val="28"/>
              </w:rPr>
            </w:pPr>
            <w:r>
              <w:rPr>
                <w:sz w:val="28"/>
                <w:szCs w:val="28"/>
              </w:rPr>
              <w:t>7,2</w:t>
            </w:r>
          </w:p>
        </w:tc>
        <w:tc>
          <w:tcPr>
            <w:tcW w:w="2464" w:type="dxa"/>
          </w:tcPr>
          <w:p w:rsidR="00561C28" w:rsidRPr="00D002DA" w:rsidRDefault="00D002DA" w:rsidP="00D002DA">
            <w:pPr>
              <w:pStyle w:val="Default"/>
              <w:jc w:val="center"/>
              <w:rPr>
                <w:sz w:val="28"/>
                <w:szCs w:val="28"/>
              </w:rPr>
            </w:pPr>
            <w:r>
              <w:rPr>
                <w:sz w:val="28"/>
                <w:szCs w:val="28"/>
              </w:rPr>
              <w:t>7,2</w:t>
            </w:r>
          </w:p>
        </w:tc>
      </w:tr>
      <w:tr w:rsidR="00D002DA" w:rsidRPr="00D002DA" w:rsidTr="003D7BEE">
        <w:tc>
          <w:tcPr>
            <w:tcW w:w="675" w:type="dxa"/>
          </w:tcPr>
          <w:p w:rsidR="00D002DA" w:rsidRPr="00D002DA" w:rsidRDefault="00D002DA" w:rsidP="00D002DA">
            <w:pPr>
              <w:pStyle w:val="Default"/>
              <w:rPr>
                <w:sz w:val="28"/>
                <w:szCs w:val="28"/>
              </w:rPr>
            </w:pPr>
            <w:r w:rsidRPr="00D002DA">
              <w:rPr>
                <w:sz w:val="28"/>
                <w:szCs w:val="28"/>
              </w:rPr>
              <w:t>2</w:t>
            </w:r>
          </w:p>
        </w:tc>
        <w:tc>
          <w:tcPr>
            <w:tcW w:w="4252" w:type="dxa"/>
          </w:tcPr>
          <w:p w:rsidR="00D002DA" w:rsidRPr="00D002DA" w:rsidRDefault="00D002DA" w:rsidP="00D002DA">
            <w:pPr>
              <w:pStyle w:val="Default"/>
              <w:rPr>
                <w:sz w:val="28"/>
                <w:szCs w:val="28"/>
              </w:rPr>
            </w:pPr>
            <w:r w:rsidRPr="00D002DA">
              <w:rPr>
                <w:sz w:val="28"/>
                <w:szCs w:val="28"/>
              </w:rPr>
              <w:t xml:space="preserve">Витрати на опрацювання та передачу письмового </w:t>
            </w:r>
            <w:r w:rsidRPr="00D002DA">
              <w:rPr>
                <w:sz w:val="28"/>
                <w:szCs w:val="28"/>
              </w:rPr>
              <w:lastRenderedPageBreak/>
              <w:t xml:space="preserve">інформування факсом або електронною поштою, </w:t>
            </w:r>
            <w:proofErr w:type="spellStart"/>
            <w:r w:rsidRPr="00D002DA">
              <w:rPr>
                <w:sz w:val="28"/>
                <w:szCs w:val="28"/>
              </w:rPr>
              <w:t>грн</w:t>
            </w:r>
            <w:proofErr w:type="spellEnd"/>
            <w:r w:rsidRPr="00D002DA">
              <w:rPr>
                <w:sz w:val="28"/>
                <w:szCs w:val="28"/>
              </w:rPr>
              <w:t xml:space="preserve"> </w:t>
            </w:r>
          </w:p>
          <w:p w:rsidR="00D002DA" w:rsidRPr="00D002DA" w:rsidRDefault="00D002DA" w:rsidP="00D002DA">
            <w:pPr>
              <w:pStyle w:val="Default"/>
              <w:rPr>
                <w:sz w:val="28"/>
                <w:szCs w:val="28"/>
              </w:rPr>
            </w:pPr>
            <w:r w:rsidRPr="00D002DA">
              <w:rPr>
                <w:sz w:val="28"/>
                <w:szCs w:val="28"/>
              </w:rPr>
              <w:t xml:space="preserve">Витрати на підготовку листа-інформування становлять 1 р. год.** (на один лист). Середня кількість інформувань від одного суб’єкта господарювання на рік становить 12. </w:t>
            </w:r>
          </w:p>
          <w:p w:rsidR="00D002DA" w:rsidRPr="00D002DA" w:rsidRDefault="00D002DA" w:rsidP="00D002DA">
            <w:pPr>
              <w:pStyle w:val="Default"/>
              <w:rPr>
                <w:sz w:val="28"/>
                <w:szCs w:val="28"/>
              </w:rPr>
            </w:pPr>
            <w:r w:rsidRPr="00D002DA">
              <w:rPr>
                <w:sz w:val="28"/>
                <w:szCs w:val="28"/>
              </w:rPr>
              <w:t xml:space="preserve">1 р. год. х 12 х 28,31=339, 72 </w:t>
            </w:r>
            <w:proofErr w:type="spellStart"/>
            <w:r w:rsidRPr="00D002DA">
              <w:rPr>
                <w:sz w:val="28"/>
                <w:szCs w:val="28"/>
              </w:rPr>
              <w:t>грн</w:t>
            </w:r>
            <w:proofErr w:type="spellEnd"/>
            <w:r w:rsidRPr="00D002DA">
              <w:rPr>
                <w:sz w:val="28"/>
                <w:szCs w:val="28"/>
              </w:rPr>
              <w:t xml:space="preserve"> </w:t>
            </w:r>
          </w:p>
        </w:tc>
        <w:tc>
          <w:tcPr>
            <w:tcW w:w="2464" w:type="dxa"/>
          </w:tcPr>
          <w:p w:rsidR="00D002DA" w:rsidRDefault="00D002DA" w:rsidP="00D002DA">
            <w:pPr>
              <w:jc w:val="center"/>
            </w:pPr>
            <w:r w:rsidRPr="00192D0D">
              <w:rPr>
                <w:rFonts w:ascii="Times New Roman" w:hAnsi="Times New Roman" w:cs="Times New Roman"/>
                <w:sz w:val="28"/>
                <w:szCs w:val="28"/>
              </w:rPr>
              <w:lastRenderedPageBreak/>
              <w:t>339, 72</w:t>
            </w:r>
          </w:p>
        </w:tc>
        <w:tc>
          <w:tcPr>
            <w:tcW w:w="2464" w:type="dxa"/>
          </w:tcPr>
          <w:p w:rsidR="00D002DA" w:rsidRDefault="00D002DA" w:rsidP="00D002DA">
            <w:pPr>
              <w:jc w:val="center"/>
            </w:pPr>
            <w:r w:rsidRPr="00192D0D">
              <w:rPr>
                <w:rFonts w:ascii="Times New Roman" w:hAnsi="Times New Roman" w:cs="Times New Roman"/>
                <w:sz w:val="28"/>
                <w:szCs w:val="28"/>
              </w:rPr>
              <w:t>339, 72</w:t>
            </w:r>
          </w:p>
        </w:tc>
      </w:tr>
      <w:tr w:rsidR="00D002DA" w:rsidRPr="00D002DA" w:rsidTr="003D7BEE">
        <w:tc>
          <w:tcPr>
            <w:tcW w:w="675" w:type="dxa"/>
          </w:tcPr>
          <w:p w:rsidR="00D002DA" w:rsidRPr="00D002DA" w:rsidRDefault="00D002DA" w:rsidP="00D002DA">
            <w:pPr>
              <w:pStyle w:val="Default"/>
              <w:rPr>
                <w:sz w:val="28"/>
                <w:szCs w:val="28"/>
              </w:rPr>
            </w:pPr>
            <w:r w:rsidRPr="00D002DA">
              <w:rPr>
                <w:sz w:val="28"/>
                <w:szCs w:val="28"/>
              </w:rPr>
              <w:lastRenderedPageBreak/>
              <w:t>3</w:t>
            </w:r>
          </w:p>
        </w:tc>
        <w:tc>
          <w:tcPr>
            <w:tcW w:w="4252" w:type="dxa"/>
          </w:tcPr>
          <w:tbl>
            <w:tblPr>
              <w:tblW w:w="0" w:type="auto"/>
              <w:tblBorders>
                <w:top w:val="nil"/>
                <w:left w:val="nil"/>
                <w:bottom w:val="nil"/>
                <w:right w:val="nil"/>
              </w:tblBorders>
              <w:tblLayout w:type="fixed"/>
              <w:tblLook w:val="0000"/>
            </w:tblPr>
            <w:tblGrid>
              <w:gridCol w:w="2913"/>
              <w:gridCol w:w="2913"/>
              <w:gridCol w:w="2915"/>
            </w:tblGrid>
            <w:tr w:rsidR="00D002DA" w:rsidRPr="00D002DA">
              <w:trPr>
                <w:trHeight w:val="416"/>
              </w:trPr>
              <w:tc>
                <w:tcPr>
                  <w:tcW w:w="2913" w:type="dxa"/>
                </w:tcPr>
                <w:p w:rsidR="00D002DA" w:rsidRPr="00D002DA" w:rsidRDefault="00D002DA" w:rsidP="00D002DA">
                  <w:pPr>
                    <w:pStyle w:val="Default"/>
                    <w:rPr>
                      <w:sz w:val="28"/>
                      <w:szCs w:val="28"/>
                    </w:rPr>
                  </w:pPr>
                  <w:r w:rsidRPr="00D002DA">
                    <w:rPr>
                      <w:sz w:val="28"/>
                      <w:szCs w:val="28"/>
                    </w:rPr>
                    <w:t xml:space="preserve">Витрати на проведення огляду об’єкта оренди, </w:t>
                  </w:r>
                  <w:proofErr w:type="spellStart"/>
                  <w:r w:rsidRPr="00D002DA">
                    <w:rPr>
                      <w:sz w:val="28"/>
                      <w:szCs w:val="28"/>
                    </w:rPr>
                    <w:t>грн</w:t>
                  </w:r>
                  <w:proofErr w:type="spellEnd"/>
                  <w:r w:rsidRPr="00D002DA">
                    <w:rPr>
                      <w:sz w:val="28"/>
                      <w:szCs w:val="28"/>
                    </w:rPr>
                    <w:t xml:space="preserve"> </w:t>
                  </w:r>
                </w:p>
                <w:p w:rsidR="00D002DA" w:rsidRPr="00D002DA" w:rsidRDefault="00D002DA" w:rsidP="00D002DA">
                  <w:pPr>
                    <w:pStyle w:val="Default"/>
                    <w:rPr>
                      <w:sz w:val="28"/>
                      <w:szCs w:val="28"/>
                    </w:rPr>
                  </w:pPr>
                  <w:r w:rsidRPr="00D002DA">
                    <w:rPr>
                      <w:sz w:val="28"/>
                      <w:szCs w:val="28"/>
                    </w:rPr>
                    <w:t xml:space="preserve">2 р. год. х 28, 31 </w:t>
                  </w:r>
                  <w:proofErr w:type="spellStart"/>
                  <w:r w:rsidRPr="00D002DA">
                    <w:rPr>
                      <w:sz w:val="28"/>
                      <w:szCs w:val="28"/>
                    </w:rPr>
                    <w:t>грн</w:t>
                  </w:r>
                  <w:proofErr w:type="spellEnd"/>
                  <w:r w:rsidRPr="00D002DA">
                    <w:rPr>
                      <w:sz w:val="28"/>
                      <w:szCs w:val="28"/>
                    </w:rPr>
                    <w:t xml:space="preserve"> = 56,62 </w:t>
                  </w:r>
                  <w:proofErr w:type="spellStart"/>
                  <w:r w:rsidRPr="00D002DA">
                    <w:rPr>
                      <w:sz w:val="28"/>
                      <w:szCs w:val="28"/>
                    </w:rPr>
                    <w:t>грн</w:t>
                  </w:r>
                  <w:proofErr w:type="spellEnd"/>
                  <w:r w:rsidRPr="00D002DA">
                    <w:rPr>
                      <w:sz w:val="28"/>
                      <w:szCs w:val="28"/>
                    </w:rPr>
                    <w:t xml:space="preserve"> </w:t>
                  </w:r>
                </w:p>
              </w:tc>
              <w:tc>
                <w:tcPr>
                  <w:tcW w:w="2913" w:type="dxa"/>
                </w:tcPr>
                <w:p w:rsidR="00D002DA" w:rsidRPr="00D002DA" w:rsidRDefault="00D002DA" w:rsidP="00D002DA">
                  <w:pPr>
                    <w:pStyle w:val="Default"/>
                    <w:rPr>
                      <w:sz w:val="28"/>
                      <w:szCs w:val="28"/>
                    </w:rPr>
                  </w:pPr>
                </w:p>
              </w:tc>
              <w:tc>
                <w:tcPr>
                  <w:tcW w:w="2913" w:type="dxa"/>
                </w:tcPr>
                <w:p w:rsidR="00D002DA" w:rsidRPr="00D002DA" w:rsidRDefault="00D002DA" w:rsidP="00D002DA">
                  <w:pPr>
                    <w:pStyle w:val="Default"/>
                    <w:rPr>
                      <w:sz w:val="28"/>
                      <w:szCs w:val="28"/>
                    </w:rPr>
                  </w:pPr>
                  <w:r w:rsidRPr="00D002DA">
                    <w:rPr>
                      <w:sz w:val="28"/>
                      <w:szCs w:val="28"/>
                    </w:rPr>
                    <w:t xml:space="preserve">56,62 </w:t>
                  </w:r>
                  <w:proofErr w:type="spellStart"/>
                  <w:r w:rsidRPr="00D002DA">
                    <w:rPr>
                      <w:sz w:val="28"/>
                      <w:szCs w:val="28"/>
                    </w:rPr>
                    <w:t>грн</w:t>
                  </w:r>
                  <w:proofErr w:type="spellEnd"/>
                  <w:r w:rsidRPr="00D002DA">
                    <w:rPr>
                      <w:sz w:val="28"/>
                      <w:szCs w:val="28"/>
                    </w:rPr>
                    <w:t xml:space="preserve"> </w:t>
                  </w:r>
                </w:p>
              </w:tc>
            </w:tr>
            <w:tr w:rsidR="00D002DA" w:rsidRPr="00D002DA">
              <w:trPr>
                <w:trHeight w:val="115"/>
              </w:trPr>
              <w:tc>
                <w:tcPr>
                  <w:tcW w:w="8741" w:type="dxa"/>
                  <w:gridSpan w:val="3"/>
                </w:tcPr>
                <w:p w:rsidR="00D002DA" w:rsidRPr="00D002DA" w:rsidRDefault="00D002DA" w:rsidP="00D002DA">
                  <w:pPr>
                    <w:pStyle w:val="Default"/>
                    <w:rPr>
                      <w:sz w:val="28"/>
                      <w:szCs w:val="28"/>
                    </w:rPr>
                  </w:pPr>
                  <w:r w:rsidRPr="00D002DA">
                    <w:rPr>
                      <w:sz w:val="28"/>
                      <w:szCs w:val="28"/>
                    </w:rPr>
                    <w:t xml:space="preserve"> </w:t>
                  </w:r>
                </w:p>
              </w:tc>
            </w:tr>
          </w:tbl>
          <w:p w:rsidR="00D002DA" w:rsidRPr="00D002DA" w:rsidRDefault="00D002DA" w:rsidP="00D002DA">
            <w:pPr>
              <w:pStyle w:val="Default"/>
              <w:rPr>
                <w:sz w:val="28"/>
                <w:szCs w:val="28"/>
              </w:rPr>
            </w:pPr>
          </w:p>
        </w:tc>
        <w:tc>
          <w:tcPr>
            <w:tcW w:w="2464" w:type="dxa"/>
          </w:tcPr>
          <w:p w:rsidR="00D002DA" w:rsidRDefault="00D002DA" w:rsidP="00D002DA">
            <w:pPr>
              <w:jc w:val="center"/>
            </w:pPr>
            <w:r w:rsidRPr="007C75BF">
              <w:rPr>
                <w:rFonts w:ascii="Times New Roman" w:hAnsi="Times New Roman" w:cs="Times New Roman"/>
                <w:sz w:val="28"/>
                <w:szCs w:val="28"/>
              </w:rPr>
              <w:t>56,62</w:t>
            </w:r>
          </w:p>
        </w:tc>
        <w:tc>
          <w:tcPr>
            <w:tcW w:w="2464" w:type="dxa"/>
          </w:tcPr>
          <w:p w:rsidR="00D002DA" w:rsidRDefault="00D002DA" w:rsidP="00D002DA">
            <w:pPr>
              <w:jc w:val="center"/>
            </w:pPr>
            <w:r w:rsidRPr="007C75BF">
              <w:rPr>
                <w:rFonts w:ascii="Times New Roman" w:hAnsi="Times New Roman" w:cs="Times New Roman"/>
                <w:sz w:val="28"/>
                <w:szCs w:val="28"/>
              </w:rPr>
              <w:t>56,62</w:t>
            </w:r>
          </w:p>
        </w:tc>
      </w:tr>
      <w:tr w:rsidR="00D002DA" w:rsidRPr="00D002DA" w:rsidTr="003D7BEE">
        <w:tc>
          <w:tcPr>
            <w:tcW w:w="675" w:type="dxa"/>
          </w:tcPr>
          <w:p w:rsidR="00D002DA" w:rsidRPr="00D002DA" w:rsidRDefault="00D002DA" w:rsidP="00D002DA">
            <w:pPr>
              <w:pStyle w:val="Default"/>
              <w:rPr>
                <w:sz w:val="28"/>
                <w:szCs w:val="28"/>
              </w:rPr>
            </w:pPr>
            <w:r w:rsidRPr="00D002DA">
              <w:rPr>
                <w:sz w:val="28"/>
                <w:szCs w:val="28"/>
              </w:rPr>
              <w:t>4</w:t>
            </w:r>
          </w:p>
        </w:tc>
        <w:tc>
          <w:tcPr>
            <w:tcW w:w="4252" w:type="dxa"/>
          </w:tcPr>
          <w:p w:rsidR="00D002DA" w:rsidRPr="00D002DA" w:rsidRDefault="00D002DA" w:rsidP="00D002DA">
            <w:pPr>
              <w:pStyle w:val="Default"/>
              <w:rPr>
                <w:sz w:val="28"/>
                <w:szCs w:val="28"/>
              </w:rPr>
            </w:pPr>
            <w:r w:rsidRPr="00D002DA">
              <w:rPr>
                <w:sz w:val="28"/>
                <w:szCs w:val="28"/>
              </w:rPr>
              <w:t xml:space="preserve">Сумарні витрати одного суб’єкта господарювання на виконання регулювання (вартість регулювання), </w:t>
            </w:r>
            <w:proofErr w:type="spellStart"/>
            <w:r w:rsidRPr="00D002DA">
              <w:rPr>
                <w:sz w:val="28"/>
                <w:szCs w:val="28"/>
              </w:rPr>
              <w:t>грн</w:t>
            </w:r>
            <w:proofErr w:type="spellEnd"/>
            <w:r w:rsidRPr="00D002DA">
              <w:rPr>
                <w:sz w:val="28"/>
                <w:szCs w:val="28"/>
              </w:rPr>
              <w:t xml:space="preserve"> </w:t>
            </w:r>
          </w:p>
          <w:p w:rsidR="00D002DA" w:rsidRPr="00D002DA" w:rsidRDefault="00D002DA" w:rsidP="00D002DA">
            <w:pPr>
              <w:pStyle w:val="Default"/>
              <w:rPr>
                <w:sz w:val="28"/>
                <w:szCs w:val="28"/>
              </w:rPr>
            </w:pPr>
            <w:r w:rsidRPr="00D002DA">
              <w:rPr>
                <w:sz w:val="28"/>
                <w:szCs w:val="28"/>
              </w:rPr>
              <w:t xml:space="preserve">7,2+339,72+56,62= 403, 54 </w:t>
            </w:r>
            <w:proofErr w:type="spellStart"/>
            <w:r w:rsidRPr="00D002DA">
              <w:rPr>
                <w:sz w:val="28"/>
                <w:szCs w:val="28"/>
              </w:rPr>
              <w:t>грн</w:t>
            </w:r>
            <w:proofErr w:type="spellEnd"/>
            <w:r w:rsidRPr="00D002DA">
              <w:rPr>
                <w:sz w:val="28"/>
                <w:szCs w:val="28"/>
              </w:rPr>
              <w:t xml:space="preserve"> </w:t>
            </w:r>
          </w:p>
        </w:tc>
        <w:tc>
          <w:tcPr>
            <w:tcW w:w="2464" w:type="dxa"/>
          </w:tcPr>
          <w:p w:rsidR="00D002DA" w:rsidRDefault="00D002DA" w:rsidP="00D002DA">
            <w:pPr>
              <w:jc w:val="center"/>
            </w:pPr>
            <w:r w:rsidRPr="00CB779C">
              <w:rPr>
                <w:rFonts w:ascii="Times New Roman" w:hAnsi="Times New Roman" w:cs="Times New Roman"/>
                <w:sz w:val="28"/>
                <w:szCs w:val="28"/>
              </w:rPr>
              <w:t>403, 54</w:t>
            </w:r>
          </w:p>
        </w:tc>
        <w:tc>
          <w:tcPr>
            <w:tcW w:w="2464" w:type="dxa"/>
          </w:tcPr>
          <w:p w:rsidR="00D002DA" w:rsidRDefault="00D002DA" w:rsidP="00D002DA">
            <w:pPr>
              <w:jc w:val="center"/>
            </w:pPr>
            <w:r w:rsidRPr="00CB779C">
              <w:rPr>
                <w:rFonts w:ascii="Times New Roman" w:hAnsi="Times New Roman" w:cs="Times New Roman"/>
                <w:sz w:val="28"/>
                <w:szCs w:val="28"/>
              </w:rPr>
              <w:t>403, 54</w:t>
            </w:r>
          </w:p>
        </w:tc>
      </w:tr>
      <w:tr w:rsidR="00561C28" w:rsidRPr="00D002DA" w:rsidTr="003D7BEE">
        <w:tc>
          <w:tcPr>
            <w:tcW w:w="675" w:type="dxa"/>
          </w:tcPr>
          <w:p w:rsidR="00561C28" w:rsidRPr="00D002DA" w:rsidRDefault="00561C28" w:rsidP="00D002DA">
            <w:pPr>
              <w:pStyle w:val="Default"/>
              <w:rPr>
                <w:sz w:val="28"/>
                <w:szCs w:val="28"/>
              </w:rPr>
            </w:pPr>
            <w:r w:rsidRPr="00D002DA">
              <w:rPr>
                <w:sz w:val="28"/>
                <w:szCs w:val="28"/>
              </w:rPr>
              <w:t>5</w:t>
            </w:r>
          </w:p>
        </w:tc>
        <w:tc>
          <w:tcPr>
            <w:tcW w:w="4252" w:type="dxa"/>
          </w:tcPr>
          <w:p w:rsidR="00561C28" w:rsidRPr="00D002DA" w:rsidRDefault="00561C28" w:rsidP="00D002DA">
            <w:pPr>
              <w:pStyle w:val="Default"/>
              <w:rPr>
                <w:sz w:val="28"/>
                <w:szCs w:val="28"/>
              </w:rPr>
            </w:pPr>
            <w:r w:rsidRPr="00D002DA">
              <w:rPr>
                <w:sz w:val="28"/>
                <w:szCs w:val="28"/>
              </w:rPr>
              <w:t xml:space="preserve">Кількість суб’єктів господарювання </w:t>
            </w:r>
          </w:p>
          <w:p w:rsidR="00561C28" w:rsidRPr="00D002DA" w:rsidRDefault="00561C28" w:rsidP="00D002DA">
            <w:pPr>
              <w:pStyle w:val="Default"/>
              <w:rPr>
                <w:sz w:val="28"/>
                <w:szCs w:val="28"/>
              </w:rPr>
            </w:pPr>
          </w:p>
        </w:tc>
        <w:tc>
          <w:tcPr>
            <w:tcW w:w="2464" w:type="dxa"/>
          </w:tcPr>
          <w:p w:rsidR="00561C28" w:rsidRPr="00D002DA" w:rsidRDefault="00D002DA" w:rsidP="00D002DA">
            <w:pPr>
              <w:pStyle w:val="Default"/>
              <w:jc w:val="center"/>
              <w:rPr>
                <w:sz w:val="28"/>
                <w:szCs w:val="28"/>
              </w:rPr>
            </w:pPr>
            <w:r w:rsidRPr="00D002DA">
              <w:rPr>
                <w:sz w:val="28"/>
                <w:szCs w:val="28"/>
              </w:rPr>
              <w:t>4399</w:t>
            </w:r>
          </w:p>
        </w:tc>
        <w:tc>
          <w:tcPr>
            <w:tcW w:w="2464" w:type="dxa"/>
          </w:tcPr>
          <w:p w:rsidR="00561C28" w:rsidRPr="00D002DA" w:rsidRDefault="00D002DA" w:rsidP="00D002DA">
            <w:pPr>
              <w:pStyle w:val="Default"/>
              <w:jc w:val="center"/>
              <w:rPr>
                <w:sz w:val="28"/>
                <w:szCs w:val="28"/>
              </w:rPr>
            </w:pPr>
            <w:r w:rsidRPr="00D002DA">
              <w:rPr>
                <w:sz w:val="28"/>
                <w:szCs w:val="28"/>
              </w:rPr>
              <w:t>4399</w:t>
            </w:r>
          </w:p>
        </w:tc>
      </w:tr>
      <w:tr w:rsidR="00561C28" w:rsidRPr="00D002DA" w:rsidTr="003D7BEE">
        <w:tc>
          <w:tcPr>
            <w:tcW w:w="675" w:type="dxa"/>
          </w:tcPr>
          <w:p w:rsidR="00561C28" w:rsidRPr="00D002DA" w:rsidRDefault="00561C28" w:rsidP="00D002DA">
            <w:pPr>
              <w:pStyle w:val="Default"/>
              <w:rPr>
                <w:sz w:val="28"/>
                <w:szCs w:val="28"/>
              </w:rPr>
            </w:pPr>
            <w:r w:rsidRPr="00D002DA">
              <w:rPr>
                <w:sz w:val="28"/>
                <w:szCs w:val="28"/>
              </w:rPr>
              <w:t>6</w:t>
            </w:r>
          </w:p>
        </w:tc>
        <w:tc>
          <w:tcPr>
            <w:tcW w:w="4252" w:type="dxa"/>
          </w:tcPr>
          <w:p w:rsidR="00D002DA" w:rsidRPr="00D002DA" w:rsidRDefault="00D002DA" w:rsidP="00D002DA">
            <w:pPr>
              <w:pStyle w:val="Default"/>
              <w:rPr>
                <w:sz w:val="28"/>
                <w:szCs w:val="28"/>
              </w:rPr>
            </w:pPr>
            <w:r w:rsidRPr="00D002DA">
              <w:rPr>
                <w:sz w:val="28"/>
                <w:szCs w:val="28"/>
              </w:rPr>
              <w:t xml:space="preserve">Загальні витрати суб’єктів господарювання за рік, </w:t>
            </w:r>
            <w:proofErr w:type="spellStart"/>
            <w:r w:rsidRPr="00D002DA">
              <w:rPr>
                <w:sz w:val="28"/>
                <w:szCs w:val="28"/>
              </w:rPr>
              <w:t>грн</w:t>
            </w:r>
            <w:proofErr w:type="spellEnd"/>
            <w:r w:rsidRPr="00D002DA">
              <w:rPr>
                <w:sz w:val="28"/>
                <w:szCs w:val="28"/>
              </w:rPr>
              <w:t xml:space="preserve"> </w:t>
            </w:r>
          </w:p>
          <w:p w:rsidR="00561C28" w:rsidRPr="00D002DA" w:rsidRDefault="00561C28" w:rsidP="00D002DA">
            <w:pPr>
              <w:pStyle w:val="Default"/>
              <w:rPr>
                <w:sz w:val="28"/>
                <w:szCs w:val="28"/>
              </w:rPr>
            </w:pPr>
          </w:p>
        </w:tc>
        <w:tc>
          <w:tcPr>
            <w:tcW w:w="2464" w:type="dxa"/>
          </w:tcPr>
          <w:p w:rsidR="00561C28" w:rsidRPr="00D002DA" w:rsidRDefault="00D002DA" w:rsidP="00D002DA">
            <w:pPr>
              <w:pStyle w:val="Default"/>
              <w:jc w:val="center"/>
              <w:rPr>
                <w:sz w:val="28"/>
                <w:szCs w:val="28"/>
              </w:rPr>
            </w:pPr>
            <w:r>
              <w:rPr>
                <w:sz w:val="28"/>
                <w:szCs w:val="28"/>
              </w:rPr>
              <w:t xml:space="preserve">1 775 172,46 </w:t>
            </w:r>
          </w:p>
        </w:tc>
        <w:tc>
          <w:tcPr>
            <w:tcW w:w="2464" w:type="dxa"/>
          </w:tcPr>
          <w:p w:rsidR="00561C28" w:rsidRPr="00D002DA" w:rsidRDefault="00D002DA" w:rsidP="00D002DA">
            <w:pPr>
              <w:pStyle w:val="Default"/>
              <w:jc w:val="center"/>
              <w:rPr>
                <w:sz w:val="28"/>
                <w:szCs w:val="28"/>
              </w:rPr>
            </w:pPr>
            <w:r>
              <w:rPr>
                <w:sz w:val="28"/>
                <w:szCs w:val="28"/>
              </w:rPr>
              <w:t>1 775 172,46</w:t>
            </w:r>
          </w:p>
        </w:tc>
      </w:tr>
      <w:tr w:rsidR="00561C28" w:rsidRPr="00D002DA" w:rsidTr="003D7BEE">
        <w:tc>
          <w:tcPr>
            <w:tcW w:w="675" w:type="dxa"/>
          </w:tcPr>
          <w:p w:rsidR="00561C28" w:rsidRPr="00D002DA" w:rsidRDefault="00561C28" w:rsidP="00D002DA">
            <w:pPr>
              <w:pStyle w:val="Default"/>
              <w:rPr>
                <w:sz w:val="28"/>
                <w:szCs w:val="28"/>
              </w:rPr>
            </w:pPr>
            <w:r w:rsidRPr="00D002DA">
              <w:rPr>
                <w:sz w:val="28"/>
                <w:szCs w:val="28"/>
              </w:rPr>
              <w:t>7</w:t>
            </w:r>
          </w:p>
        </w:tc>
        <w:tc>
          <w:tcPr>
            <w:tcW w:w="4252" w:type="dxa"/>
          </w:tcPr>
          <w:p w:rsidR="00D002DA" w:rsidRPr="00D002DA" w:rsidRDefault="00D002DA" w:rsidP="00D002DA">
            <w:pPr>
              <w:pStyle w:val="Default"/>
              <w:rPr>
                <w:sz w:val="28"/>
                <w:szCs w:val="28"/>
              </w:rPr>
            </w:pPr>
            <w:r w:rsidRPr="00D002DA">
              <w:rPr>
                <w:sz w:val="28"/>
                <w:szCs w:val="28"/>
              </w:rPr>
              <w:t xml:space="preserve">Загальні витрати суб’єктів господарювання за 5 років, </w:t>
            </w:r>
            <w:proofErr w:type="spellStart"/>
            <w:r w:rsidRPr="00D002DA">
              <w:rPr>
                <w:sz w:val="28"/>
                <w:szCs w:val="28"/>
              </w:rPr>
              <w:t>грн</w:t>
            </w:r>
            <w:proofErr w:type="spellEnd"/>
            <w:r w:rsidRPr="00D002DA">
              <w:rPr>
                <w:sz w:val="28"/>
                <w:szCs w:val="28"/>
              </w:rPr>
              <w:t xml:space="preserve"> </w:t>
            </w:r>
          </w:p>
          <w:p w:rsidR="00561C28" w:rsidRPr="00D002DA" w:rsidRDefault="00561C28" w:rsidP="00D002DA">
            <w:pPr>
              <w:pStyle w:val="Default"/>
              <w:rPr>
                <w:sz w:val="28"/>
                <w:szCs w:val="28"/>
              </w:rPr>
            </w:pPr>
          </w:p>
        </w:tc>
        <w:tc>
          <w:tcPr>
            <w:tcW w:w="2464" w:type="dxa"/>
          </w:tcPr>
          <w:p w:rsidR="00561C28" w:rsidRPr="00D002DA" w:rsidRDefault="00D002DA" w:rsidP="00D002DA">
            <w:pPr>
              <w:pStyle w:val="Default"/>
              <w:jc w:val="center"/>
              <w:rPr>
                <w:sz w:val="28"/>
                <w:szCs w:val="28"/>
              </w:rPr>
            </w:pPr>
            <w:r>
              <w:rPr>
                <w:sz w:val="28"/>
                <w:szCs w:val="28"/>
              </w:rPr>
              <w:t>8 875 862,30</w:t>
            </w:r>
          </w:p>
        </w:tc>
        <w:tc>
          <w:tcPr>
            <w:tcW w:w="2464" w:type="dxa"/>
          </w:tcPr>
          <w:p w:rsidR="00561C28" w:rsidRPr="00D002DA" w:rsidRDefault="00D002DA" w:rsidP="00D002DA">
            <w:pPr>
              <w:pStyle w:val="Default"/>
              <w:jc w:val="center"/>
              <w:rPr>
                <w:sz w:val="28"/>
                <w:szCs w:val="28"/>
              </w:rPr>
            </w:pPr>
            <w:r>
              <w:rPr>
                <w:sz w:val="28"/>
                <w:szCs w:val="28"/>
              </w:rPr>
              <w:t>8 875 862,30</w:t>
            </w:r>
          </w:p>
        </w:tc>
      </w:tr>
    </w:tbl>
    <w:p w:rsidR="00561C28" w:rsidRPr="00D002DA" w:rsidRDefault="00561C28" w:rsidP="00D002DA">
      <w:pPr>
        <w:pStyle w:val="Default"/>
        <w:ind w:firstLine="709"/>
      </w:pPr>
    </w:p>
    <w:p w:rsidR="00D002DA" w:rsidRPr="00D002DA" w:rsidRDefault="00D002DA" w:rsidP="00D002DA">
      <w:pPr>
        <w:pStyle w:val="Default"/>
      </w:pPr>
      <w:r w:rsidRPr="00D002DA">
        <w:t xml:space="preserve">*Порівняння чинного акта та </w:t>
      </w:r>
      <w:proofErr w:type="spellStart"/>
      <w:r w:rsidRPr="00D002DA">
        <w:t>проєкту</w:t>
      </w:r>
      <w:proofErr w:type="spellEnd"/>
      <w:r w:rsidRPr="00D002DA">
        <w:t xml:space="preserve"> акта. </w:t>
      </w:r>
    </w:p>
    <w:p w:rsidR="00D002DA" w:rsidRDefault="00D002DA" w:rsidP="00D002DA">
      <w:pPr>
        <w:pStyle w:val="Default"/>
        <w:ind w:firstLine="709"/>
      </w:pPr>
      <w:r w:rsidRPr="00D002DA">
        <w:rPr>
          <w:b/>
          <w:bCs/>
        </w:rPr>
        <w:t xml:space="preserve">** </w:t>
      </w:r>
      <w:r w:rsidRPr="00D002DA">
        <w:t xml:space="preserve">Витрати робочого часу за умов: 1 робоча година = 28,31 </w:t>
      </w:r>
      <w:proofErr w:type="spellStart"/>
      <w:r w:rsidRPr="00D002DA">
        <w:t>грн</w:t>
      </w:r>
      <w:proofErr w:type="spellEnd"/>
      <w:r w:rsidRPr="00D002DA">
        <w:t xml:space="preserve"> на підставі вимог ст. 8 Закону України від 14 листопада 2019 року № 294-IX «Про Державний бюджет на 2020 рік».</w:t>
      </w:r>
    </w:p>
    <w:p w:rsidR="00D002DA" w:rsidRDefault="00D002DA" w:rsidP="00D002DA">
      <w:pPr>
        <w:pStyle w:val="Default"/>
        <w:ind w:firstLine="709"/>
      </w:pPr>
    </w:p>
    <w:p w:rsidR="00D002DA" w:rsidRDefault="00D002DA" w:rsidP="00D002DA">
      <w:pPr>
        <w:pStyle w:val="Default"/>
        <w:jc w:val="center"/>
        <w:rPr>
          <w:sz w:val="28"/>
          <w:szCs w:val="28"/>
        </w:rPr>
      </w:pPr>
      <w:r>
        <w:rPr>
          <w:b/>
          <w:bCs/>
          <w:sz w:val="28"/>
          <w:szCs w:val="28"/>
        </w:rPr>
        <w:t>IV. Вибір найбільш оптимального альтернативного способу</w:t>
      </w:r>
    </w:p>
    <w:p w:rsidR="00D002DA" w:rsidRDefault="00D002DA" w:rsidP="00D002DA">
      <w:pPr>
        <w:pStyle w:val="Default"/>
        <w:ind w:firstLine="709"/>
        <w:jc w:val="center"/>
        <w:rPr>
          <w:b/>
          <w:bCs/>
          <w:sz w:val="28"/>
          <w:szCs w:val="28"/>
        </w:rPr>
      </w:pPr>
      <w:r>
        <w:rPr>
          <w:b/>
          <w:bCs/>
          <w:sz w:val="28"/>
          <w:szCs w:val="28"/>
        </w:rPr>
        <w:t>досягнення цілей</w:t>
      </w:r>
    </w:p>
    <w:p w:rsidR="00D002DA" w:rsidRDefault="00D002DA" w:rsidP="00D002DA">
      <w:pPr>
        <w:pStyle w:val="Default"/>
        <w:ind w:firstLine="709"/>
        <w:jc w:val="center"/>
        <w:rPr>
          <w:b/>
          <w:bCs/>
          <w:sz w:val="28"/>
          <w:szCs w:val="28"/>
        </w:rPr>
      </w:pPr>
    </w:p>
    <w:tbl>
      <w:tblPr>
        <w:tblStyle w:val="a3"/>
        <w:tblW w:w="0" w:type="auto"/>
        <w:tblLook w:val="04A0"/>
      </w:tblPr>
      <w:tblGrid>
        <w:gridCol w:w="3285"/>
        <w:gridCol w:w="3285"/>
        <w:gridCol w:w="3285"/>
      </w:tblGrid>
      <w:tr w:rsidR="00D002DA" w:rsidTr="00D002DA">
        <w:tc>
          <w:tcPr>
            <w:tcW w:w="3285" w:type="dxa"/>
          </w:tcPr>
          <w:p w:rsidR="00D002DA" w:rsidRPr="003D7BEE" w:rsidRDefault="00D002DA">
            <w:pPr>
              <w:pStyle w:val="Default"/>
              <w:rPr>
                <w:sz w:val="28"/>
                <w:szCs w:val="28"/>
              </w:rPr>
            </w:pPr>
            <w:r w:rsidRPr="003D7BEE">
              <w:rPr>
                <w:sz w:val="28"/>
                <w:szCs w:val="28"/>
              </w:rPr>
              <w:t xml:space="preserve">Рейтинг результативності (досягнення цілей під час вирішення проблеми) </w:t>
            </w:r>
          </w:p>
        </w:tc>
        <w:tc>
          <w:tcPr>
            <w:tcW w:w="3285" w:type="dxa"/>
          </w:tcPr>
          <w:p w:rsidR="00D002DA" w:rsidRPr="003D7BEE" w:rsidRDefault="00D002DA">
            <w:pPr>
              <w:pStyle w:val="Default"/>
              <w:rPr>
                <w:sz w:val="28"/>
                <w:szCs w:val="28"/>
              </w:rPr>
            </w:pPr>
            <w:r w:rsidRPr="003D7BEE">
              <w:rPr>
                <w:sz w:val="28"/>
                <w:szCs w:val="28"/>
              </w:rPr>
              <w:t xml:space="preserve">Бал результативності (за чотирибальною системою оцінки) </w:t>
            </w:r>
          </w:p>
        </w:tc>
        <w:tc>
          <w:tcPr>
            <w:tcW w:w="3285" w:type="dxa"/>
          </w:tcPr>
          <w:p w:rsidR="00D002DA" w:rsidRPr="003D7BEE" w:rsidRDefault="00D002DA">
            <w:pPr>
              <w:pStyle w:val="Default"/>
              <w:rPr>
                <w:sz w:val="28"/>
                <w:szCs w:val="28"/>
              </w:rPr>
            </w:pPr>
            <w:r w:rsidRPr="003D7BEE">
              <w:rPr>
                <w:sz w:val="28"/>
                <w:szCs w:val="28"/>
              </w:rPr>
              <w:t xml:space="preserve">Коментарі щодо присвоєння відповідного балу </w:t>
            </w:r>
          </w:p>
        </w:tc>
      </w:tr>
      <w:tr w:rsidR="00D002DA" w:rsidTr="00D002DA">
        <w:tc>
          <w:tcPr>
            <w:tcW w:w="3285" w:type="dxa"/>
          </w:tcPr>
          <w:p w:rsidR="00D002DA" w:rsidRPr="003D7BEE" w:rsidRDefault="00D002DA" w:rsidP="003D7BEE">
            <w:pPr>
              <w:jc w:val="both"/>
              <w:rPr>
                <w:rFonts w:ascii="Times New Roman" w:hAnsi="Times New Roman" w:cs="Times New Roman"/>
                <w:sz w:val="28"/>
                <w:szCs w:val="28"/>
              </w:rPr>
            </w:pPr>
            <w:r w:rsidRPr="003D7BEE">
              <w:rPr>
                <w:rFonts w:ascii="Times New Roman" w:hAnsi="Times New Roman" w:cs="Times New Roman"/>
                <w:sz w:val="28"/>
                <w:szCs w:val="28"/>
              </w:rPr>
              <w:t>Альтернатива 1</w:t>
            </w:r>
          </w:p>
        </w:tc>
        <w:tc>
          <w:tcPr>
            <w:tcW w:w="3285" w:type="dxa"/>
          </w:tcPr>
          <w:p w:rsidR="00D002DA" w:rsidRPr="003D7BEE" w:rsidRDefault="00D002DA" w:rsidP="00D002DA">
            <w:pPr>
              <w:pStyle w:val="Default"/>
              <w:jc w:val="center"/>
              <w:rPr>
                <w:sz w:val="28"/>
                <w:szCs w:val="28"/>
              </w:rPr>
            </w:pPr>
            <w:r w:rsidRPr="003D7BEE">
              <w:rPr>
                <w:sz w:val="28"/>
                <w:szCs w:val="28"/>
              </w:rPr>
              <w:t>1</w:t>
            </w:r>
          </w:p>
        </w:tc>
        <w:tc>
          <w:tcPr>
            <w:tcW w:w="3285" w:type="dxa"/>
          </w:tcPr>
          <w:p w:rsidR="003D7BEE" w:rsidRPr="003D7BEE" w:rsidRDefault="00D002DA" w:rsidP="003D7BEE">
            <w:pPr>
              <w:pStyle w:val="Default"/>
              <w:rPr>
                <w:sz w:val="28"/>
                <w:szCs w:val="28"/>
              </w:rPr>
            </w:pPr>
            <w:r w:rsidRPr="003D7BEE">
              <w:rPr>
                <w:sz w:val="28"/>
                <w:szCs w:val="28"/>
              </w:rPr>
              <w:t>Збереження чинного регулювання не дає змоги досягнути мети державного</w:t>
            </w:r>
            <w:r w:rsidR="003D7BEE" w:rsidRPr="003D7BEE">
              <w:rPr>
                <w:sz w:val="28"/>
                <w:szCs w:val="28"/>
              </w:rPr>
              <w:t xml:space="preserve"> </w:t>
            </w:r>
          </w:p>
          <w:p w:rsidR="003D7BEE" w:rsidRPr="003D7BEE" w:rsidRDefault="003D7BEE" w:rsidP="003D7BEE">
            <w:pPr>
              <w:pStyle w:val="Default"/>
              <w:rPr>
                <w:sz w:val="28"/>
                <w:szCs w:val="28"/>
              </w:rPr>
            </w:pPr>
            <w:r w:rsidRPr="003D7BEE">
              <w:rPr>
                <w:sz w:val="28"/>
                <w:szCs w:val="28"/>
              </w:rPr>
              <w:t xml:space="preserve">регулювання, визначеної у пункті 2 </w:t>
            </w:r>
          </w:p>
          <w:p w:rsidR="00D002DA" w:rsidRPr="003D7BEE" w:rsidRDefault="00D002DA" w:rsidP="003D7BEE">
            <w:pPr>
              <w:pStyle w:val="Default"/>
              <w:rPr>
                <w:sz w:val="28"/>
                <w:szCs w:val="28"/>
              </w:rPr>
            </w:pPr>
            <w:r w:rsidRPr="003D7BEE">
              <w:rPr>
                <w:sz w:val="28"/>
                <w:szCs w:val="28"/>
              </w:rPr>
              <w:lastRenderedPageBreak/>
              <w:t xml:space="preserve"> </w:t>
            </w:r>
          </w:p>
          <w:p w:rsidR="00D002DA" w:rsidRPr="003D7BEE" w:rsidRDefault="00D002DA" w:rsidP="003D7BEE">
            <w:pPr>
              <w:pStyle w:val="Default"/>
              <w:rPr>
                <w:sz w:val="28"/>
                <w:szCs w:val="28"/>
              </w:rPr>
            </w:pPr>
          </w:p>
        </w:tc>
      </w:tr>
      <w:tr w:rsidR="00D002DA" w:rsidTr="00D002DA">
        <w:tc>
          <w:tcPr>
            <w:tcW w:w="3285" w:type="dxa"/>
          </w:tcPr>
          <w:p w:rsidR="00D002DA" w:rsidRPr="003D7BEE" w:rsidRDefault="00D002DA" w:rsidP="003D7BEE">
            <w:pPr>
              <w:jc w:val="both"/>
              <w:rPr>
                <w:rFonts w:ascii="Times New Roman" w:hAnsi="Times New Roman" w:cs="Times New Roman"/>
                <w:sz w:val="28"/>
                <w:szCs w:val="28"/>
              </w:rPr>
            </w:pPr>
            <w:r w:rsidRPr="003D7BEE">
              <w:rPr>
                <w:rFonts w:ascii="Times New Roman" w:hAnsi="Times New Roman" w:cs="Times New Roman"/>
                <w:sz w:val="28"/>
                <w:szCs w:val="28"/>
              </w:rPr>
              <w:lastRenderedPageBreak/>
              <w:t>Альтернатива 2</w:t>
            </w:r>
          </w:p>
        </w:tc>
        <w:tc>
          <w:tcPr>
            <w:tcW w:w="3285" w:type="dxa"/>
          </w:tcPr>
          <w:p w:rsidR="00D002DA" w:rsidRPr="003D7BEE" w:rsidRDefault="00D002DA" w:rsidP="00D002DA">
            <w:pPr>
              <w:pStyle w:val="Default"/>
              <w:jc w:val="center"/>
              <w:rPr>
                <w:sz w:val="28"/>
                <w:szCs w:val="28"/>
              </w:rPr>
            </w:pPr>
            <w:r w:rsidRPr="003D7BEE">
              <w:rPr>
                <w:sz w:val="28"/>
                <w:szCs w:val="28"/>
              </w:rPr>
              <w:t>4</w:t>
            </w:r>
          </w:p>
        </w:tc>
        <w:tc>
          <w:tcPr>
            <w:tcW w:w="3285" w:type="dxa"/>
          </w:tcPr>
          <w:p w:rsidR="00D002DA" w:rsidRPr="003D7BEE" w:rsidRDefault="003D7BEE" w:rsidP="003D7BEE">
            <w:pPr>
              <w:pStyle w:val="Default"/>
              <w:rPr>
                <w:sz w:val="28"/>
                <w:szCs w:val="28"/>
              </w:rPr>
            </w:pPr>
            <w:r w:rsidRPr="003D7BEE">
              <w:rPr>
                <w:sz w:val="28"/>
                <w:szCs w:val="28"/>
              </w:rPr>
              <w:t xml:space="preserve">Є найбільш прийнятним та ефективним способом, який дозволить досягти мети державного регулювання та встановить єдині правила та процедуру здійснення контрольних функцій у сфері оренди </w:t>
            </w:r>
            <w:r>
              <w:rPr>
                <w:sz w:val="28"/>
                <w:szCs w:val="28"/>
              </w:rPr>
              <w:t>комунального</w:t>
            </w:r>
            <w:r w:rsidRPr="003D7BEE">
              <w:rPr>
                <w:sz w:val="28"/>
                <w:szCs w:val="28"/>
              </w:rPr>
              <w:t xml:space="preserve"> майна </w:t>
            </w:r>
          </w:p>
        </w:tc>
      </w:tr>
    </w:tbl>
    <w:p w:rsidR="00D002DA" w:rsidRDefault="00D002DA" w:rsidP="00D002DA">
      <w:pPr>
        <w:pStyle w:val="Default"/>
        <w:ind w:firstLine="709"/>
        <w:jc w:val="center"/>
      </w:pPr>
    </w:p>
    <w:p w:rsidR="003D7BEE" w:rsidRDefault="003D7BEE" w:rsidP="00D002DA">
      <w:pPr>
        <w:pStyle w:val="Default"/>
        <w:ind w:firstLine="709"/>
        <w:jc w:val="center"/>
      </w:pPr>
    </w:p>
    <w:p w:rsidR="003D7BEE" w:rsidRDefault="003D7BEE" w:rsidP="003D7BEE">
      <w:pPr>
        <w:pStyle w:val="Default"/>
        <w:ind w:firstLine="709"/>
        <w:jc w:val="both"/>
        <w:rPr>
          <w:sz w:val="28"/>
          <w:szCs w:val="28"/>
        </w:rPr>
      </w:pPr>
      <w:r>
        <w:rPr>
          <w:b/>
          <w:bCs/>
          <w:sz w:val="28"/>
          <w:szCs w:val="28"/>
        </w:rPr>
        <w:t xml:space="preserve">V. Механізми та заходи, які забезпечать розв'язання визначеної проблеми </w:t>
      </w:r>
    </w:p>
    <w:p w:rsidR="003D7BEE" w:rsidRDefault="003D7BEE" w:rsidP="003D7BEE">
      <w:pPr>
        <w:pStyle w:val="Default"/>
        <w:ind w:firstLine="709"/>
        <w:jc w:val="both"/>
        <w:rPr>
          <w:sz w:val="28"/>
          <w:szCs w:val="28"/>
        </w:rPr>
      </w:pPr>
      <w:r>
        <w:rPr>
          <w:sz w:val="28"/>
          <w:szCs w:val="28"/>
        </w:rPr>
        <w:t xml:space="preserve">1. Механізм дії регуляторного акта. </w:t>
      </w:r>
    </w:p>
    <w:p w:rsidR="003D7BEE" w:rsidRDefault="003D7BEE" w:rsidP="003D7BEE">
      <w:pPr>
        <w:pStyle w:val="Default"/>
        <w:ind w:firstLine="709"/>
        <w:jc w:val="both"/>
        <w:rPr>
          <w:sz w:val="28"/>
          <w:szCs w:val="28"/>
        </w:rPr>
      </w:pPr>
      <w:r>
        <w:rPr>
          <w:sz w:val="28"/>
          <w:szCs w:val="28"/>
        </w:rPr>
        <w:t xml:space="preserve">Основним механізмом для розв’язання визначеної проблеми є прийняття запропонованого нормативного акта Обухівської міської ради, з одночасним приведенням деяких положень у відповідність із вимогами Закону України від 03 жовтня 2019 року № 157-ІХ «Про оренду державного та комунального майна» та фактична реалізація його положень. </w:t>
      </w:r>
    </w:p>
    <w:p w:rsidR="003D7BEE" w:rsidRDefault="003D7BEE" w:rsidP="003D7BEE">
      <w:pPr>
        <w:pStyle w:val="Default"/>
        <w:ind w:firstLine="709"/>
        <w:jc w:val="both"/>
        <w:rPr>
          <w:sz w:val="28"/>
          <w:szCs w:val="28"/>
        </w:rPr>
      </w:pPr>
      <w:r>
        <w:rPr>
          <w:sz w:val="28"/>
          <w:szCs w:val="28"/>
        </w:rPr>
        <w:t xml:space="preserve">Реалізація положень рішення сприятиме забезпеченню організації орендодавцями контролю за використанням майна та виконанням умов договорів оренди, визначеного вимогами закону. </w:t>
      </w:r>
    </w:p>
    <w:p w:rsidR="003D7BEE" w:rsidRDefault="003D7BEE" w:rsidP="003D7BEE">
      <w:pPr>
        <w:pStyle w:val="Default"/>
        <w:ind w:firstLine="709"/>
        <w:jc w:val="both"/>
        <w:rPr>
          <w:sz w:val="28"/>
          <w:szCs w:val="28"/>
        </w:rPr>
      </w:pPr>
      <w:r>
        <w:rPr>
          <w:sz w:val="28"/>
          <w:szCs w:val="28"/>
        </w:rPr>
        <w:t xml:space="preserve">2. Організаційні заходи впровадження регуляторного акта в дію. </w:t>
      </w:r>
    </w:p>
    <w:p w:rsidR="003D7BEE" w:rsidRDefault="003D7BEE" w:rsidP="003D7BEE">
      <w:pPr>
        <w:pStyle w:val="Default"/>
        <w:ind w:firstLine="709"/>
        <w:jc w:val="both"/>
        <w:rPr>
          <w:sz w:val="28"/>
          <w:szCs w:val="28"/>
        </w:rPr>
      </w:pPr>
      <w:r>
        <w:rPr>
          <w:sz w:val="28"/>
          <w:szCs w:val="28"/>
        </w:rPr>
        <w:t xml:space="preserve">Для розв’язання проблем, визначених у розділі І, передбачається визначити чіткий механізм впорядкування процедури контролю. </w:t>
      </w:r>
    </w:p>
    <w:p w:rsidR="003D7BEE" w:rsidRDefault="003D7BEE" w:rsidP="003D7BEE">
      <w:pPr>
        <w:pStyle w:val="Default"/>
        <w:ind w:firstLine="709"/>
        <w:jc w:val="both"/>
        <w:rPr>
          <w:sz w:val="28"/>
          <w:szCs w:val="28"/>
        </w:rPr>
      </w:pPr>
      <w:r>
        <w:rPr>
          <w:sz w:val="28"/>
          <w:szCs w:val="28"/>
        </w:rPr>
        <w:t xml:space="preserve">Обухівській міській раді для впровадження вимог державного регулювання необхідно: </w:t>
      </w:r>
    </w:p>
    <w:p w:rsidR="003D7BEE" w:rsidRDefault="003D7BEE" w:rsidP="003D7BEE">
      <w:pPr>
        <w:pStyle w:val="Default"/>
        <w:ind w:firstLine="709"/>
        <w:jc w:val="both"/>
        <w:rPr>
          <w:sz w:val="28"/>
          <w:szCs w:val="28"/>
        </w:rPr>
      </w:pPr>
      <w:r>
        <w:rPr>
          <w:sz w:val="28"/>
          <w:szCs w:val="28"/>
        </w:rPr>
        <w:t xml:space="preserve">1) забезпечити інформування про вимоги регуляторного акта суб’єктів господарювання – шляхом оприлюднення регуляторного акта на офіційному </w:t>
      </w:r>
      <w:proofErr w:type="spellStart"/>
      <w:r>
        <w:rPr>
          <w:sz w:val="28"/>
          <w:szCs w:val="28"/>
        </w:rPr>
        <w:t>веб</w:t>
      </w:r>
      <w:proofErr w:type="spellEnd"/>
      <w:r w:rsidR="00390E17">
        <w:rPr>
          <w:sz w:val="28"/>
          <w:szCs w:val="28"/>
        </w:rPr>
        <w:t xml:space="preserve"> </w:t>
      </w:r>
      <w:r>
        <w:rPr>
          <w:sz w:val="28"/>
          <w:szCs w:val="28"/>
        </w:rPr>
        <w:t>-</w:t>
      </w:r>
      <w:r w:rsidR="00390E17">
        <w:rPr>
          <w:sz w:val="28"/>
          <w:szCs w:val="28"/>
        </w:rPr>
        <w:t xml:space="preserve"> </w:t>
      </w:r>
      <w:r>
        <w:rPr>
          <w:sz w:val="28"/>
          <w:szCs w:val="28"/>
        </w:rPr>
        <w:t xml:space="preserve">сайті; </w:t>
      </w:r>
    </w:p>
    <w:p w:rsidR="003D7BEE" w:rsidRDefault="003D7BEE" w:rsidP="003D7BEE">
      <w:pPr>
        <w:pStyle w:val="Default"/>
        <w:ind w:firstLine="709"/>
        <w:jc w:val="both"/>
        <w:rPr>
          <w:sz w:val="28"/>
          <w:szCs w:val="28"/>
        </w:rPr>
      </w:pPr>
      <w:r>
        <w:rPr>
          <w:sz w:val="28"/>
          <w:szCs w:val="28"/>
        </w:rPr>
        <w:t xml:space="preserve">2) організувати виконання вимог регулювання. </w:t>
      </w:r>
    </w:p>
    <w:p w:rsidR="003D7BEE" w:rsidRDefault="003D7BEE" w:rsidP="003D7BEE">
      <w:pPr>
        <w:pStyle w:val="Default"/>
        <w:ind w:firstLine="709"/>
        <w:jc w:val="both"/>
        <w:rPr>
          <w:sz w:val="28"/>
          <w:szCs w:val="28"/>
        </w:rPr>
      </w:pPr>
      <w:r>
        <w:rPr>
          <w:sz w:val="28"/>
          <w:szCs w:val="28"/>
        </w:rPr>
        <w:t xml:space="preserve">Суб’єктам господарювання для впровадження вимог регулювання необхідно: </w:t>
      </w:r>
    </w:p>
    <w:p w:rsidR="003D7BEE" w:rsidRDefault="003D7BEE" w:rsidP="003D7BEE">
      <w:pPr>
        <w:pStyle w:val="Default"/>
        <w:ind w:firstLine="709"/>
        <w:jc w:val="both"/>
        <w:rPr>
          <w:sz w:val="28"/>
          <w:szCs w:val="28"/>
        </w:rPr>
      </w:pPr>
      <w:r>
        <w:rPr>
          <w:sz w:val="28"/>
          <w:szCs w:val="28"/>
        </w:rPr>
        <w:t xml:space="preserve">1) ознайомитися з вимогами регулювання; </w:t>
      </w:r>
    </w:p>
    <w:p w:rsidR="003D7BEE" w:rsidRDefault="003D7BEE" w:rsidP="003D7BEE">
      <w:pPr>
        <w:pStyle w:val="Default"/>
        <w:ind w:firstLine="709"/>
        <w:jc w:val="both"/>
        <w:rPr>
          <w:sz w:val="28"/>
          <w:szCs w:val="28"/>
        </w:rPr>
      </w:pPr>
      <w:r>
        <w:rPr>
          <w:sz w:val="28"/>
          <w:szCs w:val="28"/>
        </w:rPr>
        <w:t>2) організувати виконання вимог регулювання.</w:t>
      </w:r>
    </w:p>
    <w:p w:rsidR="003D7BEE" w:rsidRDefault="003D7BEE" w:rsidP="003D7BEE">
      <w:pPr>
        <w:pStyle w:val="Default"/>
        <w:ind w:firstLine="709"/>
        <w:jc w:val="both"/>
        <w:rPr>
          <w:sz w:val="28"/>
          <w:szCs w:val="28"/>
        </w:rPr>
      </w:pPr>
    </w:p>
    <w:p w:rsidR="003D7BEE" w:rsidRDefault="003D7BEE" w:rsidP="00141C30">
      <w:pPr>
        <w:pStyle w:val="Default"/>
        <w:ind w:firstLine="709"/>
        <w:jc w:val="both"/>
        <w:rPr>
          <w:b/>
          <w:bCs/>
          <w:sz w:val="28"/>
          <w:szCs w:val="28"/>
        </w:rPr>
      </w:pPr>
      <w:r>
        <w:rPr>
          <w:b/>
          <w:bCs/>
          <w:sz w:val="28"/>
          <w:szCs w:val="28"/>
        </w:rPr>
        <w:t>VI. Оцінка виконання вимог регуляторного акта залежно від ресурсів, якими розпоряджаються органи місцевого самоврядування, фізичні та юридичні особи, які повинні проваджувати або виконувати ці вимоги</w:t>
      </w:r>
    </w:p>
    <w:p w:rsidR="003D7BEE" w:rsidRDefault="003D7BEE" w:rsidP="003D7BEE">
      <w:pPr>
        <w:pStyle w:val="Default"/>
        <w:ind w:firstLine="709"/>
        <w:jc w:val="both"/>
        <w:rPr>
          <w:sz w:val="28"/>
          <w:szCs w:val="28"/>
        </w:rPr>
      </w:pPr>
      <w:r>
        <w:rPr>
          <w:sz w:val="28"/>
          <w:szCs w:val="28"/>
        </w:rPr>
        <w:t xml:space="preserve">Реалізація регуляторного акта не передбачає нових витрат, пов’язаних із здійсненням органом місцевого самоврядування контрольних функцій (здійснюються спеціалістами у межах службових повноважень). </w:t>
      </w:r>
    </w:p>
    <w:p w:rsidR="003D7BEE" w:rsidRDefault="003D7BEE" w:rsidP="003D7BEE">
      <w:pPr>
        <w:pStyle w:val="Default"/>
        <w:ind w:firstLine="709"/>
        <w:jc w:val="both"/>
        <w:rPr>
          <w:sz w:val="28"/>
          <w:szCs w:val="28"/>
        </w:rPr>
      </w:pPr>
      <w:r>
        <w:rPr>
          <w:sz w:val="28"/>
          <w:szCs w:val="28"/>
        </w:rPr>
        <w:lastRenderedPageBreak/>
        <w:t xml:space="preserve">Передбачаються можливі витрати органу місцевого </w:t>
      </w:r>
      <w:r w:rsidR="00B56D21">
        <w:rPr>
          <w:sz w:val="28"/>
          <w:szCs w:val="28"/>
        </w:rPr>
        <w:t>с</w:t>
      </w:r>
      <w:r>
        <w:rPr>
          <w:sz w:val="28"/>
          <w:szCs w:val="28"/>
        </w:rPr>
        <w:t xml:space="preserve">амоврядування через збільшення часових витрат на здійснення певних дій з надання консультацій та роз’яснень (усних, письмових) суб’єктам господарювання – учасникам договірних відносин (тривалість – 1 рік). </w:t>
      </w:r>
    </w:p>
    <w:p w:rsidR="00141C30" w:rsidRDefault="00141C30" w:rsidP="003D7BEE">
      <w:pPr>
        <w:pStyle w:val="Default"/>
        <w:ind w:firstLine="709"/>
        <w:jc w:val="both"/>
        <w:rPr>
          <w:b/>
          <w:bCs/>
          <w:sz w:val="28"/>
          <w:szCs w:val="28"/>
        </w:rPr>
      </w:pPr>
    </w:p>
    <w:p w:rsidR="003D7BEE" w:rsidRDefault="003D7BEE" w:rsidP="00141C30">
      <w:pPr>
        <w:pStyle w:val="Default"/>
        <w:ind w:firstLine="709"/>
        <w:jc w:val="center"/>
        <w:rPr>
          <w:sz w:val="28"/>
          <w:szCs w:val="28"/>
        </w:rPr>
      </w:pPr>
      <w:r>
        <w:rPr>
          <w:b/>
          <w:bCs/>
          <w:sz w:val="28"/>
          <w:szCs w:val="28"/>
        </w:rPr>
        <w:t>Витрати на адміністрування регулювання</w:t>
      </w:r>
    </w:p>
    <w:p w:rsidR="00141C30" w:rsidRDefault="00141C30" w:rsidP="003D7BEE">
      <w:pPr>
        <w:pStyle w:val="Default"/>
        <w:ind w:firstLine="709"/>
        <w:jc w:val="both"/>
        <w:rPr>
          <w:sz w:val="28"/>
          <w:szCs w:val="28"/>
        </w:rPr>
      </w:pPr>
    </w:p>
    <w:p w:rsidR="003D7BEE" w:rsidRDefault="00141C30" w:rsidP="003D7BEE">
      <w:pPr>
        <w:pStyle w:val="Default"/>
        <w:ind w:firstLine="709"/>
        <w:jc w:val="both"/>
        <w:rPr>
          <w:sz w:val="28"/>
          <w:szCs w:val="28"/>
        </w:rPr>
      </w:pPr>
      <w:r>
        <w:rPr>
          <w:sz w:val="28"/>
          <w:szCs w:val="28"/>
        </w:rPr>
        <w:t>Виконавчий комітет Обухівської міської ради (</w:t>
      </w:r>
      <w:r w:rsidR="003D7BEE">
        <w:rPr>
          <w:sz w:val="28"/>
          <w:szCs w:val="28"/>
        </w:rPr>
        <w:t xml:space="preserve">його </w:t>
      </w:r>
      <w:r>
        <w:rPr>
          <w:sz w:val="28"/>
          <w:szCs w:val="28"/>
        </w:rPr>
        <w:t>структурні підрозділи)</w:t>
      </w:r>
    </w:p>
    <w:p w:rsidR="00141C30" w:rsidRDefault="00141C30" w:rsidP="003D7BEE">
      <w:pPr>
        <w:pStyle w:val="Default"/>
        <w:ind w:firstLine="709"/>
        <w:jc w:val="both"/>
        <w:rPr>
          <w:sz w:val="28"/>
          <w:szCs w:val="28"/>
        </w:rPr>
      </w:pPr>
    </w:p>
    <w:tbl>
      <w:tblPr>
        <w:tblStyle w:val="a3"/>
        <w:tblW w:w="0" w:type="auto"/>
        <w:tblLook w:val="04A0"/>
      </w:tblPr>
      <w:tblGrid>
        <w:gridCol w:w="2256"/>
        <w:gridCol w:w="1447"/>
        <w:gridCol w:w="1689"/>
        <w:gridCol w:w="1542"/>
        <w:gridCol w:w="1504"/>
        <w:gridCol w:w="1417"/>
      </w:tblGrid>
      <w:tr w:rsidR="00141C30" w:rsidTr="00DF6852">
        <w:tc>
          <w:tcPr>
            <w:tcW w:w="2256" w:type="dxa"/>
          </w:tcPr>
          <w:p w:rsidR="00141C30" w:rsidRPr="00DF6852" w:rsidRDefault="00141C30">
            <w:pPr>
              <w:pStyle w:val="Default"/>
            </w:pPr>
            <w:r w:rsidRPr="00DF6852">
              <w:t xml:space="preserve">Процедура регулювання суб'єктів великого і середнього підприємництва (розрахунок на одного типового суб'єкта господарювання) </w:t>
            </w:r>
          </w:p>
        </w:tc>
        <w:tc>
          <w:tcPr>
            <w:tcW w:w="1447" w:type="dxa"/>
          </w:tcPr>
          <w:p w:rsidR="00141C30" w:rsidRPr="00DF6852" w:rsidRDefault="00141C30">
            <w:pPr>
              <w:pStyle w:val="Default"/>
            </w:pPr>
            <w:r w:rsidRPr="00DF6852">
              <w:t xml:space="preserve">Планові витрати часу на процедуру </w:t>
            </w:r>
          </w:p>
        </w:tc>
        <w:tc>
          <w:tcPr>
            <w:tcW w:w="1689" w:type="dxa"/>
          </w:tcPr>
          <w:p w:rsidR="00141C30" w:rsidRPr="00DF6852" w:rsidRDefault="00141C30">
            <w:pPr>
              <w:pStyle w:val="Default"/>
            </w:pPr>
            <w:r w:rsidRPr="00DF6852">
              <w:t xml:space="preserve">Вартість часу співробітника органу державної влади відповідної категорії (заробітна плата) </w:t>
            </w:r>
          </w:p>
        </w:tc>
        <w:tc>
          <w:tcPr>
            <w:tcW w:w="1542" w:type="dxa"/>
          </w:tcPr>
          <w:p w:rsidR="00141C30" w:rsidRPr="00DF6852" w:rsidRDefault="00141C30">
            <w:pPr>
              <w:pStyle w:val="Default"/>
            </w:pPr>
            <w:r w:rsidRPr="00DF6852">
              <w:t xml:space="preserve">Оцінка кількості процедур за рік, що припадають на одного суб'єкта </w:t>
            </w:r>
          </w:p>
        </w:tc>
        <w:tc>
          <w:tcPr>
            <w:tcW w:w="1504" w:type="dxa"/>
          </w:tcPr>
          <w:p w:rsidR="00141C30" w:rsidRPr="00DF6852" w:rsidRDefault="00141C30" w:rsidP="00141C30">
            <w:pPr>
              <w:pStyle w:val="Default"/>
            </w:pPr>
            <w:r w:rsidRPr="00DF6852">
              <w:t xml:space="preserve">Оцінка кількості суб'єктів, що підпадають під дію процедури </w:t>
            </w:r>
            <w:proofErr w:type="spellStart"/>
            <w:r w:rsidRPr="00DF6852">
              <w:t>регулюва</w:t>
            </w:r>
            <w:proofErr w:type="spellEnd"/>
            <w:r w:rsidRPr="00DF6852">
              <w:t xml:space="preserve"> </w:t>
            </w:r>
            <w:proofErr w:type="spellStart"/>
            <w:r w:rsidRPr="00DF6852">
              <w:t>ння</w:t>
            </w:r>
            <w:proofErr w:type="spellEnd"/>
            <w:r w:rsidRPr="00DF6852">
              <w:t xml:space="preserve"> </w:t>
            </w:r>
          </w:p>
        </w:tc>
        <w:tc>
          <w:tcPr>
            <w:tcW w:w="1417" w:type="dxa"/>
          </w:tcPr>
          <w:p w:rsidR="00141C30" w:rsidRPr="00DF6852" w:rsidRDefault="00141C30" w:rsidP="00141C30">
            <w:pPr>
              <w:pStyle w:val="Default"/>
            </w:pPr>
            <w:r w:rsidRPr="00DF6852">
              <w:t xml:space="preserve">Умовні витрати на </w:t>
            </w:r>
            <w:proofErr w:type="spellStart"/>
            <w:r w:rsidRPr="00DF6852">
              <w:t>адміні-</w:t>
            </w:r>
            <w:proofErr w:type="spellEnd"/>
            <w:r w:rsidRPr="00DF6852">
              <w:t xml:space="preserve"> </w:t>
            </w:r>
            <w:proofErr w:type="spellStart"/>
            <w:r w:rsidRPr="00DF6852">
              <w:t>стрування</w:t>
            </w:r>
            <w:proofErr w:type="spellEnd"/>
            <w:r w:rsidRPr="00DF6852">
              <w:t xml:space="preserve"> </w:t>
            </w:r>
            <w:proofErr w:type="spellStart"/>
            <w:r w:rsidRPr="00DF6852">
              <w:t>регулюва</w:t>
            </w:r>
            <w:proofErr w:type="spellEnd"/>
            <w:r w:rsidRPr="00DF6852">
              <w:t xml:space="preserve"> </w:t>
            </w:r>
            <w:proofErr w:type="spellStart"/>
            <w:r w:rsidRPr="00DF6852">
              <w:t>ння</w:t>
            </w:r>
            <w:proofErr w:type="spellEnd"/>
            <w:r w:rsidRPr="00DF6852">
              <w:t xml:space="preserve">* (за рік), </w:t>
            </w:r>
            <w:proofErr w:type="spellStart"/>
            <w:r w:rsidRPr="00DF6852">
              <w:t>грн</w:t>
            </w:r>
            <w:proofErr w:type="spellEnd"/>
            <w:r w:rsidRPr="00DF6852">
              <w:t xml:space="preserve"> </w:t>
            </w:r>
          </w:p>
        </w:tc>
      </w:tr>
      <w:tr w:rsidR="00141C30" w:rsidTr="00DF6852">
        <w:tc>
          <w:tcPr>
            <w:tcW w:w="2256" w:type="dxa"/>
          </w:tcPr>
          <w:p w:rsidR="00141C30" w:rsidRPr="00DF6852" w:rsidRDefault="00141C30" w:rsidP="00DF6852">
            <w:pPr>
              <w:pStyle w:val="Default"/>
              <w:rPr>
                <w:sz w:val="28"/>
                <w:szCs w:val="28"/>
              </w:rPr>
            </w:pPr>
            <w:r w:rsidRPr="00DF6852">
              <w:rPr>
                <w:sz w:val="28"/>
                <w:szCs w:val="28"/>
              </w:rPr>
              <w:t xml:space="preserve">1. Облік суб'єкта господарювання, що перебуває у сфері регулювання </w:t>
            </w:r>
          </w:p>
          <w:p w:rsidR="00141C30" w:rsidRPr="00DF6852" w:rsidRDefault="00141C30" w:rsidP="00DF6852">
            <w:pPr>
              <w:pStyle w:val="Default"/>
              <w:rPr>
                <w:sz w:val="28"/>
                <w:szCs w:val="28"/>
              </w:rPr>
            </w:pPr>
          </w:p>
        </w:tc>
        <w:tc>
          <w:tcPr>
            <w:tcW w:w="1447" w:type="dxa"/>
          </w:tcPr>
          <w:p w:rsidR="00141C30" w:rsidRPr="00DF6852" w:rsidRDefault="00141C30" w:rsidP="00DF6852">
            <w:pPr>
              <w:pStyle w:val="Default"/>
              <w:jc w:val="center"/>
              <w:rPr>
                <w:sz w:val="28"/>
                <w:szCs w:val="28"/>
              </w:rPr>
            </w:pPr>
            <w:r w:rsidRPr="00DF6852">
              <w:rPr>
                <w:sz w:val="28"/>
                <w:szCs w:val="28"/>
              </w:rPr>
              <w:t>1</w:t>
            </w:r>
          </w:p>
        </w:tc>
        <w:tc>
          <w:tcPr>
            <w:tcW w:w="1689" w:type="dxa"/>
          </w:tcPr>
          <w:p w:rsidR="00141C30" w:rsidRPr="00DF6852" w:rsidRDefault="00141C30" w:rsidP="00DF6852">
            <w:pPr>
              <w:pStyle w:val="Default"/>
              <w:jc w:val="center"/>
              <w:rPr>
                <w:sz w:val="28"/>
                <w:szCs w:val="28"/>
              </w:rPr>
            </w:pPr>
            <w:r w:rsidRPr="00DF6852">
              <w:rPr>
                <w:sz w:val="28"/>
                <w:szCs w:val="28"/>
              </w:rPr>
              <w:t>28,31</w:t>
            </w:r>
          </w:p>
          <w:p w:rsidR="00141C30" w:rsidRPr="00DF6852" w:rsidRDefault="00141C30" w:rsidP="00DF6852">
            <w:pPr>
              <w:pStyle w:val="Default"/>
              <w:jc w:val="center"/>
              <w:rPr>
                <w:sz w:val="28"/>
                <w:szCs w:val="28"/>
              </w:rPr>
            </w:pPr>
          </w:p>
        </w:tc>
        <w:tc>
          <w:tcPr>
            <w:tcW w:w="1542" w:type="dxa"/>
          </w:tcPr>
          <w:p w:rsidR="00141C30" w:rsidRPr="00DF6852" w:rsidRDefault="00141C30" w:rsidP="00DF6852">
            <w:pPr>
              <w:pStyle w:val="Default"/>
              <w:jc w:val="center"/>
              <w:rPr>
                <w:sz w:val="28"/>
                <w:szCs w:val="28"/>
              </w:rPr>
            </w:pPr>
            <w:r w:rsidRPr="00DF6852">
              <w:rPr>
                <w:sz w:val="28"/>
                <w:szCs w:val="28"/>
              </w:rPr>
              <w:t>1</w:t>
            </w:r>
          </w:p>
        </w:tc>
        <w:tc>
          <w:tcPr>
            <w:tcW w:w="1504" w:type="dxa"/>
          </w:tcPr>
          <w:p w:rsidR="00141C30" w:rsidRPr="00DF6852" w:rsidRDefault="00DF6852" w:rsidP="00C4541A">
            <w:pPr>
              <w:pStyle w:val="Default"/>
              <w:jc w:val="center"/>
              <w:rPr>
                <w:sz w:val="28"/>
                <w:szCs w:val="28"/>
              </w:rPr>
            </w:pPr>
            <w:r w:rsidRPr="00DF6852">
              <w:rPr>
                <w:sz w:val="28"/>
                <w:szCs w:val="28"/>
              </w:rPr>
              <w:t>4</w:t>
            </w:r>
            <w:r w:rsidR="00C4541A">
              <w:rPr>
                <w:sz w:val="28"/>
                <w:szCs w:val="28"/>
              </w:rPr>
              <w:t>1</w:t>
            </w:r>
          </w:p>
        </w:tc>
        <w:tc>
          <w:tcPr>
            <w:tcW w:w="1417" w:type="dxa"/>
          </w:tcPr>
          <w:p w:rsidR="00141C30" w:rsidRPr="00DF6852" w:rsidRDefault="00470CA9" w:rsidP="00C4541A">
            <w:pPr>
              <w:pStyle w:val="Default"/>
              <w:jc w:val="center"/>
              <w:rPr>
                <w:sz w:val="28"/>
                <w:szCs w:val="28"/>
              </w:rPr>
            </w:pPr>
            <w:r>
              <w:rPr>
                <w:sz w:val="28"/>
                <w:szCs w:val="28"/>
              </w:rPr>
              <w:t>11</w:t>
            </w:r>
            <w:r w:rsidR="00C4541A">
              <w:rPr>
                <w:sz w:val="28"/>
                <w:szCs w:val="28"/>
              </w:rPr>
              <w:t>60</w:t>
            </w:r>
            <w:r>
              <w:rPr>
                <w:sz w:val="28"/>
                <w:szCs w:val="28"/>
              </w:rPr>
              <w:t>,</w:t>
            </w:r>
            <w:r w:rsidR="00C4541A">
              <w:rPr>
                <w:sz w:val="28"/>
                <w:szCs w:val="28"/>
              </w:rPr>
              <w:t>71</w:t>
            </w:r>
          </w:p>
        </w:tc>
      </w:tr>
      <w:tr w:rsidR="00DF6852" w:rsidTr="00DF6852">
        <w:tc>
          <w:tcPr>
            <w:tcW w:w="2256" w:type="dxa"/>
          </w:tcPr>
          <w:p w:rsidR="00DF6852" w:rsidRPr="00DF6852" w:rsidRDefault="00DF6852" w:rsidP="00DF6852">
            <w:pPr>
              <w:pStyle w:val="Default"/>
              <w:rPr>
                <w:sz w:val="28"/>
                <w:szCs w:val="28"/>
              </w:rPr>
            </w:pPr>
            <w:r w:rsidRPr="00DF6852">
              <w:rPr>
                <w:sz w:val="28"/>
                <w:szCs w:val="28"/>
              </w:rPr>
              <w:t xml:space="preserve">2. Поточний контроль за виконанням орендарем умов договору </w:t>
            </w:r>
          </w:p>
          <w:p w:rsidR="00DF6852" w:rsidRPr="00DF6852" w:rsidRDefault="00DF6852" w:rsidP="00DF6852">
            <w:pPr>
              <w:pStyle w:val="Default"/>
              <w:rPr>
                <w:sz w:val="28"/>
                <w:szCs w:val="28"/>
              </w:rPr>
            </w:pPr>
          </w:p>
        </w:tc>
        <w:tc>
          <w:tcPr>
            <w:tcW w:w="1447" w:type="dxa"/>
          </w:tcPr>
          <w:p w:rsidR="00DF6852" w:rsidRPr="00DF6852" w:rsidRDefault="00DF6852" w:rsidP="00DF6852">
            <w:pPr>
              <w:pStyle w:val="Default"/>
              <w:jc w:val="center"/>
              <w:rPr>
                <w:sz w:val="28"/>
                <w:szCs w:val="28"/>
              </w:rPr>
            </w:pPr>
            <w:r>
              <w:rPr>
                <w:sz w:val="28"/>
                <w:szCs w:val="28"/>
              </w:rPr>
              <w:t>1</w:t>
            </w:r>
          </w:p>
        </w:tc>
        <w:tc>
          <w:tcPr>
            <w:tcW w:w="1689" w:type="dxa"/>
          </w:tcPr>
          <w:p w:rsidR="00DF6852" w:rsidRPr="00DF6852" w:rsidRDefault="00DF6852" w:rsidP="00DF6852">
            <w:pPr>
              <w:jc w:val="center"/>
              <w:rPr>
                <w:rFonts w:ascii="Times New Roman" w:hAnsi="Times New Roman" w:cs="Times New Roman"/>
                <w:sz w:val="28"/>
                <w:szCs w:val="28"/>
              </w:rPr>
            </w:pPr>
            <w:r w:rsidRPr="00DF6852">
              <w:rPr>
                <w:rFonts w:ascii="Times New Roman" w:hAnsi="Times New Roman" w:cs="Times New Roman"/>
                <w:sz w:val="28"/>
                <w:szCs w:val="28"/>
              </w:rPr>
              <w:t>28,31</w:t>
            </w:r>
          </w:p>
        </w:tc>
        <w:tc>
          <w:tcPr>
            <w:tcW w:w="1542" w:type="dxa"/>
          </w:tcPr>
          <w:p w:rsidR="00DF6852" w:rsidRPr="00DF6852" w:rsidRDefault="00DF6852" w:rsidP="00DF6852">
            <w:pPr>
              <w:pStyle w:val="Default"/>
              <w:jc w:val="center"/>
              <w:rPr>
                <w:sz w:val="28"/>
                <w:szCs w:val="28"/>
              </w:rPr>
            </w:pPr>
            <w:r>
              <w:rPr>
                <w:sz w:val="28"/>
                <w:szCs w:val="28"/>
              </w:rPr>
              <w:t>12</w:t>
            </w:r>
          </w:p>
        </w:tc>
        <w:tc>
          <w:tcPr>
            <w:tcW w:w="1504" w:type="dxa"/>
          </w:tcPr>
          <w:p w:rsidR="00DF6852" w:rsidRDefault="00DF6852" w:rsidP="007427E2">
            <w:pPr>
              <w:jc w:val="center"/>
            </w:pPr>
            <w:r w:rsidRPr="000E1ECD">
              <w:rPr>
                <w:rFonts w:ascii="Times New Roman" w:hAnsi="Times New Roman" w:cs="Times New Roman"/>
                <w:sz w:val="28"/>
                <w:szCs w:val="28"/>
              </w:rPr>
              <w:t>4</w:t>
            </w:r>
            <w:r w:rsidR="007427E2">
              <w:rPr>
                <w:rFonts w:ascii="Times New Roman" w:hAnsi="Times New Roman" w:cs="Times New Roman"/>
                <w:sz w:val="28"/>
                <w:szCs w:val="28"/>
              </w:rPr>
              <w:t>1</w:t>
            </w:r>
          </w:p>
        </w:tc>
        <w:tc>
          <w:tcPr>
            <w:tcW w:w="1417" w:type="dxa"/>
          </w:tcPr>
          <w:p w:rsidR="00DF6852" w:rsidRPr="00DF6852" w:rsidRDefault="00470CA9" w:rsidP="007427E2">
            <w:pPr>
              <w:pStyle w:val="Default"/>
              <w:jc w:val="center"/>
              <w:rPr>
                <w:sz w:val="28"/>
                <w:szCs w:val="28"/>
              </w:rPr>
            </w:pPr>
            <w:r>
              <w:rPr>
                <w:sz w:val="28"/>
                <w:szCs w:val="28"/>
              </w:rPr>
              <w:t>1</w:t>
            </w:r>
            <w:r w:rsidR="007427E2">
              <w:rPr>
                <w:sz w:val="28"/>
                <w:szCs w:val="28"/>
              </w:rPr>
              <w:t>3928,52</w:t>
            </w:r>
            <w:r w:rsidR="00D75EC6">
              <w:rPr>
                <w:sz w:val="28"/>
                <w:szCs w:val="28"/>
              </w:rPr>
              <w:t xml:space="preserve">    </w:t>
            </w:r>
          </w:p>
        </w:tc>
      </w:tr>
      <w:tr w:rsidR="00DF6852" w:rsidTr="00DF6852">
        <w:tc>
          <w:tcPr>
            <w:tcW w:w="2256" w:type="dxa"/>
          </w:tcPr>
          <w:p w:rsidR="00DF6852" w:rsidRPr="00DF6852" w:rsidRDefault="00DF6852" w:rsidP="00DF6852">
            <w:pPr>
              <w:pStyle w:val="Default"/>
              <w:rPr>
                <w:sz w:val="28"/>
                <w:szCs w:val="28"/>
              </w:rPr>
            </w:pPr>
            <w:r w:rsidRPr="00DF6852">
              <w:rPr>
                <w:sz w:val="28"/>
                <w:szCs w:val="28"/>
              </w:rPr>
              <w:t xml:space="preserve">3. Контроль з оглядом об’єкта оренди </w:t>
            </w:r>
          </w:p>
          <w:p w:rsidR="00DF6852" w:rsidRPr="00DF6852" w:rsidRDefault="00DF6852" w:rsidP="00DF6852">
            <w:pPr>
              <w:pStyle w:val="Default"/>
              <w:rPr>
                <w:sz w:val="28"/>
                <w:szCs w:val="28"/>
              </w:rPr>
            </w:pPr>
          </w:p>
        </w:tc>
        <w:tc>
          <w:tcPr>
            <w:tcW w:w="1447" w:type="dxa"/>
          </w:tcPr>
          <w:p w:rsidR="00DF6852" w:rsidRPr="00DF6852" w:rsidRDefault="00DF6852" w:rsidP="00DF6852">
            <w:pPr>
              <w:pStyle w:val="Default"/>
              <w:jc w:val="center"/>
              <w:rPr>
                <w:sz w:val="28"/>
                <w:szCs w:val="28"/>
              </w:rPr>
            </w:pPr>
            <w:r>
              <w:rPr>
                <w:sz w:val="28"/>
                <w:szCs w:val="28"/>
              </w:rPr>
              <w:t>8</w:t>
            </w:r>
          </w:p>
        </w:tc>
        <w:tc>
          <w:tcPr>
            <w:tcW w:w="1689" w:type="dxa"/>
          </w:tcPr>
          <w:p w:rsidR="00DF6852" w:rsidRPr="00DF6852" w:rsidRDefault="00DF6852" w:rsidP="00DF6852">
            <w:pPr>
              <w:jc w:val="center"/>
              <w:rPr>
                <w:rFonts w:ascii="Times New Roman" w:hAnsi="Times New Roman" w:cs="Times New Roman"/>
                <w:sz w:val="28"/>
                <w:szCs w:val="28"/>
              </w:rPr>
            </w:pPr>
            <w:r w:rsidRPr="00DF6852">
              <w:rPr>
                <w:rFonts w:ascii="Times New Roman" w:hAnsi="Times New Roman" w:cs="Times New Roman"/>
                <w:sz w:val="28"/>
                <w:szCs w:val="28"/>
              </w:rPr>
              <w:t>28,31</w:t>
            </w:r>
          </w:p>
        </w:tc>
        <w:tc>
          <w:tcPr>
            <w:tcW w:w="1542" w:type="dxa"/>
          </w:tcPr>
          <w:p w:rsidR="00DF6852" w:rsidRPr="00DF6852" w:rsidRDefault="00DF6852" w:rsidP="00DF6852">
            <w:pPr>
              <w:pStyle w:val="Default"/>
              <w:jc w:val="center"/>
              <w:rPr>
                <w:sz w:val="28"/>
                <w:szCs w:val="28"/>
              </w:rPr>
            </w:pPr>
            <w:r>
              <w:rPr>
                <w:sz w:val="28"/>
                <w:szCs w:val="28"/>
              </w:rPr>
              <w:t>1</w:t>
            </w:r>
          </w:p>
        </w:tc>
        <w:tc>
          <w:tcPr>
            <w:tcW w:w="1504" w:type="dxa"/>
          </w:tcPr>
          <w:p w:rsidR="00DF6852" w:rsidRDefault="00DF6852" w:rsidP="007427E2">
            <w:pPr>
              <w:jc w:val="center"/>
            </w:pPr>
            <w:r w:rsidRPr="000E1ECD">
              <w:rPr>
                <w:rFonts w:ascii="Times New Roman" w:hAnsi="Times New Roman" w:cs="Times New Roman"/>
                <w:sz w:val="28"/>
                <w:szCs w:val="28"/>
              </w:rPr>
              <w:t>4</w:t>
            </w:r>
            <w:r w:rsidR="007427E2">
              <w:rPr>
                <w:rFonts w:ascii="Times New Roman" w:hAnsi="Times New Roman" w:cs="Times New Roman"/>
                <w:sz w:val="28"/>
                <w:szCs w:val="28"/>
              </w:rPr>
              <w:t>1</w:t>
            </w:r>
          </w:p>
        </w:tc>
        <w:tc>
          <w:tcPr>
            <w:tcW w:w="1417" w:type="dxa"/>
          </w:tcPr>
          <w:p w:rsidR="00DF6852" w:rsidRPr="00DF6852" w:rsidRDefault="007427E2" w:rsidP="00DF6852">
            <w:pPr>
              <w:pStyle w:val="Default"/>
              <w:jc w:val="center"/>
              <w:rPr>
                <w:sz w:val="28"/>
                <w:szCs w:val="28"/>
              </w:rPr>
            </w:pPr>
            <w:r>
              <w:rPr>
                <w:sz w:val="28"/>
                <w:szCs w:val="28"/>
              </w:rPr>
              <w:t>9285,68</w:t>
            </w:r>
          </w:p>
        </w:tc>
      </w:tr>
      <w:tr w:rsidR="00DF6852" w:rsidTr="00DF6852">
        <w:tc>
          <w:tcPr>
            <w:tcW w:w="2256" w:type="dxa"/>
          </w:tcPr>
          <w:p w:rsidR="00DF6852" w:rsidRPr="00DF6852" w:rsidRDefault="00DF6852" w:rsidP="00DF6852">
            <w:pPr>
              <w:pStyle w:val="Default"/>
              <w:rPr>
                <w:sz w:val="28"/>
                <w:szCs w:val="28"/>
              </w:rPr>
            </w:pPr>
            <w:r w:rsidRPr="00DF6852">
              <w:rPr>
                <w:sz w:val="28"/>
                <w:szCs w:val="28"/>
              </w:rPr>
              <w:t xml:space="preserve">4. Підготовка звітності за результатами регулювання </w:t>
            </w:r>
          </w:p>
          <w:p w:rsidR="00DF6852" w:rsidRPr="00DF6852" w:rsidRDefault="00DF6852" w:rsidP="00DF6852">
            <w:pPr>
              <w:pStyle w:val="Default"/>
              <w:rPr>
                <w:sz w:val="28"/>
                <w:szCs w:val="28"/>
              </w:rPr>
            </w:pPr>
          </w:p>
        </w:tc>
        <w:tc>
          <w:tcPr>
            <w:tcW w:w="1447" w:type="dxa"/>
          </w:tcPr>
          <w:p w:rsidR="00DF6852" w:rsidRPr="00DF6852" w:rsidRDefault="00DF6852" w:rsidP="00DF6852">
            <w:pPr>
              <w:pStyle w:val="Default"/>
              <w:jc w:val="center"/>
              <w:rPr>
                <w:sz w:val="28"/>
                <w:szCs w:val="28"/>
              </w:rPr>
            </w:pPr>
            <w:r>
              <w:rPr>
                <w:sz w:val="28"/>
                <w:szCs w:val="28"/>
              </w:rPr>
              <w:t>2</w:t>
            </w:r>
          </w:p>
        </w:tc>
        <w:tc>
          <w:tcPr>
            <w:tcW w:w="1689" w:type="dxa"/>
          </w:tcPr>
          <w:p w:rsidR="00DF6852" w:rsidRPr="00DF6852" w:rsidRDefault="00DF6852" w:rsidP="00DF6852">
            <w:pPr>
              <w:jc w:val="center"/>
              <w:rPr>
                <w:rFonts w:ascii="Times New Roman" w:hAnsi="Times New Roman" w:cs="Times New Roman"/>
                <w:sz w:val="28"/>
                <w:szCs w:val="28"/>
              </w:rPr>
            </w:pPr>
            <w:r w:rsidRPr="00DF6852">
              <w:rPr>
                <w:rFonts w:ascii="Times New Roman" w:hAnsi="Times New Roman" w:cs="Times New Roman"/>
                <w:sz w:val="28"/>
                <w:szCs w:val="28"/>
              </w:rPr>
              <w:t>28,31</w:t>
            </w:r>
          </w:p>
        </w:tc>
        <w:tc>
          <w:tcPr>
            <w:tcW w:w="1542" w:type="dxa"/>
          </w:tcPr>
          <w:p w:rsidR="00DF6852" w:rsidRPr="00DF6852" w:rsidRDefault="00DF6852" w:rsidP="00DF6852">
            <w:pPr>
              <w:pStyle w:val="Default"/>
              <w:jc w:val="center"/>
              <w:rPr>
                <w:sz w:val="28"/>
                <w:szCs w:val="28"/>
              </w:rPr>
            </w:pPr>
            <w:r>
              <w:rPr>
                <w:sz w:val="28"/>
                <w:szCs w:val="28"/>
              </w:rPr>
              <w:t>1</w:t>
            </w:r>
          </w:p>
        </w:tc>
        <w:tc>
          <w:tcPr>
            <w:tcW w:w="1504" w:type="dxa"/>
          </w:tcPr>
          <w:p w:rsidR="00DF6852" w:rsidRDefault="00DF6852" w:rsidP="007427E2">
            <w:pPr>
              <w:jc w:val="center"/>
            </w:pPr>
            <w:r w:rsidRPr="000E1ECD">
              <w:rPr>
                <w:rFonts w:ascii="Times New Roman" w:hAnsi="Times New Roman" w:cs="Times New Roman"/>
                <w:sz w:val="28"/>
                <w:szCs w:val="28"/>
              </w:rPr>
              <w:t>4</w:t>
            </w:r>
            <w:r w:rsidR="007427E2">
              <w:rPr>
                <w:rFonts w:ascii="Times New Roman" w:hAnsi="Times New Roman" w:cs="Times New Roman"/>
                <w:sz w:val="28"/>
                <w:szCs w:val="28"/>
              </w:rPr>
              <w:t>1</w:t>
            </w:r>
          </w:p>
        </w:tc>
        <w:tc>
          <w:tcPr>
            <w:tcW w:w="1417" w:type="dxa"/>
          </w:tcPr>
          <w:p w:rsidR="00DF6852" w:rsidRPr="00DF6852" w:rsidRDefault="00D75EC6" w:rsidP="007427E2">
            <w:pPr>
              <w:pStyle w:val="Default"/>
              <w:jc w:val="center"/>
              <w:rPr>
                <w:sz w:val="28"/>
                <w:szCs w:val="28"/>
              </w:rPr>
            </w:pPr>
            <w:r>
              <w:rPr>
                <w:sz w:val="28"/>
                <w:szCs w:val="28"/>
              </w:rPr>
              <w:t>23</w:t>
            </w:r>
            <w:r w:rsidR="007427E2">
              <w:rPr>
                <w:sz w:val="28"/>
                <w:szCs w:val="28"/>
              </w:rPr>
              <w:t>21</w:t>
            </w:r>
            <w:r>
              <w:rPr>
                <w:sz w:val="28"/>
                <w:szCs w:val="28"/>
              </w:rPr>
              <w:t>,</w:t>
            </w:r>
            <w:r w:rsidR="007427E2">
              <w:rPr>
                <w:sz w:val="28"/>
                <w:szCs w:val="28"/>
              </w:rPr>
              <w:t xml:space="preserve"> </w:t>
            </w:r>
            <w:r>
              <w:rPr>
                <w:sz w:val="28"/>
                <w:szCs w:val="28"/>
              </w:rPr>
              <w:t>4</w:t>
            </w:r>
            <w:r w:rsidR="007427E2">
              <w:rPr>
                <w:sz w:val="28"/>
                <w:szCs w:val="28"/>
              </w:rPr>
              <w:t>2</w:t>
            </w:r>
          </w:p>
        </w:tc>
      </w:tr>
      <w:tr w:rsidR="00D75EC6" w:rsidTr="00DF6852">
        <w:tc>
          <w:tcPr>
            <w:tcW w:w="2256" w:type="dxa"/>
          </w:tcPr>
          <w:p w:rsidR="00D75EC6" w:rsidRPr="00DF6852" w:rsidRDefault="00D75EC6" w:rsidP="00DF6852">
            <w:pPr>
              <w:pStyle w:val="Default"/>
              <w:rPr>
                <w:sz w:val="28"/>
                <w:szCs w:val="28"/>
              </w:rPr>
            </w:pPr>
            <w:r w:rsidRPr="00DF6852">
              <w:rPr>
                <w:sz w:val="28"/>
                <w:szCs w:val="28"/>
              </w:rPr>
              <w:t xml:space="preserve">5. Інші адміністративні </w:t>
            </w:r>
          </w:p>
          <w:p w:rsidR="00D75EC6" w:rsidRPr="00DF6852" w:rsidRDefault="00D75EC6" w:rsidP="00DF6852">
            <w:pPr>
              <w:pStyle w:val="Default"/>
              <w:rPr>
                <w:sz w:val="28"/>
                <w:szCs w:val="28"/>
              </w:rPr>
            </w:pPr>
            <w:r w:rsidRPr="00DF6852">
              <w:rPr>
                <w:sz w:val="28"/>
                <w:szCs w:val="28"/>
              </w:rPr>
              <w:t xml:space="preserve">процедури: ** </w:t>
            </w:r>
          </w:p>
          <w:p w:rsidR="00D75EC6" w:rsidRPr="00DF6852" w:rsidRDefault="00D75EC6" w:rsidP="00DF6852">
            <w:pPr>
              <w:pStyle w:val="Default"/>
              <w:rPr>
                <w:sz w:val="28"/>
                <w:szCs w:val="28"/>
              </w:rPr>
            </w:pPr>
            <w:r w:rsidRPr="00DF6852">
              <w:rPr>
                <w:sz w:val="28"/>
                <w:szCs w:val="28"/>
              </w:rPr>
              <w:t xml:space="preserve">надання консультацій </w:t>
            </w:r>
          </w:p>
        </w:tc>
        <w:tc>
          <w:tcPr>
            <w:tcW w:w="1447" w:type="dxa"/>
          </w:tcPr>
          <w:p w:rsidR="00D75EC6" w:rsidRPr="00DF6852" w:rsidRDefault="00D75EC6" w:rsidP="00DF6852">
            <w:pPr>
              <w:pStyle w:val="Default"/>
              <w:jc w:val="center"/>
              <w:rPr>
                <w:sz w:val="28"/>
                <w:szCs w:val="28"/>
              </w:rPr>
            </w:pPr>
            <w:r>
              <w:rPr>
                <w:sz w:val="28"/>
                <w:szCs w:val="28"/>
              </w:rPr>
              <w:t>1</w:t>
            </w:r>
          </w:p>
        </w:tc>
        <w:tc>
          <w:tcPr>
            <w:tcW w:w="1689" w:type="dxa"/>
          </w:tcPr>
          <w:p w:rsidR="00D75EC6" w:rsidRPr="00DF6852" w:rsidRDefault="00D75EC6" w:rsidP="00DF6852">
            <w:pPr>
              <w:pStyle w:val="Default"/>
              <w:jc w:val="center"/>
              <w:rPr>
                <w:sz w:val="28"/>
                <w:szCs w:val="28"/>
              </w:rPr>
            </w:pPr>
            <w:r w:rsidRPr="00DF6852">
              <w:rPr>
                <w:sz w:val="28"/>
                <w:szCs w:val="28"/>
              </w:rPr>
              <w:t>28,31</w:t>
            </w:r>
          </w:p>
          <w:p w:rsidR="00D75EC6" w:rsidRPr="00DF6852" w:rsidRDefault="00D75EC6" w:rsidP="00DF6852">
            <w:pPr>
              <w:pStyle w:val="Default"/>
              <w:jc w:val="center"/>
              <w:rPr>
                <w:sz w:val="28"/>
                <w:szCs w:val="28"/>
              </w:rPr>
            </w:pPr>
          </w:p>
        </w:tc>
        <w:tc>
          <w:tcPr>
            <w:tcW w:w="1542" w:type="dxa"/>
          </w:tcPr>
          <w:p w:rsidR="00D75EC6" w:rsidRPr="00DF6852" w:rsidRDefault="00D75EC6" w:rsidP="00DF6852">
            <w:pPr>
              <w:pStyle w:val="Default"/>
              <w:jc w:val="center"/>
              <w:rPr>
                <w:sz w:val="28"/>
                <w:szCs w:val="28"/>
              </w:rPr>
            </w:pPr>
            <w:r>
              <w:rPr>
                <w:sz w:val="28"/>
                <w:szCs w:val="28"/>
              </w:rPr>
              <w:t>1</w:t>
            </w:r>
          </w:p>
        </w:tc>
        <w:tc>
          <w:tcPr>
            <w:tcW w:w="1504" w:type="dxa"/>
          </w:tcPr>
          <w:p w:rsidR="00D75EC6" w:rsidRDefault="00D75EC6" w:rsidP="007427E2">
            <w:pPr>
              <w:jc w:val="center"/>
            </w:pPr>
            <w:r w:rsidRPr="000E1ECD">
              <w:rPr>
                <w:rFonts w:ascii="Times New Roman" w:hAnsi="Times New Roman" w:cs="Times New Roman"/>
                <w:sz w:val="28"/>
                <w:szCs w:val="28"/>
              </w:rPr>
              <w:t>4</w:t>
            </w:r>
            <w:r w:rsidR="007427E2">
              <w:rPr>
                <w:rFonts w:ascii="Times New Roman" w:hAnsi="Times New Roman" w:cs="Times New Roman"/>
                <w:sz w:val="28"/>
                <w:szCs w:val="28"/>
              </w:rPr>
              <w:t>1</w:t>
            </w:r>
          </w:p>
        </w:tc>
        <w:tc>
          <w:tcPr>
            <w:tcW w:w="1417" w:type="dxa"/>
          </w:tcPr>
          <w:p w:rsidR="00D75EC6" w:rsidRPr="00DF6852" w:rsidRDefault="007427E2" w:rsidP="00D75EC6">
            <w:pPr>
              <w:pStyle w:val="Default"/>
              <w:jc w:val="center"/>
              <w:rPr>
                <w:sz w:val="28"/>
                <w:szCs w:val="28"/>
              </w:rPr>
            </w:pPr>
            <w:r>
              <w:rPr>
                <w:sz w:val="28"/>
                <w:szCs w:val="28"/>
              </w:rPr>
              <w:t>1160,71</w:t>
            </w:r>
          </w:p>
        </w:tc>
      </w:tr>
      <w:tr w:rsidR="00D75EC6" w:rsidTr="00DF6852">
        <w:tc>
          <w:tcPr>
            <w:tcW w:w="2256" w:type="dxa"/>
          </w:tcPr>
          <w:p w:rsidR="00D75EC6" w:rsidRPr="00DF6852" w:rsidRDefault="00D75EC6" w:rsidP="00DF6852">
            <w:pPr>
              <w:pStyle w:val="Default"/>
              <w:rPr>
                <w:sz w:val="28"/>
                <w:szCs w:val="28"/>
              </w:rPr>
            </w:pPr>
            <w:r w:rsidRPr="00DF6852">
              <w:rPr>
                <w:sz w:val="28"/>
                <w:szCs w:val="28"/>
              </w:rPr>
              <w:t xml:space="preserve">Разом за рік </w:t>
            </w:r>
          </w:p>
          <w:p w:rsidR="00D75EC6" w:rsidRPr="00DF6852" w:rsidRDefault="00D75EC6" w:rsidP="00DF6852">
            <w:pPr>
              <w:pStyle w:val="Default"/>
              <w:rPr>
                <w:sz w:val="28"/>
                <w:szCs w:val="28"/>
              </w:rPr>
            </w:pPr>
          </w:p>
        </w:tc>
        <w:tc>
          <w:tcPr>
            <w:tcW w:w="1447" w:type="dxa"/>
          </w:tcPr>
          <w:p w:rsidR="00D75EC6" w:rsidRPr="00DF6852" w:rsidRDefault="00D75EC6" w:rsidP="00DF6852">
            <w:pPr>
              <w:pStyle w:val="Default"/>
              <w:jc w:val="center"/>
              <w:rPr>
                <w:sz w:val="28"/>
                <w:szCs w:val="28"/>
              </w:rPr>
            </w:pPr>
            <w:r>
              <w:rPr>
                <w:sz w:val="28"/>
                <w:szCs w:val="28"/>
              </w:rPr>
              <w:t>13</w:t>
            </w:r>
          </w:p>
        </w:tc>
        <w:tc>
          <w:tcPr>
            <w:tcW w:w="1689" w:type="dxa"/>
          </w:tcPr>
          <w:p w:rsidR="00D75EC6" w:rsidRPr="00DF6852" w:rsidRDefault="00D75EC6" w:rsidP="00DF6852">
            <w:pPr>
              <w:pStyle w:val="Default"/>
              <w:jc w:val="center"/>
              <w:rPr>
                <w:sz w:val="28"/>
                <w:szCs w:val="28"/>
              </w:rPr>
            </w:pPr>
            <w:r w:rsidRPr="00DF6852">
              <w:rPr>
                <w:sz w:val="28"/>
                <w:szCs w:val="28"/>
              </w:rPr>
              <w:t>Х</w:t>
            </w:r>
          </w:p>
        </w:tc>
        <w:tc>
          <w:tcPr>
            <w:tcW w:w="1542" w:type="dxa"/>
          </w:tcPr>
          <w:p w:rsidR="00D75EC6" w:rsidRDefault="00D75EC6" w:rsidP="00DF6852">
            <w:pPr>
              <w:jc w:val="center"/>
            </w:pPr>
            <w:r w:rsidRPr="00181FA8">
              <w:rPr>
                <w:rFonts w:ascii="Times New Roman" w:hAnsi="Times New Roman" w:cs="Times New Roman"/>
                <w:sz w:val="28"/>
                <w:szCs w:val="28"/>
              </w:rPr>
              <w:t>Х</w:t>
            </w:r>
          </w:p>
        </w:tc>
        <w:tc>
          <w:tcPr>
            <w:tcW w:w="1504" w:type="dxa"/>
          </w:tcPr>
          <w:p w:rsidR="00D75EC6" w:rsidRDefault="00D75EC6" w:rsidP="00DF6852">
            <w:pPr>
              <w:jc w:val="center"/>
            </w:pPr>
            <w:r w:rsidRPr="00181FA8">
              <w:rPr>
                <w:rFonts w:ascii="Times New Roman" w:hAnsi="Times New Roman" w:cs="Times New Roman"/>
                <w:sz w:val="28"/>
                <w:szCs w:val="28"/>
              </w:rPr>
              <w:t>Х</w:t>
            </w:r>
          </w:p>
        </w:tc>
        <w:tc>
          <w:tcPr>
            <w:tcW w:w="1417" w:type="dxa"/>
          </w:tcPr>
          <w:p w:rsidR="00D75EC6" w:rsidRPr="00DF6852" w:rsidRDefault="0086254D" w:rsidP="007427E2">
            <w:pPr>
              <w:pStyle w:val="Default"/>
              <w:jc w:val="center"/>
              <w:rPr>
                <w:sz w:val="28"/>
                <w:szCs w:val="28"/>
              </w:rPr>
            </w:pPr>
            <w:r>
              <w:rPr>
                <w:sz w:val="28"/>
                <w:szCs w:val="28"/>
              </w:rPr>
              <w:t>2</w:t>
            </w:r>
            <w:r w:rsidR="007427E2">
              <w:rPr>
                <w:sz w:val="28"/>
                <w:szCs w:val="28"/>
              </w:rPr>
              <w:t>7857,04</w:t>
            </w:r>
          </w:p>
        </w:tc>
      </w:tr>
      <w:tr w:rsidR="00D75EC6" w:rsidTr="00DF6852">
        <w:tc>
          <w:tcPr>
            <w:tcW w:w="2256" w:type="dxa"/>
          </w:tcPr>
          <w:p w:rsidR="00D75EC6" w:rsidRPr="00DF6852" w:rsidRDefault="00D75EC6" w:rsidP="00DF6852">
            <w:pPr>
              <w:pStyle w:val="Default"/>
              <w:rPr>
                <w:sz w:val="28"/>
                <w:szCs w:val="28"/>
              </w:rPr>
            </w:pPr>
            <w:r w:rsidRPr="00DF6852">
              <w:rPr>
                <w:sz w:val="28"/>
                <w:szCs w:val="28"/>
              </w:rPr>
              <w:t xml:space="preserve">Сумарно за п'ять </w:t>
            </w:r>
            <w:r w:rsidRPr="00DF6852">
              <w:rPr>
                <w:sz w:val="28"/>
                <w:szCs w:val="28"/>
              </w:rPr>
              <w:lastRenderedPageBreak/>
              <w:t xml:space="preserve">років </w:t>
            </w:r>
          </w:p>
        </w:tc>
        <w:tc>
          <w:tcPr>
            <w:tcW w:w="1447" w:type="dxa"/>
          </w:tcPr>
          <w:p w:rsidR="00D75EC6" w:rsidRPr="00DF6852" w:rsidRDefault="00D75EC6" w:rsidP="00DF6852">
            <w:pPr>
              <w:pStyle w:val="Default"/>
              <w:jc w:val="center"/>
              <w:rPr>
                <w:sz w:val="28"/>
                <w:szCs w:val="28"/>
              </w:rPr>
            </w:pPr>
            <w:r w:rsidRPr="00DF6852">
              <w:rPr>
                <w:sz w:val="28"/>
                <w:szCs w:val="28"/>
              </w:rPr>
              <w:lastRenderedPageBreak/>
              <w:t>Х</w:t>
            </w:r>
          </w:p>
        </w:tc>
        <w:tc>
          <w:tcPr>
            <w:tcW w:w="1689" w:type="dxa"/>
          </w:tcPr>
          <w:p w:rsidR="00D75EC6" w:rsidRPr="00DF6852" w:rsidRDefault="00D75EC6" w:rsidP="00DF6852">
            <w:pPr>
              <w:pStyle w:val="Default"/>
              <w:jc w:val="center"/>
              <w:rPr>
                <w:sz w:val="28"/>
                <w:szCs w:val="28"/>
              </w:rPr>
            </w:pPr>
            <w:r w:rsidRPr="00DF6852">
              <w:rPr>
                <w:sz w:val="28"/>
                <w:szCs w:val="28"/>
              </w:rPr>
              <w:t>Х</w:t>
            </w:r>
          </w:p>
        </w:tc>
        <w:tc>
          <w:tcPr>
            <w:tcW w:w="1542" w:type="dxa"/>
          </w:tcPr>
          <w:p w:rsidR="00D75EC6" w:rsidRDefault="00D75EC6" w:rsidP="00DF6852">
            <w:pPr>
              <w:jc w:val="center"/>
            </w:pPr>
            <w:r w:rsidRPr="00E3144B">
              <w:rPr>
                <w:rFonts w:ascii="Times New Roman" w:hAnsi="Times New Roman" w:cs="Times New Roman"/>
                <w:sz w:val="28"/>
                <w:szCs w:val="28"/>
              </w:rPr>
              <w:t>Х</w:t>
            </w:r>
          </w:p>
        </w:tc>
        <w:tc>
          <w:tcPr>
            <w:tcW w:w="1504" w:type="dxa"/>
          </w:tcPr>
          <w:p w:rsidR="00D75EC6" w:rsidRDefault="00D75EC6" w:rsidP="00DF6852">
            <w:pPr>
              <w:jc w:val="center"/>
            </w:pPr>
            <w:r w:rsidRPr="00E3144B">
              <w:rPr>
                <w:rFonts w:ascii="Times New Roman" w:hAnsi="Times New Roman" w:cs="Times New Roman"/>
                <w:sz w:val="28"/>
                <w:szCs w:val="28"/>
              </w:rPr>
              <w:t>Х</w:t>
            </w:r>
          </w:p>
        </w:tc>
        <w:tc>
          <w:tcPr>
            <w:tcW w:w="1417" w:type="dxa"/>
          </w:tcPr>
          <w:p w:rsidR="00D75EC6" w:rsidRDefault="007427E2" w:rsidP="00DF6852">
            <w:pPr>
              <w:jc w:val="center"/>
            </w:pPr>
            <w:r>
              <w:rPr>
                <w:rFonts w:ascii="Times New Roman" w:hAnsi="Times New Roman" w:cs="Times New Roman"/>
                <w:sz w:val="28"/>
                <w:szCs w:val="28"/>
              </w:rPr>
              <w:t>139285,20</w:t>
            </w:r>
          </w:p>
        </w:tc>
      </w:tr>
    </w:tbl>
    <w:p w:rsidR="00141C30" w:rsidRDefault="00141C30" w:rsidP="003D7BEE">
      <w:pPr>
        <w:pStyle w:val="Default"/>
        <w:ind w:firstLine="709"/>
        <w:jc w:val="both"/>
      </w:pPr>
    </w:p>
    <w:p w:rsidR="00D75EC6" w:rsidRPr="00250395" w:rsidRDefault="00D75EC6" w:rsidP="00250395">
      <w:pPr>
        <w:pStyle w:val="Default"/>
        <w:ind w:firstLine="709"/>
        <w:jc w:val="both"/>
      </w:pPr>
      <w:r w:rsidRPr="00250395">
        <w:t xml:space="preserve">* Вартість умовних витрат, пов'язаних з адмініструванням процесу регулювання державними органами, визначається шляхом множення фактичних витрат часу персоналу на заробітну плату спеціаліста відповідної кваліфікації та на кількість суб'єктів, що підпадають під дію процедури регулювання, та на кількість процедур за рік. </w:t>
      </w:r>
    </w:p>
    <w:p w:rsidR="00D75EC6" w:rsidRPr="00250395" w:rsidRDefault="00D75EC6" w:rsidP="00250395">
      <w:pPr>
        <w:pStyle w:val="Default"/>
        <w:ind w:firstLine="709"/>
        <w:jc w:val="both"/>
      </w:pPr>
      <w:r w:rsidRPr="00250395">
        <w:rPr>
          <w:b/>
          <w:bCs/>
        </w:rPr>
        <w:t xml:space="preserve">** </w:t>
      </w:r>
      <w:r w:rsidRPr="00250395">
        <w:t xml:space="preserve">Витрати робочого часу за умов: 1 робоча година = 28,31 </w:t>
      </w:r>
      <w:proofErr w:type="spellStart"/>
      <w:r w:rsidRPr="00250395">
        <w:t>грн</w:t>
      </w:r>
      <w:proofErr w:type="spellEnd"/>
      <w:r w:rsidRPr="00250395">
        <w:t xml:space="preserve"> на підставі вимог ст. 8 Закону України від 14 листопада 2019 року № 294-IX «Про Державний бюджет на 2020 рік». </w:t>
      </w:r>
    </w:p>
    <w:p w:rsidR="00D75EC6" w:rsidRDefault="00D75EC6" w:rsidP="00250395">
      <w:pPr>
        <w:pStyle w:val="Default"/>
        <w:ind w:firstLine="709"/>
        <w:jc w:val="both"/>
        <w:rPr>
          <w:sz w:val="28"/>
          <w:szCs w:val="28"/>
        </w:rPr>
      </w:pPr>
    </w:p>
    <w:p w:rsidR="00D75EC6" w:rsidRDefault="00D75EC6" w:rsidP="00250395">
      <w:pPr>
        <w:pStyle w:val="Default"/>
        <w:ind w:firstLine="709"/>
        <w:jc w:val="both"/>
        <w:rPr>
          <w:sz w:val="28"/>
          <w:szCs w:val="28"/>
        </w:rPr>
      </w:pPr>
      <w:r>
        <w:rPr>
          <w:sz w:val="28"/>
          <w:szCs w:val="28"/>
        </w:rPr>
        <w:t xml:space="preserve">Прийняття та оприлюднення запропонованого акта в установленому порядку забезпечить доведення його до відома усіх учасників орендних відносин, які підпадають під дію акта. </w:t>
      </w:r>
    </w:p>
    <w:p w:rsidR="00D75EC6" w:rsidRDefault="00D75EC6" w:rsidP="00250395">
      <w:pPr>
        <w:pStyle w:val="Default"/>
        <w:ind w:firstLine="709"/>
        <w:jc w:val="both"/>
        <w:rPr>
          <w:sz w:val="28"/>
          <w:szCs w:val="28"/>
        </w:rPr>
      </w:pPr>
      <w:r>
        <w:rPr>
          <w:sz w:val="28"/>
          <w:szCs w:val="28"/>
        </w:rPr>
        <w:t xml:space="preserve">Досягнення цілей не передбачає додаткових організаційних заходів. </w:t>
      </w:r>
    </w:p>
    <w:p w:rsidR="00D75EC6" w:rsidRDefault="00D75EC6" w:rsidP="00250395">
      <w:pPr>
        <w:pStyle w:val="Default"/>
        <w:ind w:firstLine="709"/>
        <w:jc w:val="both"/>
        <w:rPr>
          <w:sz w:val="28"/>
          <w:szCs w:val="28"/>
        </w:rPr>
      </w:pPr>
      <w:r>
        <w:rPr>
          <w:sz w:val="28"/>
          <w:szCs w:val="28"/>
        </w:rPr>
        <w:t xml:space="preserve">Можлива шкода у разі очікуваних результатів дії акта не прогнозується. </w:t>
      </w:r>
    </w:p>
    <w:p w:rsidR="00D75EC6" w:rsidRDefault="00D75EC6" w:rsidP="00250395">
      <w:pPr>
        <w:pStyle w:val="Default"/>
        <w:ind w:firstLine="709"/>
        <w:jc w:val="both"/>
        <w:rPr>
          <w:sz w:val="28"/>
          <w:szCs w:val="28"/>
        </w:rPr>
      </w:pPr>
      <w:r>
        <w:rPr>
          <w:sz w:val="28"/>
          <w:szCs w:val="28"/>
        </w:rPr>
        <w:t xml:space="preserve">Прийняття </w:t>
      </w:r>
      <w:proofErr w:type="spellStart"/>
      <w:r>
        <w:rPr>
          <w:sz w:val="28"/>
          <w:szCs w:val="28"/>
        </w:rPr>
        <w:t>проєкту</w:t>
      </w:r>
      <w:proofErr w:type="spellEnd"/>
      <w:r>
        <w:rPr>
          <w:sz w:val="28"/>
          <w:szCs w:val="28"/>
        </w:rPr>
        <w:t xml:space="preserve"> </w:t>
      </w:r>
      <w:r w:rsidR="00390E17">
        <w:rPr>
          <w:sz w:val="28"/>
          <w:szCs w:val="28"/>
        </w:rPr>
        <w:t>рішення</w:t>
      </w:r>
      <w:r>
        <w:rPr>
          <w:sz w:val="28"/>
          <w:szCs w:val="28"/>
        </w:rPr>
        <w:t xml:space="preserve"> не призведе до неочікуваних результатів і не потребує додаткових витрат з бюджету</w:t>
      </w:r>
      <w:r w:rsidR="00250395">
        <w:rPr>
          <w:sz w:val="28"/>
          <w:szCs w:val="28"/>
        </w:rPr>
        <w:t xml:space="preserve"> громади</w:t>
      </w:r>
      <w:r>
        <w:rPr>
          <w:sz w:val="28"/>
          <w:szCs w:val="28"/>
        </w:rPr>
        <w:t xml:space="preserve">. </w:t>
      </w:r>
    </w:p>
    <w:p w:rsidR="00D75EC6" w:rsidRDefault="00364443" w:rsidP="00250395">
      <w:pPr>
        <w:pStyle w:val="Default"/>
        <w:ind w:firstLine="709"/>
        <w:jc w:val="both"/>
        <w:rPr>
          <w:sz w:val="28"/>
          <w:szCs w:val="28"/>
        </w:rPr>
      </w:pPr>
      <w:r>
        <w:rPr>
          <w:sz w:val="28"/>
          <w:szCs w:val="28"/>
        </w:rPr>
        <w:t>К</w:t>
      </w:r>
      <w:r w:rsidR="00D75EC6">
        <w:rPr>
          <w:sz w:val="28"/>
          <w:szCs w:val="28"/>
        </w:rPr>
        <w:t xml:space="preserve">онтроль за додержанням вимог цього регуляторного акта буде здійснюватися контролюючими органами відповідно до компетенції. </w:t>
      </w:r>
    </w:p>
    <w:p w:rsidR="00250395" w:rsidRDefault="00250395" w:rsidP="00250395">
      <w:pPr>
        <w:pStyle w:val="Default"/>
        <w:ind w:firstLine="709"/>
        <w:jc w:val="both"/>
        <w:rPr>
          <w:sz w:val="28"/>
          <w:szCs w:val="28"/>
        </w:rPr>
      </w:pPr>
    </w:p>
    <w:p w:rsidR="00D75EC6" w:rsidRDefault="00D75EC6" w:rsidP="00250395">
      <w:pPr>
        <w:pStyle w:val="Default"/>
        <w:ind w:firstLine="709"/>
        <w:jc w:val="both"/>
        <w:rPr>
          <w:sz w:val="28"/>
          <w:szCs w:val="28"/>
        </w:rPr>
      </w:pPr>
      <w:r>
        <w:rPr>
          <w:b/>
          <w:bCs/>
          <w:sz w:val="28"/>
          <w:szCs w:val="28"/>
        </w:rPr>
        <w:t xml:space="preserve">VII. Обґрунтування запропонованого строку дії регуляторного акта </w:t>
      </w:r>
    </w:p>
    <w:p w:rsidR="00D75EC6" w:rsidRDefault="00D75EC6" w:rsidP="00250395">
      <w:pPr>
        <w:pStyle w:val="Default"/>
        <w:ind w:firstLine="709"/>
        <w:jc w:val="both"/>
        <w:rPr>
          <w:sz w:val="28"/>
          <w:szCs w:val="28"/>
        </w:rPr>
      </w:pPr>
      <w:r>
        <w:rPr>
          <w:sz w:val="28"/>
          <w:szCs w:val="28"/>
        </w:rPr>
        <w:t xml:space="preserve">Запропонований </w:t>
      </w:r>
      <w:proofErr w:type="spellStart"/>
      <w:r>
        <w:rPr>
          <w:sz w:val="28"/>
          <w:szCs w:val="28"/>
        </w:rPr>
        <w:t>проєкт</w:t>
      </w:r>
      <w:proofErr w:type="spellEnd"/>
      <w:r>
        <w:rPr>
          <w:sz w:val="28"/>
          <w:szCs w:val="28"/>
        </w:rPr>
        <w:t xml:space="preserve"> </w:t>
      </w:r>
      <w:r w:rsidR="00250395">
        <w:rPr>
          <w:sz w:val="28"/>
          <w:szCs w:val="28"/>
        </w:rPr>
        <w:t>рішення</w:t>
      </w:r>
      <w:r>
        <w:rPr>
          <w:sz w:val="28"/>
          <w:szCs w:val="28"/>
        </w:rPr>
        <w:t xml:space="preserve"> буде діяти до прийняття змін до нього, до прийняття змін до нормативно-правових актів, що мають вищу юридичну силу, які стосуються зазначеної сфери регулювання, або до моменту визнання його таким, що втратив чинність. </w:t>
      </w:r>
    </w:p>
    <w:p w:rsidR="00D75EC6" w:rsidRDefault="00D75EC6" w:rsidP="00250395">
      <w:pPr>
        <w:pStyle w:val="Default"/>
        <w:ind w:firstLine="709"/>
        <w:jc w:val="both"/>
        <w:rPr>
          <w:sz w:val="28"/>
          <w:szCs w:val="28"/>
        </w:rPr>
      </w:pPr>
      <w:proofErr w:type="spellStart"/>
      <w:r>
        <w:rPr>
          <w:sz w:val="28"/>
          <w:szCs w:val="28"/>
        </w:rPr>
        <w:t>Проєкт</w:t>
      </w:r>
      <w:proofErr w:type="spellEnd"/>
      <w:r>
        <w:rPr>
          <w:sz w:val="28"/>
          <w:szCs w:val="28"/>
        </w:rPr>
        <w:t xml:space="preserve"> акта набере чинності з дня його </w:t>
      </w:r>
      <w:r w:rsidR="00D571A8">
        <w:rPr>
          <w:sz w:val="28"/>
          <w:szCs w:val="28"/>
        </w:rPr>
        <w:t xml:space="preserve">прийняття та </w:t>
      </w:r>
      <w:r>
        <w:rPr>
          <w:sz w:val="28"/>
          <w:szCs w:val="28"/>
        </w:rPr>
        <w:t xml:space="preserve">опублікування, але не раніше введення в дію Закону України від 03 жовтня 2019 року № 157-ІХ «Про оренду державного та комунального майна». </w:t>
      </w:r>
    </w:p>
    <w:p w:rsidR="00250395" w:rsidRDefault="00250395" w:rsidP="00250395">
      <w:pPr>
        <w:pStyle w:val="Default"/>
        <w:ind w:firstLine="709"/>
        <w:jc w:val="both"/>
        <w:rPr>
          <w:sz w:val="28"/>
          <w:szCs w:val="28"/>
        </w:rPr>
      </w:pPr>
    </w:p>
    <w:p w:rsidR="00D75EC6" w:rsidRDefault="00D75EC6" w:rsidP="00D571A8">
      <w:pPr>
        <w:pStyle w:val="Default"/>
        <w:ind w:firstLine="709"/>
        <w:jc w:val="both"/>
        <w:rPr>
          <w:sz w:val="28"/>
          <w:szCs w:val="28"/>
        </w:rPr>
      </w:pPr>
      <w:r>
        <w:rPr>
          <w:b/>
          <w:bCs/>
          <w:sz w:val="28"/>
          <w:szCs w:val="28"/>
        </w:rPr>
        <w:t xml:space="preserve">VIII. Визначення показників результативності дії регуляторного акта </w:t>
      </w:r>
    </w:p>
    <w:p w:rsidR="00D75EC6" w:rsidRDefault="00D75EC6" w:rsidP="00D571A8">
      <w:pPr>
        <w:pStyle w:val="Default"/>
        <w:ind w:firstLine="709"/>
        <w:jc w:val="both"/>
        <w:rPr>
          <w:sz w:val="28"/>
          <w:szCs w:val="28"/>
        </w:rPr>
      </w:pPr>
      <w:r>
        <w:rPr>
          <w:sz w:val="28"/>
          <w:szCs w:val="28"/>
        </w:rPr>
        <w:t xml:space="preserve">Показниками результативності запропонованого акта будуть: </w:t>
      </w:r>
    </w:p>
    <w:p w:rsidR="00D75EC6" w:rsidRDefault="00D75EC6" w:rsidP="00D571A8">
      <w:pPr>
        <w:pStyle w:val="Default"/>
        <w:ind w:firstLine="709"/>
        <w:jc w:val="both"/>
        <w:rPr>
          <w:sz w:val="28"/>
          <w:szCs w:val="28"/>
        </w:rPr>
      </w:pPr>
      <w:r>
        <w:rPr>
          <w:sz w:val="28"/>
          <w:szCs w:val="28"/>
        </w:rPr>
        <w:t xml:space="preserve">- кількість суб'єктів господарювання та/або фізичних осіб, на яких поширюватиметься дія акта; </w:t>
      </w:r>
    </w:p>
    <w:p w:rsidR="00D75EC6" w:rsidRDefault="00D75EC6" w:rsidP="00D571A8">
      <w:pPr>
        <w:pStyle w:val="Default"/>
        <w:ind w:firstLine="709"/>
        <w:jc w:val="both"/>
        <w:rPr>
          <w:sz w:val="28"/>
          <w:szCs w:val="28"/>
        </w:rPr>
      </w:pPr>
      <w:r>
        <w:rPr>
          <w:sz w:val="28"/>
          <w:szCs w:val="28"/>
        </w:rPr>
        <w:t xml:space="preserve">- кількість проведених </w:t>
      </w:r>
      <w:r w:rsidR="00D571A8">
        <w:rPr>
          <w:sz w:val="28"/>
          <w:szCs w:val="28"/>
        </w:rPr>
        <w:t xml:space="preserve">органом місцевого самоврядування </w:t>
      </w:r>
      <w:r>
        <w:rPr>
          <w:sz w:val="28"/>
          <w:szCs w:val="28"/>
        </w:rPr>
        <w:t xml:space="preserve">контрольних заходів (постійний контроль); </w:t>
      </w:r>
    </w:p>
    <w:p w:rsidR="00D571A8" w:rsidRDefault="00D75EC6" w:rsidP="00D571A8">
      <w:pPr>
        <w:pStyle w:val="Default"/>
        <w:ind w:firstLine="709"/>
        <w:jc w:val="both"/>
        <w:rPr>
          <w:sz w:val="28"/>
          <w:szCs w:val="28"/>
        </w:rPr>
      </w:pPr>
      <w:r>
        <w:rPr>
          <w:sz w:val="28"/>
          <w:szCs w:val="28"/>
        </w:rPr>
        <w:t xml:space="preserve">- кількість проведених </w:t>
      </w:r>
      <w:r w:rsidR="00D571A8">
        <w:rPr>
          <w:sz w:val="28"/>
          <w:szCs w:val="28"/>
        </w:rPr>
        <w:t xml:space="preserve">органом місцевого самоврядування </w:t>
      </w:r>
      <w:r>
        <w:rPr>
          <w:sz w:val="28"/>
          <w:szCs w:val="28"/>
        </w:rPr>
        <w:t xml:space="preserve">контрольних заходів (періодичний контроль); </w:t>
      </w:r>
    </w:p>
    <w:p w:rsidR="00D75EC6" w:rsidRDefault="00D571A8" w:rsidP="00D571A8">
      <w:pPr>
        <w:pStyle w:val="Default"/>
        <w:ind w:firstLine="709"/>
        <w:jc w:val="both"/>
        <w:rPr>
          <w:color w:val="auto"/>
          <w:sz w:val="28"/>
          <w:szCs w:val="28"/>
        </w:rPr>
      </w:pPr>
      <w:r>
        <w:rPr>
          <w:sz w:val="28"/>
          <w:szCs w:val="28"/>
        </w:rPr>
        <w:t xml:space="preserve">- </w:t>
      </w:r>
      <w:r w:rsidR="00D75EC6">
        <w:rPr>
          <w:color w:val="auto"/>
          <w:sz w:val="28"/>
          <w:szCs w:val="28"/>
        </w:rPr>
        <w:t>розмір надходжень до бюджету</w:t>
      </w:r>
      <w:r>
        <w:rPr>
          <w:color w:val="auto"/>
          <w:sz w:val="28"/>
          <w:szCs w:val="28"/>
        </w:rPr>
        <w:t xml:space="preserve"> громади</w:t>
      </w:r>
      <w:r w:rsidR="00D75EC6">
        <w:rPr>
          <w:color w:val="auto"/>
          <w:sz w:val="28"/>
          <w:szCs w:val="28"/>
        </w:rPr>
        <w:t xml:space="preserve"> від орендної плати; </w:t>
      </w:r>
    </w:p>
    <w:p w:rsidR="00D75EC6" w:rsidRDefault="00D75EC6" w:rsidP="00D571A8">
      <w:pPr>
        <w:pStyle w:val="Default"/>
        <w:ind w:firstLine="709"/>
        <w:jc w:val="both"/>
        <w:rPr>
          <w:color w:val="auto"/>
          <w:sz w:val="28"/>
          <w:szCs w:val="28"/>
        </w:rPr>
      </w:pPr>
      <w:r>
        <w:rPr>
          <w:color w:val="auto"/>
          <w:sz w:val="28"/>
          <w:szCs w:val="28"/>
        </w:rPr>
        <w:t xml:space="preserve">- розмір надходжень до бюджету </w:t>
      </w:r>
      <w:r w:rsidR="00D571A8">
        <w:rPr>
          <w:color w:val="auto"/>
          <w:sz w:val="28"/>
          <w:szCs w:val="28"/>
        </w:rPr>
        <w:t xml:space="preserve">громади </w:t>
      </w:r>
      <w:r>
        <w:rPr>
          <w:color w:val="auto"/>
          <w:sz w:val="28"/>
          <w:szCs w:val="28"/>
        </w:rPr>
        <w:t xml:space="preserve">(штрафні санкції), пов'язаних з дією акта; </w:t>
      </w:r>
    </w:p>
    <w:p w:rsidR="00D75EC6" w:rsidRDefault="00D75EC6" w:rsidP="00D571A8">
      <w:pPr>
        <w:pStyle w:val="Default"/>
        <w:ind w:firstLine="709"/>
        <w:jc w:val="both"/>
        <w:rPr>
          <w:color w:val="auto"/>
          <w:sz w:val="28"/>
          <w:szCs w:val="28"/>
        </w:rPr>
      </w:pPr>
      <w:r>
        <w:rPr>
          <w:color w:val="auto"/>
          <w:sz w:val="28"/>
          <w:szCs w:val="28"/>
        </w:rPr>
        <w:t xml:space="preserve">- рівень поінформованості суб'єктів господарювання з основних положень акта. </w:t>
      </w:r>
    </w:p>
    <w:p w:rsidR="00D75EC6" w:rsidRDefault="00D75EC6" w:rsidP="00D571A8">
      <w:pPr>
        <w:pStyle w:val="Default"/>
        <w:ind w:firstLine="709"/>
        <w:jc w:val="both"/>
        <w:rPr>
          <w:color w:val="auto"/>
          <w:sz w:val="28"/>
          <w:szCs w:val="28"/>
        </w:rPr>
      </w:pPr>
      <w:r>
        <w:rPr>
          <w:color w:val="auto"/>
          <w:sz w:val="28"/>
          <w:szCs w:val="28"/>
        </w:rPr>
        <w:t xml:space="preserve">Зміни, що пропонуються, поширюватимуться на орендарів всіх організаційно-правових форм та орендодавців </w:t>
      </w:r>
      <w:r w:rsidR="00D571A8">
        <w:rPr>
          <w:color w:val="auto"/>
          <w:sz w:val="28"/>
          <w:szCs w:val="28"/>
        </w:rPr>
        <w:t>комунального</w:t>
      </w:r>
      <w:r>
        <w:rPr>
          <w:color w:val="auto"/>
          <w:sz w:val="28"/>
          <w:szCs w:val="28"/>
        </w:rPr>
        <w:t xml:space="preserve"> майна. </w:t>
      </w:r>
    </w:p>
    <w:p w:rsidR="00D75EC6" w:rsidRDefault="00D75EC6" w:rsidP="00D571A8">
      <w:pPr>
        <w:pStyle w:val="Default"/>
        <w:ind w:firstLine="709"/>
        <w:jc w:val="both"/>
        <w:rPr>
          <w:color w:val="auto"/>
          <w:sz w:val="28"/>
          <w:szCs w:val="28"/>
        </w:rPr>
      </w:pPr>
      <w:proofErr w:type="spellStart"/>
      <w:r>
        <w:rPr>
          <w:color w:val="auto"/>
          <w:sz w:val="28"/>
          <w:szCs w:val="28"/>
        </w:rPr>
        <w:t>Проєкт</w:t>
      </w:r>
      <w:proofErr w:type="spellEnd"/>
      <w:r>
        <w:rPr>
          <w:color w:val="auto"/>
          <w:sz w:val="28"/>
          <w:szCs w:val="28"/>
        </w:rPr>
        <w:t xml:space="preserve"> акта було </w:t>
      </w:r>
      <w:proofErr w:type="spellStart"/>
      <w:r>
        <w:rPr>
          <w:color w:val="auto"/>
          <w:sz w:val="28"/>
          <w:szCs w:val="28"/>
        </w:rPr>
        <w:t>оприлюднено</w:t>
      </w:r>
      <w:proofErr w:type="spellEnd"/>
      <w:r>
        <w:rPr>
          <w:color w:val="auto"/>
          <w:sz w:val="28"/>
          <w:szCs w:val="28"/>
        </w:rPr>
        <w:t xml:space="preserve"> з метою обговорення та отримання від суб'єктів господарювання зауважень та пропозицій. </w:t>
      </w:r>
    </w:p>
    <w:p w:rsidR="00F6054F" w:rsidRPr="00F6054F" w:rsidRDefault="00F6054F" w:rsidP="00F6054F">
      <w:pPr>
        <w:shd w:val="clear" w:color="auto" w:fill="FFFFFF"/>
        <w:spacing w:after="0" w:line="240" w:lineRule="auto"/>
        <w:ind w:firstLine="709"/>
        <w:jc w:val="both"/>
        <w:rPr>
          <w:rFonts w:ascii="Times New Roman" w:hAnsi="Times New Roman" w:cs="Times New Roman"/>
          <w:sz w:val="28"/>
          <w:szCs w:val="28"/>
        </w:rPr>
      </w:pPr>
      <w:r w:rsidRPr="00F6054F">
        <w:rPr>
          <w:rFonts w:ascii="Times New Roman" w:hAnsi="Times New Roman" w:cs="Times New Roman"/>
          <w:sz w:val="28"/>
          <w:szCs w:val="28"/>
        </w:rPr>
        <w:t xml:space="preserve">Зауваження та пропозиції від фізичних та юридичних осіб щодо </w:t>
      </w:r>
      <w:proofErr w:type="spellStart"/>
      <w:r w:rsidRPr="00F6054F">
        <w:rPr>
          <w:rFonts w:ascii="Times New Roman" w:hAnsi="Times New Roman" w:cs="Times New Roman"/>
          <w:sz w:val="28"/>
          <w:szCs w:val="28"/>
        </w:rPr>
        <w:t>про</w:t>
      </w:r>
      <w:r w:rsidR="00D237D1">
        <w:rPr>
          <w:rFonts w:ascii="Times New Roman" w:hAnsi="Times New Roman" w:cs="Times New Roman"/>
          <w:sz w:val="28"/>
          <w:szCs w:val="28"/>
        </w:rPr>
        <w:t>є</w:t>
      </w:r>
      <w:r w:rsidRPr="00F6054F">
        <w:rPr>
          <w:rFonts w:ascii="Times New Roman" w:hAnsi="Times New Roman" w:cs="Times New Roman"/>
          <w:sz w:val="28"/>
          <w:szCs w:val="28"/>
        </w:rPr>
        <w:t>кту</w:t>
      </w:r>
      <w:proofErr w:type="spellEnd"/>
      <w:r w:rsidRPr="00F6054F">
        <w:rPr>
          <w:rFonts w:ascii="Times New Roman" w:hAnsi="Times New Roman" w:cs="Times New Roman"/>
          <w:sz w:val="28"/>
          <w:szCs w:val="28"/>
        </w:rPr>
        <w:t xml:space="preserve"> регуляторного акта приймаються в письмовій формі протягом місяця з дня </w:t>
      </w:r>
      <w:r w:rsidRPr="00F6054F">
        <w:rPr>
          <w:rFonts w:ascii="Times New Roman" w:hAnsi="Times New Roman" w:cs="Times New Roman"/>
          <w:sz w:val="28"/>
          <w:szCs w:val="28"/>
        </w:rPr>
        <w:lastRenderedPageBreak/>
        <w:t xml:space="preserve">оприлюднення  шляхом  звернень на адресу  розробника: м. Обухів, вул. Малишка, 6, телефон/факс: 5-02-22 або за електронною адресою: </w:t>
      </w:r>
      <w:hyperlink r:id="rId5" w:history="1">
        <w:r w:rsidRPr="00F6054F">
          <w:rPr>
            <w:rStyle w:val="a5"/>
            <w:rFonts w:ascii="Times New Roman" w:hAnsi="Times New Roman" w:cs="Times New Roman"/>
            <w:sz w:val="28"/>
            <w:szCs w:val="28"/>
            <w:shd w:val="clear" w:color="auto" w:fill="FFFFFF"/>
          </w:rPr>
          <w:t>ekonom@</w:t>
        </w:r>
        <w:r w:rsidRPr="00F6054F">
          <w:rPr>
            <w:rStyle w:val="a5"/>
            <w:rFonts w:ascii="Times New Roman" w:hAnsi="Times New Roman" w:cs="Times New Roman"/>
            <w:sz w:val="28"/>
            <w:szCs w:val="28"/>
            <w:shd w:val="clear" w:color="auto" w:fill="FFFFFF"/>
            <w:lang w:val="en-US"/>
          </w:rPr>
          <w:t>obcity</w:t>
        </w:r>
        <w:r w:rsidRPr="00F6054F">
          <w:rPr>
            <w:rStyle w:val="a5"/>
            <w:rFonts w:ascii="Times New Roman" w:hAnsi="Times New Roman" w:cs="Times New Roman"/>
            <w:sz w:val="28"/>
            <w:szCs w:val="28"/>
            <w:shd w:val="clear" w:color="auto" w:fill="FFFFFF"/>
          </w:rPr>
          <w:t>.</w:t>
        </w:r>
        <w:r w:rsidRPr="00F6054F">
          <w:rPr>
            <w:rStyle w:val="a5"/>
            <w:rFonts w:ascii="Times New Roman" w:hAnsi="Times New Roman" w:cs="Times New Roman"/>
            <w:sz w:val="28"/>
            <w:szCs w:val="28"/>
            <w:shd w:val="clear" w:color="auto" w:fill="FFFFFF"/>
            <w:lang w:val="en-US"/>
          </w:rPr>
          <w:t>gov</w:t>
        </w:r>
        <w:r w:rsidRPr="00F6054F">
          <w:rPr>
            <w:rStyle w:val="a5"/>
            <w:rFonts w:ascii="Times New Roman" w:hAnsi="Times New Roman" w:cs="Times New Roman"/>
            <w:sz w:val="28"/>
            <w:szCs w:val="28"/>
            <w:shd w:val="clear" w:color="auto" w:fill="FFFFFF"/>
          </w:rPr>
          <w:t>.u</w:t>
        </w:r>
        <w:r w:rsidRPr="00F6054F">
          <w:rPr>
            <w:rStyle w:val="a5"/>
            <w:rFonts w:ascii="Times New Roman" w:hAnsi="Times New Roman" w:cs="Times New Roman"/>
            <w:sz w:val="28"/>
            <w:szCs w:val="28"/>
            <w:shd w:val="clear" w:color="auto" w:fill="FFFFFF"/>
            <w:lang w:val="en-US"/>
          </w:rPr>
          <w:t>a</w:t>
        </w:r>
      </w:hyperlink>
      <w:r w:rsidRPr="00F6054F">
        <w:rPr>
          <w:rFonts w:ascii="Times New Roman" w:hAnsi="Times New Roman" w:cs="Times New Roman"/>
          <w:sz w:val="28"/>
          <w:szCs w:val="28"/>
        </w:rPr>
        <w:t>.</w:t>
      </w:r>
    </w:p>
    <w:p w:rsidR="00D237D1" w:rsidRDefault="00D237D1" w:rsidP="00250395">
      <w:pPr>
        <w:pStyle w:val="Default"/>
        <w:ind w:firstLine="709"/>
        <w:jc w:val="both"/>
        <w:rPr>
          <w:b/>
          <w:bCs/>
          <w:color w:val="auto"/>
          <w:sz w:val="28"/>
          <w:szCs w:val="28"/>
        </w:rPr>
      </w:pPr>
    </w:p>
    <w:p w:rsidR="00D75EC6" w:rsidRDefault="00D75EC6" w:rsidP="00250395">
      <w:pPr>
        <w:pStyle w:val="Default"/>
        <w:ind w:firstLine="709"/>
        <w:jc w:val="both"/>
        <w:rPr>
          <w:color w:val="auto"/>
          <w:sz w:val="28"/>
          <w:szCs w:val="28"/>
        </w:rPr>
      </w:pPr>
      <w:r>
        <w:rPr>
          <w:b/>
          <w:bCs/>
          <w:color w:val="auto"/>
          <w:sz w:val="28"/>
          <w:szCs w:val="28"/>
        </w:rPr>
        <w:t xml:space="preserve">IX. Визначення заходів, за допомогою яких здійснюватиметься відстеження результативності дії регуляторного акта </w:t>
      </w:r>
    </w:p>
    <w:p w:rsidR="00D75EC6" w:rsidRDefault="00D75EC6" w:rsidP="00250395">
      <w:pPr>
        <w:pStyle w:val="Default"/>
        <w:ind w:firstLine="709"/>
        <w:jc w:val="both"/>
        <w:rPr>
          <w:color w:val="auto"/>
          <w:sz w:val="28"/>
          <w:szCs w:val="28"/>
        </w:rPr>
      </w:pPr>
      <w:r>
        <w:rPr>
          <w:color w:val="auto"/>
          <w:sz w:val="28"/>
          <w:szCs w:val="28"/>
        </w:rPr>
        <w:t xml:space="preserve">Стосовно регуляторного акта </w:t>
      </w:r>
      <w:r w:rsidR="00D571A8">
        <w:rPr>
          <w:color w:val="auto"/>
          <w:sz w:val="28"/>
          <w:szCs w:val="28"/>
        </w:rPr>
        <w:t xml:space="preserve">Обухівською міською радою </w:t>
      </w:r>
      <w:r>
        <w:rPr>
          <w:color w:val="auto"/>
          <w:sz w:val="28"/>
          <w:szCs w:val="28"/>
        </w:rPr>
        <w:t xml:space="preserve">буде здійснюватися базове, повторне та періодичне відстеження його результативності в строки, установлені статтею 10 Закону України «Про засади державної регуляторної політики у сфері господарської діяльності». </w:t>
      </w:r>
    </w:p>
    <w:p w:rsidR="00D75EC6" w:rsidRDefault="00D75EC6" w:rsidP="00250395">
      <w:pPr>
        <w:pStyle w:val="Default"/>
        <w:ind w:firstLine="709"/>
        <w:jc w:val="both"/>
        <w:rPr>
          <w:color w:val="auto"/>
          <w:sz w:val="28"/>
          <w:szCs w:val="28"/>
        </w:rPr>
      </w:pPr>
      <w:r>
        <w:rPr>
          <w:color w:val="auto"/>
          <w:sz w:val="28"/>
          <w:szCs w:val="28"/>
        </w:rPr>
        <w:t xml:space="preserve">Базове відстеження результативності акта буде здійснено після набрання чинності цим актом шляхом аналізу та підрахунку статистичних даних, але не пізніше дня, з якого починається проведення повторного відстеження результативності цього акта. </w:t>
      </w:r>
    </w:p>
    <w:p w:rsidR="00D75EC6" w:rsidRDefault="00D75EC6" w:rsidP="00250395">
      <w:pPr>
        <w:pStyle w:val="Default"/>
        <w:ind w:firstLine="709"/>
        <w:jc w:val="both"/>
        <w:rPr>
          <w:color w:val="auto"/>
          <w:sz w:val="28"/>
          <w:szCs w:val="28"/>
        </w:rPr>
      </w:pPr>
      <w:r>
        <w:rPr>
          <w:color w:val="auto"/>
          <w:sz w:val="28"/>
          <w:szCs w:val="28"/>
        </w:rPr>
        <w:t xml:space="preserve">Повторне відстеження результативності регуляторного акта здійснюватиметься через рік з дня набрання чинності цим регуляторним актом, але не пізніше двох років після набрання ним чинності. За результатами даного відстеження відбудеться порівняння показників базового та повторного відстеження. </w:t>
      </w:r>
    </w:p>
    <w:p w:rsidR="00D75EC6" w:rsidRDefault="00D75EC6" w:rsidP="00250395">
      <w:pPr>
        <w:pStyle w:val="Default"/>
        <w:ind w:firstLine="709"/>
        <w:jc w:val="both"/>
        <w:rPr>
          <w:color w:val="auto"/>
          <w:sz w:val="28"/>
          <w:szCs w:val="28"/>
        </w:rPr>
      </w:pPr>
      <w:r>
        <w:rPr>
          <w:color w:val="auto"/>
          <w:sz w:val="28"/>
          <w:szCs w:val="28"/>
        </w:rPr>
        <w:t xml:space="preserve">Періодичне відстеження результативності цього регуляторного акта здійснюватиметься раз на три роки, починаючи з дня виконання заходів з повторного відстеження результативності. </w:t>
      </w:r>
    </w:p>
    <w:p w:rsidR="00D75EC6" w:rsidRDefault="00D75EC6" w:rsidP="00250395">
      <w:pPr>
        <w:pStyle w:val="Default"/>
        <w:ind w:firstLine="709"/>
        <w:jc w:val="both"/>
        <w:rPr>
          <w:color w:val="auto"/>
          <w:sz w:val="28"/>
          <w:szCs w:val="28"/>
        </w:rPr>
      </w:pPr>
      <w:r>
        <w:rPr>
          <w:color w:val="auto"/>
          <w:sz w:val="28"/>
          <w:szCs w:val="28"/>
        </w:rPr>
        <w:t xml:space="preserve">Відстеження результативності цього регуляторного акта буде здійснюватися </w:t>
      </w:r>
      <w:r w:rsidR="00D571A8">
        <w:rPr>
          <w:color w:val="auto"/>
          <w:sz w:val="28"/>
          <w:szCs w:val="28"/>
        </w:rPr>
        <w:t>Обухівською міською радою</w:t>
      </w:r>
      <w:r>
        <w:rPr>
          <w:color w:val="auto"/>
          <w:sz w:val="28"/>
          <w:szCs w:val="28"/>
        </w:rPr>
        <w:t xml:space="preserve"> за допомогою статистичних даних. </w:t>
      </w:r>
    </w:p>
    <w:p w:rsidR="00D75EC6" w:rsidRDefault="00D75EC6" w:rsidP="00250395">
      <w:pPr>
        <w:pStyle w:val="Default"/>
        <w:ind w:firstLine="709"/>
        <w:jc w:val="both"/>
        <w:rPr>
          <w:color w:val="auto"/>
          <w:sz w:val="28"/>
          <w:szCs w:val="28"/>
        </w:rPr>
      </w:pPr>
      <w:r>
        <w:rPr>
          <w:color w:val="auto"/>
          <w:sz w:val="28"/>
          <w:szCs w:val="28"/>
        </w:rPr>
        <w:t>У разі виявлення неврегульованих та проблемних питань шляхом аналізу показників дії цього акта, такі питання будуть врегульовані шляхом внесення відповідних змін до регуляторного акт</w:t>
      </w:r>
      <w:r w:rsidR="00D237D1">
        <w:rPr>
          <w:color w:val="auto"/>
          <w:sz w:val="28"/>
          <w:szCs w:val="28"/>
        </w:rPr>
        <w:t>а</w:t>
      </w:r>
      <w:r>
        <w:rPr>
          <w:color w:val="auto"/>
          <w:sz w:val="28"/>
          <w:szCs w:val="28"/>
        </w:rPr>
        <w:t xml:space="preserve">. </w:t>
      </w:r>
    </w:p>
    <w:p w:rsidR="00250395" w:rsidRDefault="00250395" w:rsidP="00250395">
      <w:pPr>
        <w:pStyle w:val="Default"/>
        <w:ind w:firstLine="709"/>
        <w:jc w:val="both"/>
        <w:rPr>
          <w:b/>
          <w:bCs/>
          <w:color w:val="auto"/>
          <w:sz w:val="28"/>
          <w:szCs w:val="28"/>
        </w:rPr>
      </w:pPr>
    </w:p>
    <w:p w:rsidR="00D571A8" w:rsidRDefault="00D571A8" w:rsidP="00250395">
      <w:pPr>
        <w:pStyle w:val="Default"/>
        <w:ind w:firstLine="709"/>
        <w:jc w:val="both"/>
        <w:rPr>
          <w:b/>
          <w:bCs/>
          <w:color w:val="auto"/>
          <w:sz w:val="28"/>
          <w:szCs w:val="28"/>
        </w:rPr>
      </w:pPr>
    </w:p>
    <w:p w:rsidR="00D571A8" w:rsidRPr="00D571A8" w:rsidRDefault="00D571A8" w:rsidP="00D571A8">
      <w:pPr>
        <w:pStyle w:val="Default"/>
        <w:jc w:val="both"/>
        <w:rPr>
          <w:bCs/>
          <w:color w:val="auto"/>
          <w:sz w:val="28"/>
          <w:szCs w:val="28"/>
        </w:rPr>
      </w:pPr>
      <w:r w:rsidRPr="00D571A8">
        <w:rPr>
          <w:bCs/>
          <w:color w:val="auto"/>
          <w:sz w:val="28"/>
          <w:szCs w:val="28"/>
        </w:rPr>
        <w:t xml:space="preserve">Начальник управління економіки </w:t>
      </w:r>
    </w:p>
    <w:p w:rsidR="00F6054F" w:rsidRDefault="00D571A8" w:rsidP="00D571A8">
      <w:pPr>
        <w:pStyle w:val="Default"/>
        <w:jc w:val="both"/>
        <w:rPr>
          <w:bCs/>
          <w:color w:val="auto"/>
          <w:sz w:val="28"/>
          <w:szCs w:val="28"/>
        </w:rPr>
      </w:pPr>
      <w:r>
        <w:rPr>
          <w:bCs/>
          <w:color w:val="auto"/>
          <w:sz w:val="28"/>
          <w:szCs w:val="28"/>
        </w:rPr>
        <w:t>в</w:t>
      </w:r>
      <w:r w:rsidRPr="00D571A8">
        <w:rPr>
          <w:bCs/>
          <w:color w:val="auto"/>
          <w:sz w:val="28"/>
          <w:szCs w:val="28"/>
        </w:rPr>
        <w:t xml:space="preserve">иконавчого комітету </w:t>
      </w:r>
      <w:r w:rsidR="00F6054F">
        <w:rPr>
          <w:bCs/>
          <w:color w:val="auto"/>
          <w:sz w:val="28"/>
          <w:szCs w:val="28"/>
        </w:rPr>
        <w:t>Обухівської</w:t>
      </w:r>
    </w:p>
    <w:p w:rsidR="00D571A8" w:rsidRPr="00D571A8" w:rsidRDefault="00D571A8" w:rsidP="00D571A8">
      <w:pPr>
        <w:pStyle w:val="Default"/>
        <w:jc w:val="both"/>
        <w:rPr>
          <w:bCs/>
          <w:color w:val="auto"/>
          <w:sz w:val="28"/>
          <w:szCs w:val="28"/>
        </w:rPr>
      </w:pPr>
      <w:r w:rsidRPr="00D571A8">
        <w:rPr>
          <w:bCs/>
          <w:color w:val="auto"/>
          <w:sz w:val="28"/>
          <w:szCs w:val="28"/>
        </w:rPr>
        <w:t xml:space="preserve">міської ради                                </w:t>
      </w:r>
      <w:r>
        <w:rPr>
          <w:bCs/>
          <w:color w:val="auto"/>
          <w:sz w:val="28"/>
          <w:szCs w:val="28"/>
        </w:rPr>
        <w:t xml:space="preserve">   </w:t>
      </w:r>
      <w:r w:rsidR="00F6054F">
        <w:rPr>
          <w:bCs/>
          <w:color w:val="auto"/>
          <w:sz w:val="28"/>
          <w:szCs w:val="28"/>
        </w:rPr>
        <w:t xml:space="preserve">                                            </w:t>
      </w:r>
      <w:r>
        <w:rPr>
          <w:bCs/>
          <w:color w:val="auto"/>
          <w:sz w:val="28"/>
          <w:szCs w:val="28"/>
        </w:rPr>
        <w:t xml:space="preserve"> А.М.Кондратюк</w:t>
      </w:r>
    </w:p>
    <w:sectPr w:rsidR="00D571A8" w:rsidRPr="00D571A8" w:rsidSect="0078467C">
      <w:pgSz w:w="11906" w:h="16838"/>
      <w:pgMar w:top="850" w:right="850" w:bottom="850"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ED2502"/>
    <w:rsid w:val="00002B39"/>
    <w:rsid w:val="001221F9"/>
    <w:rsid w:val="00141C30"/>
    <w:rsid w:val="00160ADE"/>
    <w:rsid w:val="00211D29"/>
    <w:rsid w:val="00250395"/>
    <w:rsid w:val="002D20C0"/>
    <w:rsid w:val="00305A64"/>
    <w:rsid w:val="00364443"/>
    <w:rsid w:val="00390E17"/>
    <w:rsid w:val="003D7BEE"/>
    <w:rsid w:val="00411F86"/>
    <w:rsid w:val="004514D1"/>
    <w:rsid w:val="00470CA9"/>
    <w:rsid w:val="00471217"/>
    <w:rsid w:val="004767BB"/>
    <w:rsid w:val="004B01C0"/>
    <w:rsid w:val="004B1CBB"/>
    <w:rsid w:val="004F2237"/>
    <w:rsid w:val="00561C28"/>
    <w:rsid w:val="006434AE"/>
    <w:rsid w:val="00646D9C"/>
    <w:rsid w:val="006677C6"/>
    <w:rsid w:val="006802A5"/>
    <w:rsid w:val="006D59F5"/>
    <w:rsid w:val="006E72A1"/>
    <w:rsid w:val="007427E2"/>
    <w:rsid w:val="0078467C"/>
    <w:rsid w:val="00804301"/>
    <w:rsid w:val="00853097"/>
    <w:rsid w:val="0086254D"/>
    <w:rsid w:val="009874F8"/>
    <w:rsid w:val="00B1331E"/>
    <w:rsid w:val="00B56D21"/>
    <w:rsid w:val="00BE7287"/>
    <w:rsid w:val="00C4541A"/>
    <w:rsid w:val="00C96CB9"/>
    <w:rsid w:val="00D002DA"/>
    <w:rsid w:val="00D237D1"/>
    <w:rsid w:val="00D571A8"/>
    <w:rsid w:val="00D75EC6"/>
    <w:rsid w:val="00D96E36"/>
    <w:rsid w:val="00DF6852"/>
    <w:rsid w:val="00E20ECE"/>
    <w:rsid w:val="00E95D06"/>
    <w:rsid w:val="00ED2502"/>
    <w:rsid w:val="00F2775B"/>
    <w:rsid w:val="00F40EA2"/>
    <w:rsid w:val="00F6054F"/>
  </w:rsids>
  <m:mathPr>
    <m:mathFont m:val="Cambria Math"/>
    <m:brkBin m:val="before"/>
    <m:brkBinSub m:val="--"/>
    <m:smallFrac m:val="off"/>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uk-U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8467C"/>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ED2502"/>
    <w:pPr>
      <w:autoSpaceDE w:val="0"/>
      <w:autoSpaceDN w:val="0"/>
      <w:adjustRightInd w:val="0"/>
      <w:spacing w:after="0" w:line="240" w:lineRule="auto"/>
    </w:pPr>
    <w:rPr>
      <w:rFonts w:ascii="Times New Roman" w:hAnsi="Times New Roman" w:cs="Times New Roman"/>
      <w:color w:val="000000"/>
      <w:sz w:val="24"/>
      <w:szCs w:val="24"/>
    </w:rPr>
  </w:style>
  <w:style w:type="table" w:styleId="a3">
    <w:name w:val="Table Grid"/>
    <w:basedOn w:val="a1"/>
    <w:uiPriority w:val="59"/>
    <w:rsid w:val="00ED250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Normal (Web)"/>
    <w:basedOn w:val="a"/>
    <w:rsid w:val="004514D1"/>
    <w:pPr>
      <w:spacing w:before="100" w:beforeAutospacing="1" w:after="100" w:afterAutospacing="1" w:line="240" w:lineRule="auto"/>
    </w:pPr>
    <w:rPr>
      <w:rFonts w:ascii="Times New Roman" w:eastAsia="Times New Roman" w:hAnsi="Times New Roman" w:cs="Times New Roman"/>
      <w:sz w:val="24"/>
      <w:szCs w:val="24"/>
      <w:lang w:val="ru-RU" w:eastAsia="ru-RU"/>
    </w:rPr>
  </w:style>
  <w:style w:type="character" w:styleId="a5">
    <w:name w:val="Hyperlink"/>
    <w:basedOn w:val="a0"/>
    <w:uiPriority w:val="99"/>
    <w:unhideWhenUsed/>
    <w:rsid w:val="00F6054F"/>
    <w:rPr>
      <w:color w:val="0000FF"/>
      <w:u w:val="singl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hyperlink" Target="mailto:ekonom@obcity.gov.ua" TargetMode="Externa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C520499-9764-4AEE-BC7F-26D4049FCB9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740</TotalTime>
  <Pages>1</Pages>
  <Words>13492</Words>
  <Characters>7692</Characters>
  <Application>Microsoft Office Word</Application>
  <DocSecurity>0</DocSecurity>
  <Lines>64</Lines>
  <Paragraphs>42</Paragraphs>
  <ScaleCrop>false</ScaleCrop>
  <HeadingPairs>
    <vt:vector size="2" baseType="variant">
      <vt:variant>
        <vt:lpstr>Название</vt:lpstr>
      </vt:variant>
      <vt:variant>
        <vt:i4>1</vt:i4>
      </vt:variant>
    </vt:vector>
  </HeadingPairs>
  <TitlesOfParts>
    <vt:vector size="1" baseType="lpstr">
      <vt:lpstr/>
    </vt:vector>
  </TitlesOfParts>
  <Company>DG Win&amp;Soft</Company>
  <LinksUpToDate>false</LinksUpToDate>
  <CharactersWithSpaces>21142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15</cp:revision>
  <dcterms:created xsi:type="dcterms:W3CDTF">2020-07-01T13:40:00Z</dcterms:created>
  <dcterms:modified xsi:type="dcterms:W3CDTF">2020-07-16T12:06:00Z</dcterms:modified>
</cp:coreProperties>
</file>