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502" w:rsidRPr="00732739" w:rsidRDefault="00ED2502" w:rsidP="00732739">
      <w:pPr>
        <w:spacing w:after="0" w:line="240" w:lineRule="auto"/>
        <w:ind w:firstLine="709"/>
        <w:jc w:val="both"/>
        <w:rPr>
          <w:b/>
          <w:bCs/>
          <w:sz w:val="28"/>
          <w:szCs w:val="28"/>
        </w:rPr>
      </w:pPr>
      <w:r w:rsidRPr="00732739">
        <w:rPr>
          <w:rFonts w:ascii="Times New Roman" w:hAnsi="Times New Roman" w:cs="Times New Roman"/>
          <w:b/>
          <w:bCs/>
          <w:sz w:val="28"/>
          <w:szCs w:val="28"/>
        </w:rPr>
        <w:t>Аналіз регуляторного впливу</w:t>
      </w:r>
      <w:r w:rsidR="00002B39" w:rsidRPr="00732739">
        <w:rPr>
          <w:rFonts w:ascii="Times New Roman" w:hAnsi="Times New Roman" w:cs="Times New Roman"/>
          <w:b/>
          <w:bCs/>
          <w:sz w:val="28"/>
          <w:szCs w:val="28"/>
        </w:rPr>
        <w:t xml:space="preserve"> </w:t>
      </w:r>
      <w:r w:rsidRPr="00732739">
        <w:rPr>
          <w:rFonts w:ascii="Times New Roman" w:hAnsi="Times New Roman" w:cs="Times New Roman"/>
          <w:b/>
          <w:bCs/>
          <w:sz w:val="28"/>
          <w:szCs w:val="28"/>
        </w:rPr>
        <w:t xml:space="preserve">до </w:t>
      </w:r>
      <w:proofErr w:type="spellStart"/>
      <w:r w:rsidRPr="00732739">
        <w:rPr>
          <w:rFonts w:ascii="Times New Roman" w:hAnsi="Times New Roman" w:cs="Times New Roman"/>
          <w:b/>
          <w:bCs/>
          <w:sz w:val="28"/>
          <w:szCs w:val="28"/>
        </w:rPr>
        <w:t>проєкту</w:t>
      </w:r>
      <w:proofErr w:type="spellEnd"/>
      <w:r w:rsidRPr="00732739">
        <w:rPr>
          <w:rFonts w:ascii="Times New Roman" w:hAnsi="Times New Roman" w:cs="Times New Roman"/>
          <w:b/>
          <w:bCs/>
          <w:sz w:val="28"/>
          <w:szCs w:val="28"/>
        </w:rPr>
        <w:t xml:space="preserve"> </w:t>
      </w:r>
      <w:r w:rsidR="00732739" w:rsidRPr="00732739">
        <w:rPr>
          <w:rFonts w:ascii="Times New Roman" w:hAnsi="Times New Roman" w:cs="Times New Roman"/>
          <w:b/>
          <w:sz w:val="28"/>
          <w:szCs w:val="28"/>
        </w:rPr>
        <w:t xml:space="preserve">рішення Обухівської міської ради </w:t>
      </w:r>
      <w:r w:rsidRPr="00732739">
        <w:rPr>
          <w:rFonts w:ascii="Times New Roman" w:hAnsi="Times New Roman" w:cs="Times New Roman"/>
          <w:b/>
          <w:bCs/>
          <w:sz w:val="28"/>
          <w:szCs w:val="28"/>
        </w:rPr>
        <w:t xml:space="preserve">«Про затвердження </w:t>
      </w:r>
      <w:r w:rsidR="00732739" w:rsidRPr="00732739">
        <w:rPr>
          <w:rFonts w:ascii="Times New Roman" w:hAnsi="Times New Roman" w:cs="Times New Roman"/>
          <w:b/>
          <w:sz w:val="28"/>
          <w:szCs w:val="28"/>
        </w:rPr>
        <w:t>примірного договору оренди комунального майна Обухівської міської об’єднаної територіальної громади</w:t>
      </w:r>
      <w:r w:rsidRPr="00732739">
        <w:rPr>
          <w:b/>
          <w:bCs/>
          <w:sz w:val="28"/>
          <w:szCs w:val="28"/>
        </w:rPr>
        <w:t>»</w:t>
      </w:r>
    </w:p>
    <w:p w:rsidR="00002B39" w:rsidRDefault="00002B39" w:rsidP="00002B39">
      <w:pPr>
        <w:ind w:firstLine="709"/>
        <w:jc w:val="both"/>
        <w:rPr>
          <w:sz w:val="28"/>
          <w:szCs w:val="28"/>
        </w:rPr>
      </w:pPr>
    </w:p>
    <w:p w:rsidR="00002B39" w:rsidRPr="00002B39" w:rsidRDefault="00002B39" w:rsidP="00002B39">
      <w:pPr>
        <w:pStyle w:val="Default"/>
        <w:ind w:firstLine="709"/>
        <w:jc w:val="both"/>
        <w:rPr>
          <w:bCs/>
          <w:sz w:val="28"/>
          <w:szCs w:val="28"/>
        </w:rPr>
      </w:pPr>
      <w:r w:rsidRPr="00F95F7A">
        <w:rPr>
          <w:sz w:val="28"/>
          <w:szCs w:val="28"/>
        </w:rPr>
        <w:t xml:space="preserve">Назва акта – рішення Обухівської міської ради </w:t>
      </w:r>
      <w:r w:rsidRPr="00002B39">
        <w:rPr>
          <w:bCs/>
          <w:sz w:val="28"/>
          <w:szCs w:val="28"/>
        </w:rPr>
        <w:t>«</w:t>
      </w:r>
      <w:r w:rsidR="00732739" w:rsidRPr="00732739">
        <w:rPr>
          <w:bCs/>
          <w:sz w:val="28"/>
          <w:szCs w:val="28"/>
        </w:rPr>
        <w:t xml:space="preserve">Про затвердження </w:t>
      </w:r>
      <w:r w:rsidR="00732739" w:rsidRPr="00732739">
        <w:rPr>
          <w:sz w:val="28"/>
          <w:szCs w:val="28"/>
        </w:rPr>
        <w:t>примірного договору оренди комунального майна Обухівської міської об’єднаної територіальної громади</w:t>
      </w:r>
      <w:r w:rsidRPr="00002B39">
        <w:rPr>
          <w:bCs/>
          <w:sz w:val="28"/>
          <w:szCs w:val="28"/>
        </w:rPr>
        <w:t>»</w:t>
      </w:r>
    </w:p>
    <w:p w:rsidR="00002B39" w:rsidRDefault="00002B39" w:rsidP="00002B39">
      <w:pPr>
        <w:spacing w:after="0" w:line="240" w:lineRule="auto"/>
        <w:ind w:firstLine="709"/>
        <w:jc w:val="both"/>
        <w:rPr>
          <w:sz w:val="16"/>
          <w:szCs w:val="16"/>
        </w:rPr>
      </w:pPr>
    </w:p>
    <w:p w:rsidR="00002B39" w:rsidRPr="00002B39" w:rsidRDefault="00002B39" w:rsidP="00002B39">
      <w:pPr>
        <w:shd w:val="clear" w:color="auto" w:fill="FFFFFF"/>
        <w:spacing w:after="0" w:line="240" w:lineRule="auto"/>
        <w:ind w:firstLine="709"/>
        <w:jc w:val="both"/>
        <w:rPr>
          <w:rFonts w:ascii="Times New Roman" w:hAnsi="Times New Roman" w:cs="Times New Roman"/>
          <w:sz w:val="28"/>
          <w:szCs w:val="28"/>
        </w:rPr>
      </w:pPr>
      <w:r w:rsidRPr="00002B39">
        <w:rPr>
          <w:rFonts w:ascii="Times New Roman" w:hAnsi="Times New Roman" w:cs="Times New Roman"/>
          <w:sz w:val="28"/>
          <w:szCs w:val="28"/>
        </w:rPr>
        <w:t xml:space="preserve">Регуляторний орган - Обухівська міська рада. </w:t>
      </w:r>
    </w:p>
    <w:p w:rsidR="00002B39" w:rsidRDefault="00002B39" w:rsidP="00002B39">
      <w:pPr>
        <w:shd w:val="clear" w:color="auto" w:fill="FFFFFF"/>
        <w:spacing w:after="0" w:line="240" w:lineRule="auto"/>
        <w:ind w:firstLine="709"/>
        <w:jc w:val="both"/>
        <w:rPr>
          <w:sz w:val="16"/>
          <w:szCs w:val="16"/>
        </w:rPr>
      </w:pPr>
    </w:p>
    <w:p w:rsidR="00002B39" w:rsidRPr="00002B39" w:rsidRDefault="00002B39" w:rsidP="00002B39">
      <w:pPr>
        <w:shd w:val="clear" w:color="auto" w:fill="FFFFFF"/>
        <w:spacing w:after="0" w:line="240" w:lineRule="auto"/>
        <w:ind w:firstLine="709"/>
        <w:jc w:val="both"/>
        <w:rPr>
          <w:rFonts w:ascii="Times New Roman" w:hAnsi="Times New Roman" w:cs="Times New Roman"/>
          <w:sz w:val="28"/>
          <w:szCs w:val="28"/>
        </w:rPr>
      </w:pPr>
      <w:r w:rsidRPr="00002B39">
        <w:rPr>
          <w:rFonts w:ascii="Times New Roman" w:hAnsi="Times New Roman" w:cs="Times New Roman"/>
          <w:sz w:val="28"/>
          <w:szCs w:val="28"/>
        </w:rPr>
        <w:t xml:space="preserve">Розробник документа – управління економіки виконавчого комітету Обухівської міської ради. </w:t>
      </w:r>
    </w:p>
    <w:p w:rsidR="00002B39" w:rsidRDefault="00002B39" w:rsidP="00002B39">
      <w:pPr>
        <w:shd w:val="clear" w:color="auto" w:fill="FFFFFF"/>
        <w:spacing w:after="0" w:line="240" w:lineRule="auto"/>
        <w:ind w:firstLine="709"/>
        <w:jc w:val="both"/>
        <w:rPr>
          <w:sz w:val="16"/>
          <w:szCs w:val="16"/>
        </w:rPr>
      </w:pPr>
    </w:p>
    <w:p w:rsidR="00002B39" w:rsidRPr="00002B39" w:rsidRDefault="00002B39" w:rsidP="00002B39">
      <w:pPr>
        <w:shd w:val="clear" w:color="auto" w:fill="FFFFFF"/>
        <w:spacing w:after="0" w:line="240" w:lineRule="auto"/>
        <w:ind w:firstLine="709"/>
        <w:jc w:val="both"/>
        <w:rPr>
          <w:rFonts w:ascii="Times New Roman" w:hAnsi="Times New Roman" w:cs="Times New Roman"/>
          <w:sz w:val="16"/>
          <w:szCs w:val="16"/>
        </w:rPr>
      </w:pPr>
      <w:r w:rsidRPr="00002B39">
        <w:rPr>
          <w:rFonts w:ascii="Times New Roman" w:hAnsi="Times New Roman" w:cs="Times New Roman"/>
          <w:sz w:val="28"/>
          <w:szCs w:val="28"/>
        </w:rPr>
        <w:t xml:space="preserve">Відповідальна особа – начальник управління економіки </w:t>
      </w:r>
    </w:p>
    <w:p w:rsidR="00002B39" w:rsidRPr="00002B39" w:rsidRDefault="00002B39" w:rsidP="00002B39">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Контактний телефон – 5-02-22.</w:t>
      </w:r>
    </w:p>
    <w:p w:rsidR="00ED2502" w:rsidRDefault="00ED2502" w:rsidP="00ED2502">
      <w:pPr>
        <w:pStyle w:val="Default"/>
        <w:ind w:firstLine="709"/>
        <w:jc w:val="both"/>
        <w:rPr>
          <w:sz w:val="28"/>
          <w:szCs w:val="28"/>
        </w:rPr>
      </w:pPr>
    </w:p>
    <w:p w:rsidR="009603AA" w:rsidRDefault="009603AA" w:rsidP="00732739">
      <w:pPr>
        <w:pStyle w:val="Default"/>
        <w:ind w:firstLine="709"/>
        <w:jc w:val="both"/>
        <w:rPr>
          <w:sz w:val="28"/>
          <w:szCs w:val="28"/>
        </w:rPr>
      </w:pPr>
      <w:r>
        <w:t xml:space="preserve"> </w:t>
      </w:r>
      <w:r>
        <w:rPr>
          <w:b/>
          <w:bCs/>
          <w:sz w:val="28"/>
          <w:szCs w:val="28"/>
        </w:rPr>
        <w:t xml:space="preserve">I. Визначення проблеми </w:t>
      </w:r>
    </w:p>
    <w:p w:rsidR="009603AA" w:rsidRDefault="009603AA" w:rsidP="00732739">
      <w:pPr>
        <w:pStyle w:val="Default"/>
        <w:ind w:firstLine="709"/>
        <w:jc w:val="both"/>
        <w:rPr>
          <w:sz w:val="28"/>
          <w:szCs w:val="28"/>
        </w:rPr>
      </w:pPr>
      <w:r>
        <w:rPr>
          <w:sz w:val="28"/>
          <w:szCs w:val="28"/>
        </w:rPr>
        <w:t xml:space="preserve">Верховною Радою України прийнято Закон України від 03 жовтня 2019 року № 157-ІХ «Про оренду державного та комунального майна України», статтею 16 якого, зокрема, визначено, що договір оренди </w:t>
      </w:r>
      <w:r w:rsidR="00732739">
        <w:rPr>
          <w:sz w:val="28"/>
          <w:szCs w:val="28"/>
        </w:rPr>
        <w:t xml:space="preserve">комунального майна </w:t>
      </w:r>
      <w:r>
        <w:rPr>
          <w:sz w:val="28"/>
          <w:szCs w:val="28"/>
        </w:rPr>
        <w:t xml:space="preserve">формується на підставі примірного договору оренди, що затверджується </w:t>
      </w:r>
      <w:r w:rsidR="00732739">
        <w:rPr>
          <w:sz w:val="28"/>
          <w:szCs w:val="28"/>
        </w:rPr>
        <w:t>представницьким органом місцевого самоврядування.</w:t>
      </w:r>
      <w:r>
        <w:rPr>
          <w:sz w:val="28"/>
          <w:szCs w:val="28"/>
        </w:rPr>
        <w:t xml:space="preserve"> </w:t>
      </w:r>
    </w:p>
    <w:p w:rsidR="00F0246A" w:rsidRPr="00732739" w:rsidRDefault="00732739" w:rsidP="00F0246A">
      <w:pPr>
        <w:spacing w:after="0" w:line="240" w:lineRule="auto"/>
        <w:ind w:firstLine="709"/>
        <w:jc w:val="both"/>
        <w:rPr>
          <w:b/>
          <w:bCs/>
          <w:sz w:val="28"/>
          <w:szCs w:val="28"/>
        </w:rPr>
      </w:pPr>
      <w:r w:rsidRPr="00F232D5">
        <w:rPr>
          <w:rFonts w:ascii="Times New Roman" w:hAnsi="Times New Roman" w:cs="Times New Roman"/>
          <w:sz w:val="28"/>
          <w:szCs w:val="28"/>
        </w:rPr>
        <w:t xml:space="preserve">Обухівською міською радою </w:t>
      </w:r>
      <w:r w:rsidR="009603AA" w:rsidRPr="00F232D5">
        <w:rPr>
          <w:rFonts w:ascii="Times New Roman" w:hAnsi="Times New Roman" w:cs="Times New Roman"/>
          <w:sz w:val="28"/>
          <w:szCs w:val="28"/>
        </w:rPr>
        <w:t xml:space="preserve"> (далі – </w:t>
      </w:r>
      <w:r w:rsidRPr="00F232D5">
        <w:rPr>
          <w:rFonts w:ascii="Times New Roman" w:hAnsi="Times New Roman" w:cs="Times New Roman"/>
          <w:sz w:val="28"/>
          <w:szCs w:val="28"/>
        </w:rPr>
        <w:t>міська рада</w:t>
      </w:r>
      <w:r w:rsidR="009603AA" w:rsidRPr="00F232D5">
        <w:rPr>
          <w:rFonts w:ascii="Times New Roman" w:hAnsi="Times New Roman" w:cs="Times New Roman"/>
          <w:sz w:val="28"/>
          <w:szCs w:val="28"/>
        </w:rPr>
        <w:t xml:space="preserve">) розроблено </w:t>
      </w:r>
      <w:proofErr w:type="spellStart"/>
      <w:r w:rsidR="009603AA" w:rsidRPr="00F232D5">
        <w:rPr>
          <w:rFonts w:ascii="Times New Roman" w:hAnsi="Times New Roman" w:cs="Times New Roman"/>
          <w:sz w:val="28"/>
          <w:szCs w:val="28"/>
        </w:rPr>
        <w:t>проєкт</w:t>
      </w:r>
      <w:proofErr w:type="spellEnd"/>
      <w:r w:rsidR="009603AA" w:rsidRPr="00F232D5">
        <w:rPr>
          <w:rFonts w:ascii="Times New Roman" w:hAnsi="Times New Roman" w:cs="Times New Roman"/>
          <w:sz w:val="28"/>
          <w:szCs w:val="28"/>
        </w:rPr>
        <w:t xml:space="preserve"> </w:t>
      </w:r>
      <w:r w:rsidRPr="00F232D5">
        <w:rPr>
          <w:rFonts w:ascii="Times New Roman" w:hAnsi="Times New Roman" w:cs="Times New Roman"/>
          <w:sz w:val="28"/>
          <w:szCs w:val="28"/>
        </w:rPr>
        <w:t xml:space="preserve">рішення </w:t>
      </w:r>
      <w:r w:rsidR="009603AA" w:rsidRPr="00485B8C">
        <w:rPr>
          <w:rFonts w:ascii="Times New Roman" w:hAnsi="Times New Roman" w:cs="Times New Roman"/>
          <w:sz w:val="28"/>
          <w:szCs w:val="28"/>
        </w:rPr>
        <w:t>«</w:t>
      </w:r>
      <w:r w:rsidR="00F0246A" w:rsidRPr="00485B8C">
        <w:rPr>
          <w:rFonts w:ascii="Times New Roman" w:hAnsi="Times New Roman" w:cs="Times New Roman"/>
          <w:bCs/>
          <w:sz w:val="28"/>
          <w:szCs w:val="28"/>
        </w:rPr>
        <w:t xml:space="preserve">Про затвердження </w:t>
      </w:r>
      <w:r w:rsidR="00F0246A" w:rsidRPr="00485B8C">
        <w:rPr>
          <w:rFonts w:ascii="Times New Roman" w:hAnsi="Times New Roman" w:cs="Times New Roman"/>
          <w:sz w:val="28"/>
          <w:szCs w:val="28"/>
        </w:rPr>
        <w:t>примірного договору оренди комунального майна Обухівської міської об’єднаної територіальної громади</w:t>
      </w:r>
      <w:r w:rsidR="00F0246A" w:rsidRPr="00485B8C">
        <w:rPr>
          <w:bCs/>
          <w:sz w:val="28"/>
          <w:szCs w:val="28"/>
        </w:rPr>
        <w:t>».</w:t>
      </w:r>
    </w:p>
    <w:p w:rsidR="009603AA" w:rsidRDefault="009603AA" w:rsidP="00732739">
      <w:pPr>
        <w:pStyle w:val="Default"/>
        <w:ind w:firstLine="709"/>
        <w:jc w:val="both"/>
        <w:rPr>
          <w:sz w:val="28"/>
          <w:szCs w:val="28"/>
        </w:rPr>
      </w:pPr>
      <w:r>
        <w:rPr>
          <w:sz w:val="28"/>
          <w:szCs w:val="28"/>
        </w:rPr>
        <w:t xml:space="preserve">Зазначеним </w:t>
      </w:r>
      <w:proofErr w:type="spellStart"/>
      <w:r>
        <w:rPr>
          <w:sz w:val="28"/>
          <w:szCs w:val="28"/>
        </w:rPr>
        <w:t>проєктом</w:t>
      </w:r>
      <w:proofErr w:type="spellEnd"/>
      <w:r>
        <w:rPr>
          <w:sz w:val="28"/>
          <w:szCs w:val="28"/>
        </w:rPr>
        <w:t xml:space="preserve"> </w:t>
      </w:r>
      <w:r w:rsidR="00F0246A">
        <w:rPr>
          <w:sz w:val="28"/>
          <w:szCs w:val="28"/>
        </w:rPr>
        <w:t xml:space="preserve">рішення міської ради </w:t>
      </w:r>
      <w:r>
        <w:rPr>
          <w:sz w:val="28"/>
          <w:szCs w:val="28"/>
        </w:rPr>
        <w:t xml:space="preserve">затверджуються Примірний договір оренди єдиного майнового комплексу </w:t>
      </w:r>
      <w:r w:rsidR="00F0246A">
        <w:rPr>
          <w:sz w:val="28"/>
          <w:szCs w:val="28"/>
        </w:rPr>
        <w:t xml:space="preserve">комунальної власності </w:t>
      </w:r>
      <w:r>
        <w:rPr>
          <w:sz w:val="28"/>
          <w:szCs w:val="28"/>
        </w:rPr>
        <w:t xml:space="preserve">та Примірний договір оренди індивідуально визначеного майна (нерухомого або іншого), що належить до </w:t>
      </w:r>
      <w:r w:rsidR="00F0246A">
        <w:rPr>
          <w:sz w:val="28"/>
          <w:szCs w:val="28"/>
        </w:rPr>
        <w:t xml:space="preserve">комунальної </w:t>
      </w:r>
      <w:r>
        <w:rPr>
          <w:sz w:val="28"/>
          <w:szCs w:val="28"/>
        </w:rPr>
        <w:t>власності</w:t>
      </w:r>
      <w:r w:rsidR="00F0246A">
        <w:rPr>
          <w:sz w:val="28"/>
          <w:szCs w:val="28"/>
        </w:rPr>
        <w:t xml:space="preserve"> Обухівської міської об’єднаної територіальної громади</w:t>
      </w:r>
      <w:r>
        <w:rPr>
          <w:sz w:val="28"/>
          <w:szCs w:val="28"/>
        </w:rPr>
        <w:t xml:space="preserve">. </w:t>
      </w:r>
    </w:p>
    <w:p w:rsidR="009603AA" w:rsidRDefault="009603AA" w:rsidP="00732739">
      <w:pPr>
        <w:pStyle w:val="Default"/>
        <w:ind w:firstLine="709"/>
        <w:jc w:val="both"/>
        <w:rPr>
          <w:sz w:val="28"/>
          <w:szCs w:val="28"/>
        </w:rPr>
      </w:pPr>
      <w:r>
        <w:rPr>
          <w:sz w:val="28"/>
          <w:szCs w:val="28"/>
        </w:rPr>
        <w:t xml:space="preserve">Наразі кількість чинних договорів оренди </w:t>
      </w:r>
      <w:r w:rsidR="00F0246A">
        <w:rPr>
          <w:sz w:val="28"/>
          <w:szCs w:val="28"/>
        </w:rPr>
        <w:t xml:space="preserve">комунального майна </w:t>
      </w:r>
      <w:r>
        <w:rPr>
          <w:sz w:val="28"/>
          <w:szCs w:val="28"/>
        </w:rPr>
        <w:t>становить 4</w:t>
      </w:r>
      <w:r w:rsidR="00F0246A">
        <w:rPr>
          <w:sz w:val="28"/>
          <w:szCs w:val="28"/>
        </w:rPr>
        <w:t>9</w:t>
      </w:r>
      <w:r>
        <w:rPr>
          <w:sz w:val="28"/>
          <w:szCs w:val="28"/>
        </w:rPr>
        <w:t xml:space="preserve"> (за даними на </w:t>
      </w:r>
      <w:r w:rsidR="00F0246A">
        <w:rPr>
          <w:sz w:val="28"/>
          <w:szCs w:val="28"/>
        </w:rPr>
        <w:t>липень</w:t>
      </w:r>
      <w:r>
        <w:rPr>
          <w:sz w:val="28"/>
          <w:szCs w:val="28"/>
        </w:rPr>
        <w:t xml:space="preserve"> 20</w:t>
      </w:r>
      <w:r w:rsidR="00F0246A">
        <w:rPr>
          <w:sz w:val="28"/>
          <w:szCs w:val="28"/>
        </w:rPr>
        <w:t>20</w:t>
      </w:r>
      <w:r>
        <w:rPr>
          <w:sz w:val="28"/>
          <w:szCs w:val="28"/>
        </w:rPr>
        <w:t xml:space="preserve"> року). </w:t>
      </w:r>
    </w:p>
    <w:p w:rsidR="009603AA" w:rsidRDefault="009603AA" w:rsidP="00732739">
      <w:pPr>
        <w:pStyle w:val="Default"/>
        <w:ind w:firstLine="709"/>
        <w:jc w:val="both"/>
        <w:rPr>
          <w:sz w:val="28"/>
          <w:szCs w:val="28"/>
        </w:rPr>
      </w:pPr>
      <w:r>
        <w:rPr>
          <w:sz w:val="28"/>
          <w:szCs w:val="28"/>
        </w:rPr>
        <w:t xml:space="preserve">Як сторона договірних орендних відносин </w:t>
      </w:r>
      <w:r w:rsidR="00F0246A">
        <w:rPr>
          <w:sz w:val="28"/>
          <w:szCs w:val="28"/>
        </w:rPr>
        <w:t xml:space="preserve">орган місцевого самоврядування </w:t>
      </w:r>
      <w:r>
        <w:rPr>
          <w:sz w:val="28"/>
          <w:szCs w:val="28"/>
        </w:rPr>
        <w:t xml:space="preserve">має забезпечити ефективне використання належного </w:t>
      </w:r>
      <w:r w:rsidR="00F0246A">
        <w:rPr>
          <w:sz w:val="28"/>
          <w:szCs w:val="28"/>
        </w:rPr>
        <w:t>йому</w:t>
      </w:r>
      <w:r>
        <w:rPr>
          <w:sz w:val="28"/>
          <w:szCs w:val="28"/>
        </w:rPr>
        <w:t xml:space="preserve"> майна, його схоронність та прибутковість. </w:t>
      </w:r>
    </w:p>
    <w:p w:rsidR="009603AA" w:rsidRDefault="009603AA" w:rsidP="00732739">
      <w:pPr>
        <w:pStyle w:val="Default"/>
        <w:ind w:firstLine="709"/>
        <w:jc w:val="both"/>
        <w:rPr>
          <w:sz w:val="28"/>
          <w:szCs w:val="28"/>
        </w:rPr>
      </w:pPr>
      <w:r>
        <w:rPr>
          <w:sz w:val="28"/>
          <w:szCs w:val="28"/>
        </w:rPr>
        <w:t xml:space="preserve">Надходження від плати за оренду </w:t>
      </w:r>
      <w:r w:rsidR="00F0246A">
        <w:rPr>
          <w:sz w:val="28"/>
          <w:szCs w:val="28"/>
        </w:rPr>
        <w:t>комунального</w:t>
      </w:r>
      <w:r>
        <w:rPr>
          <w:sz w:val="28"/>
          <w:szCs w:val="28"/>
        </w:rPr>
        <w:t xml:space="preserve"> майна зараховуються до доходів </w:t>
      </w:r>
      <w:r w:rsidR="00F0246A">
        <w:rPr>
          <w:sz w:val="28"/>
          <w:szCs w:val="28"/>
        </w:rPr>
        <w:t>спеціального</w:t>
      </w:r>
      <w:r>
        <w:rPr>
          <w:sz w:val="28"/>
          <w:szCs w:val="28"/>
        </w:rPr>
        <w:t xml:space="preserve"> фонду бюджету </w:t>
      </w:r>
      <w:r w:rsidR="00F0246A">
        <w:rPr>
          <w:sz w:val="28"/>
          <w:szCs w:val="28"/>
        </w:rPr>
        <w:t>громади</w:t>
      </w:r>
      <w:r>
        <w:rPr>
          <w:sz w:val="28"/>
          <w:szCs w:val="28"/>
        </w:rPr>
        <w:t>, які є джерелом виконання соціальних програм та забезпечення важливих соціальних гарантій для населення</w:t>
      </w:r>
      <w:r w:rsidR="006157C1">
        <w:rPr>
          <w:sz w:val="28"/>
          <w:szCs w:val="28"/>
        </w:rPr>
        <w:t xml:space="preserve"> громади</w:t>
      </w:r>
      <w:r>
        <w:rPr>
          <w:sz w:val="28"/>
          <w:szCs w:val="28"/>
        </w:rPr>
        <w:t xml:space="preserve">. </w:t>
      </w:r>
    </w:p>
    <w:p w:rsidR="006157C1" w:rsidRPr="004514D1" w:rsidRDefault="006157C1" w:rsidP="006157C1">
      <w:pPr>
        <w:widowControl w:val="0"/>
        <w:spacing w:after="0" w:line="240" w:lineRule="auto"/>
        <w:ind w:firstLine="709"/>
        <w:jc w:val="both"/>
        <w:rPr>
          <w:rFonts w:ascii="Times New Roman" w:eastAsia="Calibri" w:hAnsi="Times New Roman" w:cs="Times New Roman"/>
          <w:sz w:val="28"/>
          <w:szCs w:val="28"/>
        </w:rPr>
      </w:pPr>
      <w:r w:rsidRPr="004514D1">
        <w:rPr>
          <w:rFonts w:ascii="Times New Roman" w:hAnsi="Times New Roman" w:cs="Times New Roman"/>
          <w:sz w:val="28"/>
          <w:szCs w:val="28"/>
        </w:rPr>
        <w:t>П</w:t>
      </w:r>
      <w:r w:rsidRPr="004514D1">
        <w:rPr>
          <w:rFonts w:ascii="Times New Roman" w:eastAsia="Calibri" w:hAnsi="Times New Roman" w:cs="Times New Roman"/>
          <w:sz w:val="28"/>
          <w:szCs w:val="28"/>
        </w:rPr>
        <w:t xml:space="preserve">ередано в оренду майна комунальної власності </w:t>
      </w:r>
      <w:r w:rsidRPr="00E95D06">
        <w:rPr>
          <w:rFonts w:ascii="Times New Roman" w:hAnsi="Times New Roman" w:cs="Times New Roman"/>
          <w:sz w:val="28"/>
          <w:szCs w:val="28"/>
        </w:rPr>
        <w:t>42</w:t>
      </w:r>
      <w:r w:rsidRPr="00E95D06">
        <w:rPr>
          <w:rFonts w:ascii="Times New Roman" w:eastAsia="Calibri" w:hAnsi="Times New Roman" w:cs="Times New Roman"/>
          <w:sz w:val="28"/>
          <w:szCs w:val="28"/>
        </w:rPr>
        <w:t xml:space="preserve"> суб’єктам підприємницької діяльності, загальною площею 3</w:t>
      </w:r>
      <w:r w:rsidRPr="00E95D06">
        <w:rPr>
          <w:rFonts w:ascii="Times New Roman" w:hAnsi="Times New Roman" w:cs="Times New Roman"/>
          <w:sz w:val="28"/>
          <w:szCs w:val="28"/>
        </w:rPr>
        <w:t>543</w:t>
      </w:r>
      <w:r w:rsidRPr="00E95D06">
        <w:rPr>
          <w:rFonts w:ascii="Times New Roman" w:eastAsia="Calibri" w:hAnsi="Times New Roman" w:cs="Times New Roman"/>
          <w:sz w:val="28"/>
          <w:szCs w:val="28"/>
        </w:rPr>
        <w:t>,</w:t>
      </w:r>
      <w:r w:rsidRPr="00E95D06">
        <w:rPr>
          <w:rFonts w:ascii="Times New Roman" w:hAnsi="Times New Roman" w:cs="Times New Roman"/>
          <w:sz w:val="28"/>
          <w:szCs w:val="28"/>
        </w:rPr>
        <w:t>55</w:t>
      </w:r>
      <w:r w:rsidRPr="00E95D06">
        <w:rPr>
          <w:rFonts w:ascii="Times New Roman" w:eastAsia="Calibri" w:hAnsi="Times New Roman" w:cs="Times New Roman"/>
          <w:sz w:val="28"/>
          <w:szCs w:val="28"/>
        </w:rPr>
        <w:t xml:space="preserve"> кв. метрів.</w:t>
      </w:r>
      <w:r w:rsidRPr="004514D1">
        <w:rPr>
          <w:rFonts w:ascii="Times New Roman" w:eastAsia="Calibri" w:hAnsi="Times New Roman" w:cs="Times New Roman"/>
          <w:sz w:val="28"/>
          <w:szCs w:val="28"/>
        </w:rPr>
        <w:t xml:space="preserve"> </w:t>
      </w:r>
    </w:p>
    <w:p w:rsidR="006157C1" w:rsidRPr="004514D1" w:rsidRDefault="006157C1" w:rsidP="006157C1">
      <w:pPr>
        <w:pStyle w:val="a4"/>
        <w:spacing w:before="0" w:beforeAutospacing="0" w:after="0" w:afterAutospacing="0"/>
        <w:ind w:firstLine="709"/>
        <w:jc w:val="both"/>
        <w:rPr>
          <w:sz w:val="28"/>
          <w:szCs w:val="28"/>
          <w:lang w:val="uk-UA"/>
        </w:rPr>
      </w:pPr>
      <w:r w:rsidRPr="004514D1">
        <w:rPr>
          <w:sz w:val="28"/>
          <w:szCs w:val="28"/>
          <w:lang w:val="uk-UA"/>
        </w:rPr>
        <w:t>Станом на 01.01.2019 року кількість діючих договорів склала – 51, а на 01.06.2020 – 49 договорів.</w:t>
      </w:r>
    </w:p>
    <w:p w:rsidR="006157C1" w:rsidRPr="004514D1" w:rsidRDefault="006157C1" w:rsidP="006157C1">
      <w:pPr>
        <w:pStyle w:val="a4"/>
        <w:spacing w:before="0" w:beforeAutospacing="0" w:after="0" w:afterAutospacing="0"/>
        <w:ind w:firstLine="709"/>
        <w:jc w:val="both"/>
        <w:rPr>
          <w:sz w:val="28"/>
          <w:szCs w:val="28"/>
          <w:lang w:val="uk-UA"/>
        </w:rPr>
      </w:pPr>
      <w:r w:rsidRPr="004514D1">
        <w:rPr>
          <w:sz w:val="28"/>
          <w:szCs w:val="28"/>
          <w:lang w:val="uk-UA"/>
        </w:rPr>
        <w:t xml:space="preserve">Надходження до міського бюджету від оренди майна у 2019 році склали кошти в сумі 1004,16 тис. грн., в І - </w:t>
      </w:r>
      <w:proofErr w:type="spellStart"/>
      <w:r w:rsidRPr="004514D1">
        <w:rPr>
          <w:sz w:val="28"/>
          <w:szCs w:val="28"/>
          <w:lang w:val="uk-UA"/>
        </w:rPr>
        <w:t>му</w:t>
      </w:r>
      <w:proofErr w:type="spellEnd"/>
      <w:r w:rsidRPr="004514D1">
        <w:rPr>
          <w:sz w:val="28"/>
          <w:szCs w:val="28"/>
          <w:lang w:val="uk-UA"/>
        </w:rPr>
        <w:t xml:space="preserve"> півріччі 2020 року – 379,84 тис. гривень. </w:t>
      </w:r>
    </w:p>
    <w:p w:rsidR="006157C1" w:rsidRPr="00ED2502" w:rsidRDefault="006157C1" w:rsidP="006157C1">
      <w:pPr>
        <w:pStyle w:val="Default"/>
        <w:ind w:firstLine="709"/>
        <w:jc w:val="both"/>
        <w:rPr>
          <w:color w:val="auto"/>
          <w:sz w:val="28"/>
          <w:szCs w:val="28"/>
        </w:rPr>
      </w:pPr>
      <w:r w:rsidRPr="00ED2502">
        <w:rPr>
          <w:color w:val="auto"/>
          <w:sz w:val="28"/>
          <w:szCs w:val="28"/>
        </w:rPr>
        <w:lastRenderedPageBreak/>
        <w:t xml:space="preserve">За результатами здійснення системного контролю за виконанням орендарями умов договорів оренди у разі їх порушення вживаються заходи щодо захисту майнових інтересів </w:t>
      </w:r>
      <w:r>
        <w:rPr>
          <w:color w:val="auto"/>
          <w:sz w:val="28"/>
          <w:szCs w:val="28"/>
        </w:rPr>
        <w:t>громади</w:t>
      </w:r>
      <w:r w:rsidRPr="00ED2502">
        <w:rPr>
          <w:color w:val="auto"/>
          <w:sz w:val="28"/>
          <w:szCs w:val="28"/>
        </w:rPr>
        <w:t xml:space="preserve">. </w:t>
      </w:r>
    </w:p>
    <w:p w:rsidR="006157C1" w:rsidRPr="00ED2502" w:rsidRDefault="006157C1" w:rsidP="006157C1">
      <w:pPr>
        <w:pStyle w:val="Default"/>
        <w:ind w:firstLine="709"/>
        <w:jc w:val="both"/>
        <w:rPr>
          <w:color w:val="auto"/>
          <w:sz w:val="28"/>
          <w:szCs w:val="28"/>
        </w:rPr>
      </w:pPr>
      <w:r>
        <w:rPr>
          <w:color w:val="auto"/>
          <w:sz w:val="28"/>
          <w:szCs w:val="28"/>
        </w:rPr>
        <w:t>З</w:t>
      </w:r>
      <w:r w:rsidRPr="00ED2502">
        <w:rPr>
          <w:color w:val="auto"/>
          <w:sz w:val="28"/>
          <w:szCs w:val="28"/>
        </w:rPr>
        <w:t xml:space="preserve">а результатами проведеної роботи судом прийнято рішення на користь </w:t>
      </w:r>
      <w:r>
        <w:rPr>
          <w:color w:val="auto"/>
          <w:sz w:val="28"/>
          <w:szCs w:val="28"/>
        </w:rPr>
        <w:t xml:space="preserve">Обухівської міської об’єднаної територіальної громади </w:t>
      </w:r>
      <w:r w:rsidRPr="00ED2502">
        <w:rPr>
          <w:color w:val="auto"/>
          <w:sz w:val="28"/>
          <w:szCs w:val="28"/>
        </w:rPr>
        <w:t xml:space="preserve">щодо стягнення до бюджету </w:t>
      </w:r>
      <w:r>
        <w:rPr>
          <w:color w:val="auto"/>
          <w:sz w:val="28"/>
          <w:szCs w:val="28"/>
        </w:rPr>
        <w:t xml:space="preserve">громади </w:t>
      </w:r>
      <w:r w:rsidRPr="00ED2502">
        <w:rPr>
          <w:color w:val="auto"/>
          <w:sz w:val="28"/>
          <w:szCs w:val="28"/>
        </w:rPr>
        <w:t xml:space="preserve">заборгованості з орендної плати у сумі близько </w:t>
      </w:r>
      <w:r>
        <w:rPr>
          <w:color w:val="auto"/>
          <w:sz w:val="28"/>
          <w:szCs w:val="28"/>
        </w:rPr>
        <w:t>164,15 тис.</w:t>
      </w:r>
      <w:r w:rsidRPr="001221F9">
        <w:rPr>
          <w:color w:val="auto"/>
          <w:sz w:val="28"/>
          <w:szCs w:val="28"/>
          <w:highlight w:val="yellow"/>
        </w:rPr>
        <w:t xml:space="preserve"> </w:t>
      </w:r>
      <w:r w:rsidRPr="00E95D06">
        <w:rPr>
          <w:color w:val="auto"/>
          <w:sz w:val="28"/>
          <w:szCs w:val="28"/>
        </w:rPr>
        <w:t>грн.</w:t>
      </w:r>
      <w:r w:rsidRPr="00ED2502">
        <w:rPr>
          <w:color w:val="auto"/>
          <w:sz w:val="28"/>
          <w:szCs w:val="28"/>
        </w:rPr>
        <w:t xml:space="preserve"> Завдяки проведеній </w:t>
      </w:r>
      <w:r>
        <w:rPr>
          <w:color w:val="auto"/>
          <w:sz w:val="28"/>
          <w:szCs w:val="28"/>
        </w:rPr>
        <w:t xml:space="preserve">Обухівською міською радою </w:t>
      </w:r>
      <w:r w:rsidRPr="00ED2502">
        <w:rPr>
          <w:color w:val="auto"/>
          <w:sz w:val="28"/>
          <w:szCs w:val="28"/>
        </w:rPr>
        <w:t xml:space="preserve">роботі </w:t>
      </w:r>
      <w:r w:rsidRPr="00E95D06">
        <w:rPr>
          <w:color w:val="auto"/>
          <w:sz w:val="28"/>
          <w:szCs w:val="28"/>
        </w:rPr>
        <w:t>2019 рік орендарями сплачено близько 7,0 тис. грн. заборгованості з орендної плати, що утворилася у попередніх періодах.</w:t>
      </w:r>
      <w:r w:rsidRPr="00ED2502">
        <w:rPr>
          <w:color w:val="auto"/>
          <w:sz w:val="28"/>
          <w:szCs w:val="28"/>
        </w:rPr>
        <w:t xml:space="preserve"> </w:t>
      </w:r>
    </w:p>
    <w:p w:rsidR="006157C1" w:rsidRDefault="009603AA" w:rsidP="006157C1">
      <w:pPr>
        <w:pStyle w:val="Default"/>
        <w:ind w:firstLine="709"/>
        <w:jc w:val="both"/>
        <w:rPr>
          <w:sz w:val="28"/>
          <w:szCs w:val="28"/>
        </w:rPr>
      </w:pPr>
      <w:r>
        <w:rPr>
          <w:sz w:val="28"/>
          <w:szCs w:val="28"/>
        </w:rPr>
        <w:t>Форми типових договорів оренди, якими до цього часу керувалися учасники орендних відносин, бул</w:t>
      </w:r>
      <w:r w:rsidR="006157C1">
        <w:rPr>
          <w:sz w:val="28"/>
          <w:szCs w:val="28"/>
        </w:rPr>
        <w:t>и</w:t>
      </w:r>
      <w:r>
        <w:rPr>
          <w:sz w:val="28"/>
          <w:szCs w:val="28"/>
        </w:rPr>
        <w:t xml:space="preserve"> затверджен</w:t>
      </w:r>
      <w:r w:rsidR="006157C1">
        <w:rPr>
          <w:sz w:val="28"/>
          <w:szCs w:val="28"/>
        </w:rPr>
        <w:t xml:space="preserve">і рішенням Обухівської міської ради від </w:t>
      </w:r>
      <w:r>
        <w:rPr>
          <w:sz w:val="28"/>
          <w:szCs w:val="28"/>
        </w:rPr>
        <w:t>2</w:t>
      </w:r>
      <w:r w:rsidR="006157C1">
        <w:rPr>
          <w:sz w:val="28"/>
          <w:szCs w:val="28"/>
        </w:rPr>
        <w:t>7.04.2016  №163 - 9 - УІІ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w:t>
      </w:r>
    </w:p>
    <w:p w:rsidR="009603AA" w:rsidRDefault="006157C1" w:rsidP="006157C1">
      <w:pPr>
        <w:pStyle w:val="Default"/>
        <w:ind w:firstLine="709"/>
        <w:jc w:val="both"/>
        <w:rPr>
          <w:color w:val="auto"/>
          <w:sz w:val="28"/>
          <w:szCs w:val="28"/>
        </w:rPr>
      </w:pPr>
      <w:r>
        <w:rPr>
          <w:color w:val="auto"/>
          <w:sz w:val="28"/>
          <w:szCs w:val="28"/>
        </w:rPr>
        <w:t xml:space="preserve">Рішення </w:t>
      </w:r>
      <w:r w:rsidR="009603AA">
        <w:rPr>
          <w:color w:val="auto"/>
          <w:sz w:val="28"/>
          <w:szCs w:val="28"/>
        </w:rPr>
        <w:t>було розроблен</w:t>
      </w:r>
      <w:r>
        <w:rPr>
          <w:color w:val="auto"/>
          <w:sz w:val="28"/>
          <w:szCs w:val="28"/>
        </w:rPr>
        <w:t>е</w:t>
      </w:r>
      <w:r w:rsidR="009603AA">
        <w:rPr>
          <w:color w:val="auto"/>
          <w:sz w:val="28"/>
          <w:szCs w:val="28"/>
        </w:rPr>
        <w:t xml:space="preserve"> на виконання вимог частини другої статті 10 Закону України від 10 квітня 1992 року № 2269-XII «Про оренду державного та комунального майна», відповідно до якої укладений сторонами договір оренди в частині істотних умов повинен відповідати типовому договору оренди відповідного майна. </w:t>
      </w:r>
    </w:p>
    <w:p w:rsidR="009603AA" w:rsidRDefault="009603AA" w:rsidP="006157C1">
      <w:pPr>
        <w:pStyle w:val="Default"/>
        <w:ind w:firstLine="709"/>
        <w:jc w:val="both"/>
        <w:rPr>
          <w:color w:val="auto"/>
          <w:sz w:val="28"/>
          <w:szCs w:val="28"/>
        </w:rPr>
      </w:pPr>
      <w:r>
        <w:rPr>
          <w:color w:val="auto"/>
          <w:sz w:val="28"/>
          <w:szCs w:val="28"/>
        </w:rPr>
        <w:t xml:space="preserve">Потрібно зазначити, що розроблення нового нормативного акта зумовлено не тільки вимогами Закону України від 03 жовтня 2019 року № 157-ІХ «Про оренду державного та комунального майна». </w:t>
      </w:r>
    </w:p>
    <w:p w:rsidR="009603AA" w:rsidRDefault="009603AA" w:rsidP="006157C1">
      <w:pPr>
        <w:pStyle w:val="Default"/>
        <w:ind w:firstLine="709"/>
        <w:jc w:val="both"/>
        <w:rPr>
          <w:color w:val="auto"/>
          <w:sz w:val="28"/>
          <w:szCs w:val="28"/>
        </w:rPr>
      </w:pPr>
      <w:proofErr w:type="spellStart"/>
      <w:r>
        <w:rPr>
          <w:color w:val="auto"/>
          <w:sz w:val="28"/>
          <w:szCs w:val="28"/>
        </w:rPr>
        <w:t>Проєктом</w:t>
      </w:r>
      <w:proofErr w:type="spellEnd"/>
      <w:r>
        <w:rPr>
          <w:color w:val="auto"/>
          <w:sz w:val="28"/>
          <w:szCs w:val="28"/>
        </w:rPr>
        <w:t xml:space="preserve"> акта передбачено вирішення низки проблемних питань, таких як: </w:t>
      </w:r>
    </w:p>
    <w:p w:rsidR="009603AA" w:rsidRDefault="009603AA" w:rsidP="006157C1">
      <w:pPr>
        <w:pStyle w:val="Default"/>
        <w:ind w:firstLine="709"/>
        <w:jc w:val="both"/>
        <w:rPr>
          <w:color w:val="auto"/>
          <w:sz w:val="28"/>
          <w:szCs w:val="28"/>
        </w:rPr>
      </w:pPr>
      <w:r>
        <w:rPr>
          <w:color w:val="auto"/>
          <w:sz w:val="28"/>
          <w:szCs w:val="28"/>
        </w:rPr>
        <w:t xml:space="preserve">- необхідність врахувати нові підходи щодо оренди комунального майна, зокрема, щодо визначення вартості об’єкта оренди та розміру орендної плати; страхування об’єкта оренди; особливостей оренди об’єктів культурної спадщини; механізму компенсації здійснених невід’ємних </w:t>
      </w:r>
      <w:proofErr w:type="spellStart"/>
      <w:r>
        <w:rPr>
          <w:color w:val="auto"/>
          <w:sz w:val="28"/>
          <w:szCs w:val="28"/>
        </w:rPr>
        <w:t>поліпшень</w:t>
      </w:r>
      <w:proofErr w:type="spellEnd"/>
      <w:r>
        <w:rPr>
          <w:color w:val="auto"/>
          <w:sz w:val="28"/>
          <w:szCs w:val="28"/>
        </w:rPr>
        <w:t xml:space="preserve"> або зарахування їх в рахунок орендної плати; </w:t>
      </w:r>
    </w:p>
    <w:p w:rsidR="009603AA" w:rsidRDefault="009603AA" w:rsidP="006157C1">
      <w:pPr>
        <w:pStyle w:val="Default"/>
        <w:ind w:firstLine="709"/>
        <w:jc w:val="both"/>
        <w:rPr>
          <w:color w:val="auto"/>
          <w:sz w:val="28"/>
          <w:szCs w:val="28"/>
        </w:rPr>
      </w:pPr>
      <w:r>
        <w:rPr>
          <w:color w:val="auto"/>
          <w:sz w:val="28"/>
          <w:szCs w:val="28"/>
        </w:rPr>
        <w:t xml:space="preserve">- необхідність визначення прав та обов’язків сторін орендних відносин за договором; </w:t>
      </w:r>
    </w:p>
    <w:p w:rsidR="009603AA" w:rsidRDefault="009603AA" w:rsidP="006157C1">
      <w:pPr>
        <w:pStyle w:val="Default"/>
        <w:ind w:firstLine="709"/>
        <w:jc w:val="both"/>
        <w:rPr>
          <w:color w:val="auto"/>
          <w:sz w:val="28"/>
          <w:szCs w:val="28"/>
        </w:rPr>
      </w:pPr>
      <w:r>
        <w:rPr>
          <w:color w:val="auto"/>
          <w:sz w:val="28"/>
          <w:szCs w:val="28"/>
        </w:rPr>
        <w:t xml:space="preserve">- забезпечення схоронності </w:t>
      </w:r>
      <w:r w:rsidR="006157C1">
        <w:rPr>
          <w:color w:val="auto"/>
          <w:sz w:val="28"/>
          <w:szCs w:val="28"/>
        </w:rPr>
        <w:t>комунального</w:t>
      </w:r>
      <w:r>
        <w:rPr>
          <w:color w:val="auto"/>
          <w:sz w:val="28"/>
          <w:szCs w:val="28"/>
        </w:rPr>
        <w:t xml:space="preserve"> майна; </w:t>
      </w:r>
    </w:p>
    <w:p w:rsidR="009603AA" w:rsidRDefault="009603AA" w:rsidP="006157C1">
      <w:pPr>
        <w:pStyle w:val="Default"/>
        <w:ind w:firstLine="709"/>
        <w:jc w:val="both"/>
        <w:rPr>
          <w:color w:val="auto"/>
          <w:sz w:val="28"/>
          <w:szCs w:val="28"/>
        </w:rPr>
      </w:pPr>
      <w:r>
        <w:rPr>
          <w:color w:val="auto"/>
          <w:sz w:val="28"/>
          <w:szCs w:val="28"/>
        </w:rPr>
        <w:t xml:space="preserve">- створення універсального документа (оскільки Законом України від 03 жовтня 2019 року № 157-ІХ «Про оренду державного та комунального майна» передбачено можливість застосування примірного договору оренди державного майна у разі, якщо представницьким органом місцевого самоврядування не було затверджено примірний договір оренди комунального майна). </w:t>
      </w:r>
    </w:p>
    <w:p w:rsidR="00ED2502" w:rsidRPr="006157C1" w:rsidRDefault="009603AA" w:rsidP="006157C1">
      <w:pPr>
        <w:spacing w:after="0" w:line="240" w:lineRule="auto"/>
        <w:ind w:firstLine="709"/>
        <w:jc w:val="both"/>
        <w:rPr>
          <w:rFonts w:ascii="Times New Roman" w:hAnsi="Times New Roman" w:cs="Times New Roman"/>
          <w:sz w:val="28"/>
          <w:szCs w:val="28"/>
        </w:rPr>
      </w:pPr>
      <w:r w:rsidRPr="006157C1">
        <w:rPr>
          <w:rFonts w:ascii="Times New Roman" w:hAnsi="Times New Roman" w:cs="Times New Roman"/>
          <w:sz w:val="28"/>
          <w:szCs w:val="28"/>
        </w:rPr>
        <w:t>Основними групами (підгрупами), на які проблема справляє вплив, є:</w:t>
      </w:r>
    </w:p>
    <w:p w:rsidR="009603AA" w:rsidRDefault="009603AA" w:rsidP="009603AA">
      <w:pPr>
        <w:spacing w:after="0" w:line="240" w:lineRule="auto"/>
        <w:ind w:firstLine="709"/>
        <w:jc w:val="both"/>
        <w:rPr>
          <w:sz w:val="28"/>
          <w:szCs w:val="28"/>
        </w:rPr>
      </w:pPr>
    </w:p>
    <w:tbl>
      <w:tblPr>
        <w:tblStyle w:val="a3"/>
        <w:tblW w:w="0" w:type="auto"/>
        <w:tblLook w:val="04A0"/>
      </w:tblPr>
      <w:tblGrid>
        <w:gridCol w:w="3285"/>
        <w:gridCol w:w="3285"/>
        <w:gridCol w:w="3285"/>
      </w:tblGrid>
      <w:tr w:rsidR="009603AA" w:rsidRPr="006157C1" w:rsidTr="009603AA">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Групи (підгрупи)</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Так</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Ні</w:t>
            </w:r>
          </w:p>
        </w:tc>
      </w:tr>
      <w:tr w:rsidR="009603AA" w:rsidRPr="006157C1" w:rsidTr="009603AA">
        <w:tc>
          <w:tcPr>
            <w:tcW w:w="3285" w:type="dxa"/>
          </w:tcPr>
          <w:p w:rsidR="009603AA" w:rsidRPr="006157C1" w:rsidRDefault="009603AA" w:rsidP="009603AA">
            <w:pPr>
              <w:jc w:val="both"/>
              <w:rPr>
                <w:rFonts w:ascii="Times New Roman" w:hAnsi="Times New Roman" w:cs="Times New Roman"/>
                <w:sz w:val="28"/>
                <w:szCs w:val="28"/>
              </w:rPr>
            </w:pPr>
            <w:r w:rsidRPr="006157C1">
              <w:rPr>
                <w:rFonts w:ascii="Times New Roman" w:hAnsi="Times New Roman" w:cs="Times New Roman"/>
                <w:sz w:val="28"/>
                <w:szCs w:val="28"/>
              </w:rPr>
              <w:t>Громадяни</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r>
      <w:tr w:rsidR="009603AA" w:rsidRPr="006157C1" w:rsidTr="009603AA">
        <w:tc>
          <w:tcPr>
            <w:tcW w:w="3285" w:type="dxa"/>
          </w:tcPr>
          <w:p w:rsidR="009603AA" w:rsidRPr="006157C1" w:rsidRDefault="009603AA" w:rsidP="009603AA">
            <w:pPr>
              <w:jc w:val="both"/>
              <w:rPr>
                <w:rFonts w:ascii="Times New Roman" w:hAnsi="Times New Roman" w:cs="Times New Roman"/>
                <w:sz w:val="28"/>
                <w:szCs w:val="28"/>
              </w:rPr>
            </w:pPr>
            <w:r w:rsidRPr="006157C1">
              <w:rPr>
                <w:rFonts w:ascii="Times New Roman" w:hAnsi="Times New Roman" w:cs="Times New Roman"/>
                <w:sz w:val="28"/>
                <w:szCs w:val="28"/>
              </w:rPr>
              <w:t>Держава</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r>
      <w:tr w:rsidR="009603AA" w:rsidRPr="006157C1" w:rsidTr="009603AA">
        <w:tc>
          <w:tcPr>
            <w:tcW w:w="3285" w:type="dxa"/>
          </w:tcPr>
          <w:p w:rsidR="009603AA" w:rsidRPr="006157C1" w:rsidRDefault="009603AA" w:rsidP="009603AA">
            <w:pPr>
              <w:jc w:val="both"/>
              <w:rPr>
                <w:rFonts w:ascii="Times New Roman" w:hAnsi="Times New Roman" w:cs="Times New Roman"/>
                <w:sz w:val="28"/>
                <w:szCs w:val="28"/>
              </w:rPr>
            </w:pPr>
            <w:r w:rsidRPr="006157C1">
              <w:rPr>
                <w:rFonts w:ascii="Times New Roman" w:hAnsi="Times New Roman" w:cs="Times New Roman"/>
                <w:sz w:val="28"/>
                <w:szCs w:val="28"/>
              </w:rPr>
              <w:t>Суб’єкти господарювання</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r>
      <w:tr w:rsidR="009603AA" w:rsidRPr="006157C1" w:rsidTr="009603AA">
        <w:tc>
          <w:tcPr>
            <w:tcW w:w="3285" w:type="dxa"/>
          </w:tcPr>
          <w:p w:rsidR="009603AA" w:rsidRPr="006157C1" w:rsidRDefault="009603AA" w:rsidP="009603AA">
            <w:pPr>
              <w:jc w:val="both"/>
              <w:rPr>
                <w:rFonts w:ascii="Times New Roman" w:hAnsi="Times New Roman" w:cs="Times New Roman"/>
                <w:sz w:val="28"/>
                <w:szCs w:val="28"/>
              </w:rPr>
            </w:pPr>
            <w:r w:rsidRPr="006157C1">
              <w:rPr>
                <w:rFonts w:ascii="Times New Roman" w:hAnsi="Times New Roman" w:cs="Times New Roman"/>
                <w:sz w:val="28"/>
                <w:szCs w:val="28"/>
              </w:rPr>
              <w:t>в тому числі суб’єкти малого підприємництва</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c>
          <w:tcPr>
            <w:tcW w:w="3285" w:type="dxa"/>
          </w:tcPr>
          <w:p w:rsidR="009603AA" w:rsidRPr="006157C1" w:rsidRDefault="009603AA" w:rsidP="006157C1">
            <w:pPr>
              <w:jc w:val="center"/>
              <w:rPr>
                <w:rFonts w:ascii="Times New Roman" w:hAnsi="Times New Roman" w:cs="Times New Roman"/>
                <w:sz w:val="28"/>
                <w:szCs w:val="28"/>
              </w:rPr>
            </w:pPr>
            <w:r w:rsidRPr="006157C1">
              <w:rPr>
                <w:rFonts w:ascii="Times New Roman" w:hAnsi="Times New Roman" w:cs="Times New Roman"/>
                <w:sz w:val="28"/>
                <w:szCs w:val="28"/>
              </w:rPr>
              <w:t>-</w:t>
            </w:r>
          </w:p>
        </w:tc>
      </w:tr>
    </w:tbl>
    <w:p w:rsidR="009603AA" w:rsidRPr="006157C1" w:rsidRDefault="009603AA" w:rsidP="009603AA">
      <w:pPr>
        <w:spacing w:after="0" w:line="240" w:lineRule="auto"/>
        <w:ind w:firstLine="709"/>
        <w:jc w:val="both"/>
        <w:rPr>
          <w:rFonts w:ascii="Times New Roman" w:hAnsi="Times New Roman" w:cs="Times New Roman"/>
          <w:sz w:val="28"/>
          <w:szCs w:val="28"/>
        </w:rPr>
      </w:pPr>
    </w:p>
    <w:p w:rsidR="009603AA" w:rsidRPr="006157C1" w:rsidRDefault="009603AA" w:rsidP="00AB711D">
      <w:pPr>
        <w:pStyle w:val="Default"/>
        <w:ind w:firstLine="709"/>
        <w:jc w:val="both"/>
        <w:rPr>
          <w:sz w:val="28"/>
          <w:szCs w:val="28"/>
        </w:rPr>
      </w:pPr>
      <w:r w:rsidRPr="006157C1">
        <w:rPr>
          <w:sz w:val="28"/>
          <w:szCs w:val="28"/>
        </w:rPr>
        <w:t xml:space="preserve">Урегулювання зазначених проблемних питань не може бути здійснено за допомогою ринкових механізмів або за допомогою чинних регуляторних актів чи шляхом внесення змін до них. </w:t>
      </w:r>
    </w:p>
    <w:p w:rsidR="009603AA" w:rsidRPr="006157C1" w:rsidRDefault="009603AA" w:rsidP="00AB711D">
      <w:pPr>
        <w:spacing w:after="0" w:line="240" w:lineRule="auto"/>
        <w:ind w:firstLine="709"/>
        <w:jc w:val="both"/>
        <w:rPr>
          <w:rFonts w:ascii="Times New Roman" w:hAnsi="Times New Roman" w:cs="Times New Roman"/>
          <w:sz w:val="28"/>
          <w:szCs w:val="28"/>
        </w:rPr>
      </w:pPr>
      <w:r w:rsidRPr="006157C1">
        <w:rPr>
          <w:rFonts w:ascii="Times New Roman" w:hAnsi="Times New Roman" w:cs="Times New Roman"/>
          <w:sz w:val="28"/>
          <w:szCs w:val="28"/>
        </w:rPr>
        <w:t>Проблема може бути розв'язана за допомогою прийняття нового регуляторного акта.</w:t>
      </w:r>
    </w:p>
    <w:p w:rsidR="009603AA" w:rsidRPr="006157C1" w:rsidRDefault="009603AA" w:rsidP="009603AA">
      <w:pPr>
        <w:spacing w:after="0" w:line="240" w:lineRule="auto"/>
        <w:ind w:firstLine="709"/>
        <w:jc w:val="both"/>
        <w:rPr>
          <w:rFonts w:ascii="Times New Roman" w:hAnsi="Times New Roman" w:cs="Times New Roman"/>
          <w:sz w:val="28"/>
          <w:szCs w:val="28"/>
        </w:rPr>
      </w:pPr>
    </w:p>
    <w:p w:rsidR="009603AA" w:rsidRDefault="009603AA" w:rsidP="00AB711D">
      <w:pPr>
        <w:pStyle w:val="Default"/>
        <w:ind w:firstLine="709"/>
        <w:jc w:val="both"/>
        <w:rPr>
          <w:sz w:val="28"/>
          <w:szCs w:val="28"/>
        </w:rPr>
      </w:pPr>
      <w:r>
        <w:rPr>
          <w:b/>
          <w:bCs/>
          <w:sz w:val="28"/>
          <w:szCs w:val="28"/>
        </w:rPr>
        <w:t xml:space="preserve">II. Цілі державного регулювання </w:t>
      </w:r>
    </w:p>
    <w:p w:rsidR="009603AA" w:rsidRDefault="009603AA" w:rsidP="00AB711D">
      <w:pPr>
        <w:pStyle w:val="Default"/>
        <w:ind w:firstLine="709"/>
        <w:jc w:val="both"/>
        <w:rPr>
          <w:sz w:val="28"/>
          <w:szCs w:val="28"/>
        </w:rPr>
      </w:pPr>
      <w:r>
        <w:rPr>
          <w:sz w:val="28"/>
          <w:szCs w:val="28"/>
        </w:rPr>
        <w:t xml:space="preserve">Цілями державного регулювання є забезпечення виконання приписів Закону України від 03 жовтня 2019 року № 157-ІХ «Про оренду державного та комунального майна», створення універсального документа, яким керуватимуться сторони договірних орендних відносин, а також визначення єдиного підходу до вирішення проблемних питань, пов’язаних із реалізацією новацій, визначених Законом України від 03 жовтня 2019 року № 157-ІХ «Про оренду державного та комунального майна». </w:t>
      </w:r>
    </w:p>
    <w:p w:rsidR="00F232D5" w:rsidRDefault="009603AA" w:rsidP="00AB711D">
      <w:pPr>
        <w:pStyle w:val="Default"/>
        <w:ind w:firstLine="709"/>
        <w:jc w:val="both"/>
        <w:rPr>
          <w:sz w:val="28"/>
          <w:szCs w:val="28"/>
        </w:rPr>
      </w:pPr>
      <w:r>
        <w:rPr>
          <w:sz w:val="28"/>
          <w:szCs w:val="28"/>
        </w:rPr>
        <w:t xml:space="preserve">Регуляторний акт розроблено з метою забезпечення єдиних вимог до оформлення договірних відносин у сфері оренди </w:t>
      </w:r>
      <w:r w:rsidR="00AB711D">
        <w:rPr>
          <w:sz w:val="28"/>
          <w:szCs w:val="28"/>
        </w:rPr>
        <w:t xml:space="preserve">комунального </w:t>
      </w:r>
      <w:r>
        <w:rPr>
          <w:sz w:val="28"/>
          <w:szCs w:val="28"/>
        </w:rPr>
        <w:t>майна</w:t>
      </w:r>
      <w:r w:rsidR="00AB711D">
        <w:rPr>
          <w:sz w:val="28"/>
          <w:szCs w:val="28"/>
        </w:rPr>
        <w:t xml:space="preserve"> Обухівської міської об’єднаної територіальної громади</w:t>
      </w:r>
      <w:r>
        <w:rPr>
          <w:sz w:val="28"/>
          <w:szCs w:val="28"/>
        </w:rPr>
        <w:t>.</w:t>
      </w:r>
    </w:p>
    <w:p w:rsidR="009603AA" w:rsidRDefault="009603AA" w:rsidP="00AB711D">
      <w:pPr>
        <w:pStyle w:val="Default"/>
        <w:ind w:firstLine="709"/>
        <w:jc w:val="both"/>
        <w:rPr>
          <w:sz w:val="28"/>
          <w:szCs w:val="28"/>
        </w:rPr>
      </w:pPr>
      <w:r>
        <w:rPr>
          <w:sz w:val="28"/>
          <w:szCs w:val="28"/>
        </w:rPr>
        <w:t xml:space="preserve"> </w:t>
      </w:r>
    </w:p>
    <w:p w:rsidR="009603AA" w:rsidRPr="00F232D5" w:rsidRDefault="009603AA" w:rsidP="00AB711D">
      <w:pPr>
        <w:pStyle w:val="Default"/>
        <w:ind w:firstLine="709"/>
        <w:jc w:val="both"/>
        <w:rPr>
          <w:sz w:val="28"/>
          <w:szCs w:val="28"/>
        </w:rPr>
      </w:pPr>
      <w:r w:rsidRPr="00F232D5">
        <w:rPr>
          <w:b/>
          <w:bCs/>
          <w:sz w:val="28"/>
          <w:szCs w:val="28"/>
        </w:rPr>
        <w:t xml:space="preserve">III. Визначення та оцінка альтернативних способів досягнення цілей </w:t>
      </w:r>
    </w:p>
    <w:p w:rsidR="00F232D5" w:rsidRPr="00E20ECE" w:rsidRDefault="009603AA" w:rsidP="00F232D5">
      <w:pPr>
        <w:spacing w:after="0" w:line="240" w:lineRule="auto"/>
        <w:ind w:firstLine="709"/>
        <w:jc w:val="both"/>
        <w:rPr>
          <w:rFonts w:ascii="Times New Roman" w:hAnsi="Times New Roman" w:cs="Times New Roman"/>
          <w:sz w:val="28"/>
          <w:szCs w:val="28"/>
        </w:rPr>
      </w:pPr>
      <w:r w:rsidRPr="00F232D5">
        <w:rPr>
          <w:rFonts w:ascii="Times New Roman" w:hAnsi="Times New Roman" w:cs="Times New Roman"/>
          <w:sz w:val="28"/>
          <w:szCs w:val="28"/>
        </w:rPr>
        <w:t xml:space="preserve">1. Альтернативи визначено з огляду на вимоги Закону України від 03 жовтня 2019 року № 157-ІХ «Про оренду державного та комунального майна» та за результатами обговорення проблемних питань </w:t>
      </w:r>
      <w:r w:rsidR="00F232D5" w:rsidRPr="00E20ECE">
        <w:rPr>
          <w:rFonts w:ascii="Times New Roman" w:hAnsi="Times New Roman" w:cs="Times New Roman"/>
          <w:sz w:val="28"/>
          <w:szCs w:val="28"/>
        </w:rPr>
        <w:t xml:space="preserve">представниками </w:t>
      </w:r>
      <w:r w:rsidR="00F232D5">
        <w:rPr>
          <w:rFonts w:ascii="Times New Roman" w:hAnsi="Times New Roman" w:cs="Times New Roman"/>
          <w:sz w:val="28"/>
          <w:szCs w:val="28"/>
        </w:rPr>
        <w:t>структурних підрозділів виконавчого комітету Обухівської міської ради</w:t>
      </w:r>
      <w:r w:rsidR="00F232D5" w:rsidRPr="00E20ECE">
        <w:rPr>
          <w:rFonts w:ascii="Times New Roman" w:hAnsi="Times New Roman" w:cs="Times New Roman"/>
          <w:sz w:val="28"/>
          <w:szCs w:val="28"/>
        </w:rPr>
        <w:t>.</w:t>
      </w:r>
    </w:p>
    <w:p w:rsidR="009603AA" w:rsidRPr="00F232D5" w:rsidRDefault="009603AA" w:rsidP="009603AA">
      <w:pPr>
        <w:spacing w:after="0" w:line="240" w:lineRule="auto"/>
        <w:ind w:firstLine="709"/>
        <w:jc w:val="both"/>
        <w:rPr>
          <w:rFonts w:ascii="Times New Roman" w:hAnsi="Times New Roman" w:cs="Times New Roman"/>
          <w:sz w:val="28"/>
          <w:szCs w:val="28"/>
        </w:rPr>
      </w:pPr>
    </w:p>
    <w:tbl>
      <w:tblPr>
        <w:tblStyle w:val="a3"/>
        <w:tblW w:w="0" w:type="auto"/>
        <w:tblLook w:val="04A0"/>
      </w:tblPr>
      <w:tblGrid>
        <w:gridCol w:w="4927"/>
        <w:gridCol w:w="4928"/>
      </w:tblGrid>
      <w:tr w:rsidR="009603AA" w:rsidRPr="00F232D5" w:rsidTr="009603AA">
        <w:tc>
          <w:tcPr>
            <w:tcW w:w="4927" w:type="dxa"/>
          </w:tcPr>
          <w:p w:rsidR="009603AA" w:rsidRPr="00F232D5" w:rsidRDefault="009603AA" w:rsidP="00F232D5">
            <w:pPr>
              <w:jc w:val="center"/>
              <w:rPr>
                <w:rFonts w:ascii="Times New Roman" w:hAnsi="Times New Roman" w:cs="Times New Roman"/>
                <w:sz w:val="28"/>
                <w:szCs w:val="28"/>
              </w:rPr>
            </w:pPr>
            <w:r w:rsidRPr="00F232D5">
              <w:rPr>
                <w:rFonts w:ascii="Times New Roman" w:hAnsi="Times New Roman" w:cs="Times New Roman"/>
                <w:sz w:val="28"/>
                <w:szCs w:val="28"/>
              </w:rPr>
              <w:t>Вид альтернативи</w:t>
            </w:r>
          </w:p>
        </w:tc>
        <w:tc>
          <w:tcPr>
            <w:tcW w:w="4928" w:type="dxa"/>
          </w:tcPr>
          <w:p w:rsidR="009603AA" w:rsidRPr="00F232D5" w:rsidRDefault="009603AA" w:rsidP="00F232D5">
            <w:pPr>
              <w:jc w:val="center"/>
              <w:rPr>
                <w:rFonts w:ascii="Times New Roman" w:hAnsi="Times New Roman" w:cs="Times New Roman"/>
                <w:sz w:val="28"/>
                <w:szCs w:val="28"/>
              </w:rPr>
            </w:pPr>
            <w:r w:rsidRPr="00F232D5">
              <w:rPr>
                <w:rFonts w:ascii="Times New Roman" w:hAnsi="Times New Roman" w:cs="Times New Roman"/>
                <w:sz w:val="28"/>
                <w:szCs w:val="28"/>
              </w:rPr>
              <w:t>Опис альтернативи</w:t>
            </w:r>
          </w:p>
        </w:tc>
      </w:tr>
      <w:tr w:rsidR="009603AA" w:rsidRPr="00F232D5" w:rsidTr="009603AA">
        <w:tc>
          <w:tcPr>
            <w:tcW w:w="4927" w:type="dxa"/>
          </w:tcPr>
          <w:p w:rsidR="009603AA" w:rsidRPr="00F232D5" w:rsidRDefault="009603AA" w:rsidP="009603AA">
            <w:pPr>
              <w:jc w:val="both"/>
              <w:rPr>
                <w:rFonts w:ascii="Times New Roman" w:hAnsi="Times New Roman" w:cs="Times New Roman"/>
                <w:sz w:val="28"/>
                <w:szCs w:val="28"/>
              </w:rPr>
            </w:pPr>
            <w:r w:rsidRPr="00F232D5">
              <w:rPr>
                <w:rFonts w:ascii="Times New Roman" w:hAnsi="Times New Roman" w:cs="Times New Roman"/>
                <w:sz w:val="28"/>
                <w:szCs w:val="28"/>
              </w:rPr>
              <w:t>Альтернатива 1</w:t>
            </w:r>
          </w:p>
        </w:tc>
        <w:tc>
          <w:tcPr>
            <w:tcW w:w="4928" w:type="dxa"/>
          </w:tcPr>
          <w:p w:rsidR="009603AA" w:rsidRPr="00F232D5" w:rsidRDefault="009603AA" w:rsidP="00B97287">
            <w:pPr>
              <w:pStyle w:val="Default"/>
              <w:rPr>
                <w:sz w:val="28"/>
                <w:szCs w:val="28"/>
              </w:rPr>
            </w:pPr>
            <w:r w:rsidRPr="00F232D5">
              <w:rPr>
                <w:sz w:val="28"/>
                <w:szCs w:val="28"/>
              </w:rPr>
              <w:t>Залишити чинний регуляторний акт (</w:t>
            </w:r>
            <w:r w:rsidR="00F232D5">
              <w:rPr>
                <w:sz w:val="28"/>
                <w:szCs w:val="28"/>
              </w:rPr>
              <w:t>рішення Обухівської міської ради від</w:t>
            </w:r>
            <w:r w:rsidRPr="00F232D5">
              <w:rPr>
                <w:sz w:val="28"/>
                <w:szCs w:val="28"/>
              </w:rPr>
              <w:t xml:space="preserve">  </w:t>
            </w:r>
            <w:r w:rsidR="00B97287">
              <w:rPr>
                <w:sz w:val="28"/>
                <w:szCs w:val="28"/>
              </w:rPr>
              <w:t>27.04.2016  №163 - 9 - УІІ</w:t>
            </w:r>
            <w:r w:rsidRPr="00F232D5">
              <w:rPr>
                <w:sz w:val="28"/>
                <w:szCs w:val="28"/>
              </w:rPr>
              <w:t xml:space="preserve">). </w:t>
            </w:r>
          </w:p>
          <w:p w:rsidR="009603AA" w:rsidRPr="00F232D5" w:rsidRDefault="009603AA" w:rsidP="00B97287">
            <w:pPr>
              <w:pStyle w:val="Default"/>
              <w:rPr>
                <w:sz w:val="28"/>
                <w:szCs w:val="28"/>
              </w:rPr>
            </w:pPr>
            <w:r w:rsidRPr="00F232D5">
              <w:rPr>
                <w:sz w:val="28"/>
                <w:szCs w:val="28"/>
              </w:rPr>
              <w:t>Невідповідність вимогам Закону України від 03 жовтня 2019 року</w:t>
            </w:r>
            <w:r w:rsidR="00485B8C">
              <w:rPr>
                <w:sz w:val="28"/>
                <w:szCs w:val="28"/>
              </w:rPr>
              <w:t xml:space="preserve">       </w:t>
            </w:r>
            <w:r w:rsidRPr="00F232D5">
              <w:rPr>
                <w:sz w:val="28"/>
                <w:szCs w:val="28"/>
              </w:rPr>
              <w:t xml:space="preserve"> № 157-ІХ «Про оренду державного і комунального майна». </w:t>
            </w:r>
          </w:p>
          <w:p w:rsidR="009603AA" w:rsidRPr="00F232D5" w:rsidRDefault="009603AA" w:rsidP="00B97287">
            <w:pPr>
              <w:rPr>
                <w:rFonts w:ascii="Times New Roman" w:hAnsi="Times New Roman" w:cs="Times New Roman"/>
                <w:sz w:val="28"/>
                <w:szCs w:val="28"/>
              </w:rPr>
            </w:pPr>
            <w:r w:rsidRPr="00F232D5">
              <w:rPr>
                <w:rFonts w:ascii="Times New Roman" w:hAnsi="Times New Roman" w:cs="Times New Roman"/>
                <w:sz w:val="28"/>
                <w:szCs w:val="28"/>
              </w:rPr>
              <w:t xml:space="preserve">Альтернатива є недоцільною. </w:t>
            </w:r>
          </w:p>
        </w:tc>
      </w:tr>
      <w:tr w:rsidR="009603AA" w:rsidRPr="00F232D5" w:rsidTr="009603AA">
        <w:tc>
          <w:tcPr>
            <w:tcW w:w="4927" w:type="dxa"/>
          </w:tcPr>
          <w:p w:rsidR="009603AA" w:rsidRPr="00F232D5" w:rsidRDefault="009603AA" w:rsidP="009603AA">
            <w:pPr>
              <w:jc w:val="both"/>
              <w:rPr>
                <w:rFonts w:ascii="Times New Roman" w:hAnsi="Times New Roman" w:cs="Times New Roman"/>
                <w:sz w:val="28"/>
                <w:szCs w:val="28"/>
              </w:rPr>
            </w:pPr>
            <w:r w:rsidRPr="00F232D5">
              <w:rPr>
                <w:rFonts w:ascii="Times New Roman" w:hAnsi="Times New Roman" w:cs="Times New Roman"/>
                <w:sz w:val="28"/>
                <w:szCs w:val="28"/>
              </w:rPr>
              <w:t>Альтернатива 2</w:t>
            </w:r>
          </w:p>
        </w:tc>
        <w:tc>
          <w:tcPr>
            <w:tcW w:w="4928" w:type="dxa"/>
          </w:tcPr>
          <w:p w:rsidR="009603AA" w:rsidRPr="00F232D5" w:rsidRDefault="009603AA" w:rsidP="00B97287">
            <w:pPr>
              <w:pStyle w:val="Default"/>
              <w:rPr>
                <w:sz w:val="28"/>
                <w:szCs w:val="28"/>
              </w:rPr>
            </w:pPr>
            <w:r w:rsidRPr="00F232D5">
              <w:rPr>
                <w:sz w:val="28"/>
                <w:szCs w:val="28"/>
              </w:rPr>
              <w:t xml:space="preserve">Прийняття нового регуляторного акта. </w:t>
            </w:r>
          </w:p>
          <w:p w:rsidR="009603AA" w:rsidRPr="00F232D5" w:rsidRDefault="009603AA" w:rsidP="00B97287">
            <w:pPr>
              <w:pStyle w:val="Default"/>
              <w:rPr>
                <w:sz w:val="28"/>
                <w:szCs w:val="28"/>
              </w:rPr>
            </w:pPr>
            <w:r w:rsidRPr="00F232D5">
              <w:rPr>
                <w:sz w:val="28"/>
                <w:szCs w:val="28"/>
              </w:rPr>
              <w:t xml:space="preserve">Відповідність вимогам Закону України від 03 жовтня 2019 року № 157-ІХ «Про оренду державного та комунального майна». </w:t>
            </w:r>
          </w:p>
          <w:p w:rsidR="009603AA" w:rsidRPr="00F232D5" w:rsidRDefault="009603AA" w:rsidP="00B97287">
            <w:pPr>
              <w:rPr>
                <w:rFonts w:ascii="Times New Roman" w:hAnsi="Times New Roman" w:cs="Times New Roman"/>
                <w:sz w:val="28"/>
                <w:szCs w:val="28"/>
              </w:rPr>
            </w:pPr>
            <w:r w:rsidRPr="00F232D5">
              <w:rPr>
                <w:rFonts w:ascii="Times New Roman" w:hAnsi="Times New Roman" w:cs="Times New Roman"/>
                <w:sz w:val="28"/>
                <w:szCs w:val="28"/>
              </w:rPr>
              <w:t xml:space="preserve">Найбільш доцільна альтернатива. </w:t>
            </w:r>
          </w:p>
        </w:tc>
      </w:tr>
    </w:tbl>
    <w:p w:rsidR="009603AA" w:rsidRPr="00F232D5" w:rsidRDefault="009603AA" w:rsidP="009603AA">
      <w:pPr>
        <w:spacing w:after="0" w:line="240" w:lineRule="auto"/>
        <w:ind w:firstLine="709"/>
        <w:jc w:val="both"/>
        <w:rPr>
          <w:rFonts w:ascii="Times New Roman" w:hAnsi="Times New Roman" w:cs="Times New Roman"/>
          <w:sz w:val="28"/>
          <w:szCs w:val="28"/>
        </w:rPr>
      </w:pPr>
    </w:p>
    <w:p w:rsidR="009603AA" w:rsidRPr="00F232D5" w:rsidRDefault="009603AA" w:rsidP="009603AA">
      <w:pPr>
        <w:pStyle w:val="Default"/>
        <w:rPr>
          <w:sz w:val="28"/>
          <w:szCs w:val="28"/>
        </w:rPr>
      </w:pPr>
      <w:r w:rsidRPr="00F232D5">
        <w:rPr>
          <w:sz w:val="28"/>
          <w:szCs w:val="28"/>
        </w:rPr>
        <w:t xml:space="preserve">2. Оцінка вибраних альтернативних способів досягнення цілей </w:t>
      </w:r>
    </w:p>
    <w:p w:rsidR="009603AA" w:rsidRPr="00F232D5" w:rsidRDefault="009603AA" w:rsidP="009603AA">
      <w:pPr>
        <w:spacing w:after="0" w:line="240" w:lineRule="auto"/>
        <w:ind w:firstLine="709"/>
        <w:jc w:val="both"/>
        <w:rPr>
          <w:rFonts w:ascii="Times New Roman" w:hAnsi="Times New Roman" w:cs="Times New Roman"/>
          <w:i/>
          <w:iCs/>
          <w:sz w:val="28"/>
          <w:szCs w:val="28"/>
        </w:rPr>
      </w:pPr>
      <w:r w:rsidRPr="00F232D5">
        <w:rPr>
          <w:rFonts w:ascii="Times New Roman" w:hAnsi="Times New Roman" w:cs="Times New Roman"/>
          <w:i/>
          <w:iCs/>
          <w:sz w:val="28"/>
          <w:szCs w:val="28"/>
        </w:rPr>
        <w:t>Оцінка впливу на сферу інтересів держави</w:t>
      </w:r>
    </w:p>
    <w:p w:rsidR="009603AA" w:rsidRDefault="009603AA" w:rsidP="009603AA">
      <w:pPr>
        <w:spacing w:after="0" w:line="240" w:lineRule="auto"/>
        <w:ind w:firstLine="709"/>
        <w:jc w:val="both"/>
        <w:rPr>
          <w:i/>
          <w:iCs/>
          <w:sz w:val="28"/>
          <w:szCs w:val="28"/>
        </w:rPr>
      </w:pPr>
    </w:p>
    <w:tbl>
      <w:tblPr>
        <w:tblStyle w:val="a3"/>
        <w:tblW w:w="0" w:type="auto"/>
        <w:tblLook w:val="04A0"/>
      </w:tblPr>
      <w:tblGrid>
        <w:gridCol w:w="3285"/>
        <w:gridCol w:w="3285"/>
        <w:gridCol w:w="3285"/>
      </w:tblGrid>
      <w:tr w:rsidR="009603AA" w:rsidRPr="00B97287" w:rsidTr="009603AA">
        <w:tc>
          <w:tcPr>
            <w:tcW w:w="3285" w:type="dxa"/>
          </w:tcPr>
          <w:p w:rsidR="009603AA" w:rsidRPr="00B97287" w:rsidRDefault="009603AA" w:rsidP="00B97287">
            <w:pPr>
              <w:jc w:val="center"/>
              <w:rPr>
                <w:rFonts w:ascii="Times New Roman" w:hAnsi="Times New Roman" w:cs="Times New Roman"/>
                <w:sz w:val="28"/>
                <w:szCs w:val="28"/>
              </w:rPr>
            </w:pPr>
            <w:r w:rsidRPr="00B97287">
              <w:rPr>
                <w:rFonts w:ascii="Times New Roman" w:hAnsi="Times New Roman" w:cs="Times New Roman"/>
                <w:sz w:val="28"/>
                <w:szCs w:val="28"/>
              </w:rPr>
              <w:t>Вид альтернативи</w:t>
            </w:r>
          </w:p>
        </w:tc>
        <w:tc>
          <w:tcPr>
            <w:tcW w:w="3285" w:type="dxa"/>
          </w:tcPr>
          <w:p w:rsidR="009603AA"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Вигоди</w:t>
            </w:r>
          </w:p>
        </w:tc>
        <w:tc>
          <w:tcPr>
            <w:tcW w:w="3285" w:type="dxa"/>
          </w:tcPr>
          <w:p w:rsidR="009603AA"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Витрати</w:t>
            </w:r>
          </w:p>
        </w:tc>
      </w:tr>
      <w:tr w:rsidR="00205335" w:rsidRPr="00B97287" w:rsidTr="009603AA">
        <w:tc>
          <w:tcPr>
            <w:tcW w:w="3285" w:type="dxa"/>
          </w:tcPr>
          <w:p w:rsidR="00205335" w:rsidRPr="00B97287" w:rsidRDefault="00205335" w:rsidP="00B97287">
            <w:pPr>
              <w:rPr>
                <w:rFonts w:ascii="Times New Roman" w:hAnsi="Times New Roman" w:cs="Times New Roman"/>
                <w:sz w:val="28"/>
                <w:szCs w:val="28"/>
              </w:rPr>
            </w:pPr>
            <w:r w:rsidRPr="00B97287">
              <w:rPr>
                <w:rFonts w:ascii="Times New Roman" w:hAnsi="Times New Roman" w:cs="Times New Roman"/>
                <w:sz w:val="28"/>
                <w:szCs w:val="28"/>
              </w:rPr>
              <w:t>Альтернатива 1</w:t>
            </w:r>
          </w:p>
        </w:tc>
        <w:tc>
          <w:tcPr>
            <w:tcW w:w="3285" w:type="dxa"/>
          </w:tcPr>
          <w:p w:rsidR="00205335" w:rsidRPr="00B97287" w:rsidRDefault="00205335" w:rsidP="00B97287">
            <w:pPr>
              <w:rPr>
                <w:rFonts w:ascii="Times New Roman" w:hAnsi="Times New Roman" w:cs="Times New Roman"/>
                <w:sz w:val="28"/>
                <w:szCs w:val="28"/>
              </w:rPr>
            </w:pPr>
            <w:r w:rsidRPr="00B97287">
              <w:rPr>
                <w:rFonts w:ascii="Times New Roman" w:hAnsi="Times New Roman" w:cs="Times New Roman"/>
                <w:sz w:val="28"/>
                <w:szCs w:val="28"/>
              </w:rPr>
              <w:t>Відсутні</w:t>
            </w:r>
          </w:p>
        </w:tc>
        <w:tc>
          <w:tcPr>
            <w:tcW w:w="3285" w:type="dxa"/>
          </w:tcPr>
          <w:p w:rsidR="00205335" w:rsidRPr="00B97287" w:rsidRDefault="00205335" w:rsidP="00B97287">
            <w:pPr>
              <w:pStyle w:val="Default"/>
              <w:rPr>
                <w:sz w:val="28"/>
                <w:szCs w:val="28"/>
              </w:rPr>
            </w:pPr>
            <w:r w:rsidRPr="00B97287">
              <w:rPr>
                <w:sz w:val="28"/>
                <w:szCs w:val="28"/>
              </w:rPr>
              <w:t xml:space="preserve">Невідповідність вимогам </w:t>
            </w:r>
          </w:p>
          <w:p w:rsidR="00205335" w:rsidRPr="00B97287" w:rsidRDefault="00205335" w:rsidP="00B97287">
            <w:pPr>
              <w:pStyle w:val="Default"/>
              <w:rPr>
                <w:sz w:val="28"/>
                <w:szCs w:val="28"/>
              </w:rPr>
            </w:pPr>
            <w:r w:rsidRPr="00B97287">
              <w:rPr>
                <w:sz w:val="28"/>
                <w:szCs w:val="28"/>
              </w:rPr>
              <w:lastRenderedPageBreak/>
              <w:t xml:space="preserve">Закону України від 03 жовтня 2019 року № 157-ІХ «Про оренду державного і комунального майна», відповідно до якого Примірні договори оренди затверджуються </w:t>
            </w:r>
            <w:r w:rsidR="00B97287">
              <w:rPr>
                <w:sz w:val="28"/>
                <w:szCs w:val="28"/>
              </w:rPr>
              <w:t>представницьким органом місцевого самоврядування</w:t>
            </w:r>
            <w:r w:rsidRPr="00B97287">
              <w:rPr>
                <w:sz w:val="28"/>
                <w:szCs w:val="28"/>
              </w:rPr>
              <w:t xml:space="preserve">. </w:t>
            </w:r>
          </w:p>
          <w:p w:rsidR="00205335" w:rsidRPr="00B97287" w:rsidRDefault="00205335" w:rsidP="00B97287">
            <w:pPr>
              <w:pStyle w:val="Default"/>
              <w:rPr>
                <w:sz w:val="28"/>
                <w:szCs w:val="28"/>
              </w:rPr>
            </w:pPr>
            <w:r w:rsidRPr="00B97287">
              <w:rPr>
                <w:sz w:val="28"/>
                <w:szCs w:val="28"/>
              </w:rPr>
              <w:t xml:space="preserve">Незабезпечення: єдності вимог до оформлення договірних відносин; схоронності </w:t>
            </w:r>
            <w:r w:rsidR="00B97287">
              <w:rPr>
                <w:sz w:val="28"/>
                <w:szCs w:val="28"/>
              </w:rPr>
              <w:t>комунального</w:t>
            </w:r>
            <w:r w:rsidRPr="00B97287">
              <w:rPr>
                <w:sz w:val="28"/>
                <w:szCs w:val="28"/>
              </w:rPr>
              <w:t xml:space="preserve"> майна; виконання договірних умов; надходжень коштів від оренди до бюджету</w:t>
            </w:r>
            <w:r w:rsidR="00B97287">
              <w:rPr>
                <w:sz w:val="28"/>
                <w:szCs w:val="28"/>
              </w:rPr>
              <w:t xml:space="preserve"> громади</w:t>
            </w:r>
          </w:p>
        </w:tc>
      </w:tr>
      <w:tr w:rsidR="00205335" w:rsidRPr="00B97287" w:rsidTr="009603AA">
        <w:tc>
          <w:tcPr>
            <w:tcW w:w="3285" w:type="dxa"/>
          </w:tcPr>
          <w:p w:rsidR="00205335" w:rsidRPr="00B97287" w:rsidRDefault="00205335" w:rsidP="00B97287">
            <w:pPr>
              <w:rPr>
                <w:rFonts w:ascii="Times New Roman" w:hAnsi="Times New Roman" w:cs="Times New Roman"/>
                <w:sz w:val="28"/>
                <w:szCs w:val="28"/>
              </w:rPr>
            </w:pPr>
            <w:r w:rsidRPr="00B97287">
              <w:rPr>
                <w:rFonts w:ascii="Times New Roman" w:hAnsi="Times New Roman" w:cs="Times New Roman"/>
                <w:sz w:val="28"/>
                <w:szCs w:val="28"/>
              </w:rPr>
              <w:lastRenderedPageBreak/>
              <w:t>Альтернатива 2</w:t>
            </w:r>
          </w:p>
        </w:tc>
        <w:tc>
          <w:tcPr>
            <w:tcW w:w="3285" w:type="dxa"/>
          </w:tcPr>
          <w:p w:rsidR="00205335" w:rsidRPr="00B97287" w:rsidRDefault="00205335" w:rsidP="00B97287">
            <w:pPr>
              <w:pStyle w:val="Default"/>
              <w:rPr>
                <w:sz w:val="28"/>
                <w:szCs w:val="28"/>
              </w:rPr>
            </w:pPr>
            <w:r w:rsidRPr="00B97287">
              <w:rPr>
                <w:sz w:val="28"/>
                <w:szCs w:val="28"/>
              </w:rPr>
              <w:t xml:space="preserve">Виконання Закону України від 03 жовтня 2019 року № 157-ІХ «Про оренду державного і комунального майна», відповідно до якого Примірні договори оренди затверджуються </w:t>
            </w:r>
            <w:r w:rsidR="00B97287">
              <w:rPr>
                <w:sz w:val="28"/>
                <w:szCs w:val="28"/>
              </w:rPr>
              <w:t>представницьким органом місцевого самоврядування</w:t>
            </w:r>
            <w:r w:rsidRPr="00B97287">
              <w:rPr>
                <w:sz w:val="28"/>
                <w:szCs w:val="28"/>
              </w:rPr>
              <w:t xml:space="preserve">. </w:t>
            </w:r>
          </w:p>
          <w:p w:rsidR="00205335" w:rsidRPr="00B97287" w:rsidRDefault="00205335" w:rsidP="00B97287">
            <w:pPr>
              <w:rPr>
                <w:rFonts w:ascii="Times New Roman" w:hAnsi="Times New Roman" w:cs="Times New Roman"/>
                <w:sz w:val="28"/>
                <w:szCs w:val="28"/>
              </w:rPr>
            </w:pPr>
            <w:r w:rsidRPr="00B97287">
              <w:rPr>
                <w:rFonts w:ascii="Times New Roman" w:hAnsi="Times New Roman" w:cs="Times New Roman"/>
                <w:sz w:val="28"/>
                <w:szCs w:val="28"/>
              </w:rPr>
              <w:t xml:space="preserve">Забезпечення: єдності вимог до оформлення договірних відносин; схоронності </w:t>
            </w:r>
            <w:r w:rsidR="00B97287">
              <w:rPr>
                <w:rFonts w:ascii="Times New Roman" w:hAnsi="Times New Roman" w:cs="Times New Roman"/>
                <w:sz w:val="28"/>
                <w:szCs w:val="28"/>
              </w:rPr>
              <w:t>комунального</w:t>
            </w:r>
            <w:r w:rsidRPr="00B97287">
              <w:rPr>
                <w:rFonts w:ascii="Times New Roman" w:hAnsi="Times New Roman" w:cs="Times New Roman"/>
                <w:sz w:val="28"/>
                <w:szCs w:val="28"/>
              </w:rPr>
              <w:t xml:space="preserve"> майна; виконання договірних умов; надходжень коштів від оренди до </w:t>
            </w:r>
            <w:r w:rsidR="00B97287">
              <w:rPr>
                <w:rFonts w:ascii="Times New Roman" w:hAnsi="Times New Roman" w:cs="Times New Roman"/>
                <w:sz w:val="28"/>
                <w:szCs w:val="28"/>
              </w:rPr>
              <w:t>бюджету громади</w:t>
            </w:r>
            <w:r w:rsidRPr="00B97287">
              <w:rPr>
                <w:rFonts w:ascii="Times New Roman" w:hAnsi="Times New Roman" w:cs="Times New Roman"/>
                <w:sz w:val="28"/>
                <w:szCs w:val="28"/>
              </w:rPr>
              <w:t xml:space="preserve"> </w:t>
            </w:r>
          </w:p>
        </w:tc>
        <w:tc>
          <w:tcPr>
            <w:tcW w:w="3285" w:type="dxa"/>
          </w:tcPr>
          <w:p w:rsidR="00205335" w:rsidRPr="00B97287" w:rsidRDefault="00205335" w:rsidP="00B97287">
            <w:pPr>
              <w:rPr>
                <w:rFonts w:ascii="Times New Roman" w:hAnsi="Times New Roman" w:cs="Times New Roman"/>
                <w:sz w:val="28"/>
                <w:szCs w:val="28"/>
              </w:rPr>
            </w:pPr>
            <w:r w:rsidRPr="00B97287">
              <w:rPr>
                <w:rFonts w:ascii="Times New Roman" w:hAnsi="Times New Roman" w:cs="Times New Roman"/>
                <w:sz w:val="28"/>
                <w:szCs w:val="28"/>
              </w:rPr>
              <w:t>Відсутні</w:t>
            </w:r>
          </w:p>
        </w:tc>
      </w:tr>
    </w:tbl>
    <w:p w:rsidR="009603AA" w:rsidRPr="00B97287" w:rsidRDefault="009603AA" w:rsidP="00B97287">
      <w:pPr>
        <w:spacing w:after="0" w:line="240" w:lineRule="auto"/>
        <w:ind w:firstLine="709"/>
        <w:rPr>
          <w:rFonts w:ascii="Times New Roman" w:hAnsi="Times New Roman" w:cs="Times New Roman"/>
          <w:sz w:val="28"/>
          <w:szCs w:val="28"/>
        </w:rPr>
      </w:pPr>
    </w:p>
    <w:p w:rsidR="00B97287" w:rsidRDefault="00B97287" w:rsidP="00B97287">
      <w:pPr>
        <w:pStyle w:val="Default"/>
        <w:rPr>
          <w:i/>
          <w:iCs/>
          <w:sz w:val="28"/>
          <w:szCs w:val="28"/>
        </w:rPr>
      </w:pPr>
    </w:p>
    <w:p w:rsidR="00205335" w:rsidRPr="00B97287" w:rsidRDefault="00205335" w:rsidP="00B97287">
      <w:pPr>
        <w:pStyle w:val="Default"/>
        <w:rPr>
          <w:sz w:val="28"/>
          <w:szCs w:val="28"/>
        </w:rPr>
      </w:pPr>
      <w:r w:rsidRPr="00B97287">
        <w:rPr>
          <w:i/>
          <w:iCs/>
          <w:sz w:val="28"/>
          <w:szCs w:val="28"/>
        </w:rPr>
        <w:t xml:space="preserve">Оцінка впливу на сферу інтересів суб’єктів господарювання </w:t>
      </w:r>
    </w:p>
    <w:p w:rsidR="009603AA" w:rsidRPr="00B97287" w:rsidRDefault="00205335" w:rsidP="00DE4CC9">
      <w:pPr>
        <w:spacing w:after="0" w:line="240" w:lineRule="auto"/>
        <w:ind w:firstLine="709"/>
        <w:jc w:val="both"/>
        <w:rPr>
          <w:rFonts w:ascii="Times New Roman" w:hAnsi="Times New Roman" w:cs="Times New Roman"/>
          <w:sz w:val="28"/>
          <w:szCs w:val="28"/>
        </w:rPr>
      </w:pPr>
      <w:r w:rsidRPr="00B97287">
        <w:rPr>
          <w:rFonts w:ascii="Times New Roman" w:hAnsi="Times New Roman" w:cs="Times New Roman"/>
          <w:sz w:val="28"/>
          <w:szCs w:val="28"/>
        </w:rPr>
        <w:t xml:space="preserve">Припустимо, що кількість суб’єктів господарювання (орендарі </w:t>
      </w:r>
      <w:r w:rsidR="00DE4CC9">
        <w:rPr>
          <w:rFonts w:ascii="Times New Roman" w:hAnsi="Times New Roman" w:cs="Times New Roman"/>
          <w:sz w:val="28"/>
          <w:szCs w:val="28"/>
        </w:rPr>
        <w:t xml:space="preserve">комунального </w:t>
      </w:r>
      <w:r w:rsidRPr="00B97287">
        <w:rPr>
          <w:rFonts w:ascii="Times New Roman" w:hAnsi="Times New Roman" w:cs="Times New Roman"/>
          <w:sz w:val="28"/>
          <w:szCs w:val="28"/>
        </w:rPr>
        <w:t xml:space="preserve">майна), що мають виконати вимоги регулювання, становитиме </w:t>
      </w:r>
      <w:r w:rsidR="00B97287">
        <w:rPr>
          <w:rFonts w:ascii="Times New Roman" w:hAnsi="Times New Roman" w:cs="Times New Roman"/>
          <w:sz w:val="28"/>
          <w:szCs w:val="28"/>
        </w:rPr>
        <w:t>4</w:t>
      </w:r>
      <w:r w:rsidR="00F908E1">
        <w:rPr>
          <w:rFonts w:ascii="Times New Roman" w:hAnsi="Times New Roman" w:cs="Times New Roman"/>
          <w:sz w:val="28"/>
          <w:szCs w:val="28"/>
        </w:rPr>
        <w:t>1</w:t>
      </w:r>
      <w:r w:rsidRPr="00B97287">
        <w:rPr>
          <w:rFonts w:ascii="Times New Roman" w:hAnsi="Times New Roman" w:cs="Times New Roman"/>
          <w:sz w:val="28"/>
          <w:szCs w:val="28"/>
        </w:rPr>
        <w:t>* .</w:t>
      </w:r>
    </w:p>
    <w:p w:rsidR="00205335" w:rsidRDefault="00205335" w:rsidP="00205335">
      <w:pPr>
        <w:spacing w:after="0" w:line="240" w:lineRule="auto"/>
        <w:ind w:firstLine="709"/>
        <w:jc w:val="both"/>
        <w:rPr>
          <w:sz w:val="28"/>
          <w:szCs w:val="28"/>
        </w:rPr>
      </w:pPr>
    </w:p>
    <w:tbl>
      <w:tblPr>
        <w:tblStyle w:val="a3"/>
        <w:tblW w:w="0" w:type="auto"/>
        <w:tblLook w:val="04A0"/>
      </w:tblPr>
      <w:tblGrid>
        <w:gridCol w:w="2463"/>
        <w:gridCol w:w="2464"/>
        <w:gridCol w:w="2464"/>
        <w:gridCol w:w="2464"/>
      </w:tblGrid>
      <w:tr w:rsidR="00205335" w:rsidRPr="00B97287" w:rsidTr="00205335">
        <w:tc>
          <w:tcPr>
            <w:tcW w:w="2463" w:type="dxa"/>
          </w:tcPr>
          <w:p w:rsidR="00205335"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Показник</w:t>
            </w:r>
          </w:p>
        </w:tc>
        <w:tc>
          <w:tcPr>
            <w:tcW w:w="2464" w:type="dxa"/>
          </w:tcPr>
          <w:p w:rsidR="00205335"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Великі</w:t>
            </w:r>
          </w:p>
          <w:p w:rsidR="00205335"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середні</w:t>
            </w:r>
          </w:p>
        </w:tc>
        <w:tc>
          <w:tcPr>
            <w:tcW w:w="2464" w:type="dxa"/>
          </w:tcPr>
          <w:p w:rsidR="00205335"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Малі</w:t>
            </w:r>
          </w:p>
          <w:p w:rsidR="00205335" w:rsidRPr="00B97287" w:rsidRDefault="00205335" w:rsidP="00B97287">
            <w:pPr>
              <w:jc w:val="center"/>
              <w:rPr>
                <w:rFonts w:ascii="Times New Roman" w:hAnsi="Times New Roman" w:cs="Times New Roman"/>
                <w:sz w:val="28"/>
                <w:szCs w:val="28"/>
              </w:rPr>
            </w:pPr>
            <w:proofErr w:type="spellStart"/>
            <w:r w:rsidRPr="00B97287">
              <w:rPr>
                <w:rFonts w:ascii="Times New Roman" w:hAnsi="Times New Roman" w:cs="Times New Roman"/>
                <w:sz w:val="28"/>
                <w:szCs w:val="28"/>
              </w:rPr>
              <w:t>Мікро</w:t>
            </w:r>
            <w:proofErr w:type="spellEnd"/>
          </w:p>
        </w:tc>
        <w:tc>
          <w:tcPr>
            <w:tcW w:w="2464" w:type="dxa"/>
          </w:tcPr>
          <w:p w:rsidR="00205335" w:rsidRPr="00B97287" w:rsidRDefault="00205335" w:rsidP="00B97287">
            <w:pPr>
              <w:jc w:val="center"/>
              <w:rPr>
                <w:rFonts w:ascii="Times New Roman" w:hAnsi="Times New Roman" w:cs="Times New Roman"/>
                <w:sz w:val="28"/>
                <w:szCs w:val="28"/>
              </w:rPr>
            </w:pPr>
            <w:r w:rsidRPr="00B97287">
              <w:rPr>
                <w:rFonts w:ascii="Times New Roman" w:hAnsi="Times New Roman" w:cs="Times New Roman"/>
                <w:sz w:val="28"/>
                <w:szCs w:val="28"/>
              </w:rPr>
              <w:t>Разом**</w:t>
            </w:r>
          </w:p>
        </w:tc>
      </w:tr>
      <w:tr w:rsidR="00B97287" w:rsidRPr="00B97287" w:rsidTr="00205335">
        <w:tc>
          <w:tcPr>
            <w:tcW w:w="2463" w:type="dxa"/>
          </w:tcPr>
          <w:p w:rsidR="00B97287" w:rsidRPr="00B97287" w:rsidRDefault="00B97287" w:rsidP="00B97287">
            <w:pPr>
              <w:pStyle w:val="Default"/>
              <w:rPr>
                <w:sz w:val="26"/>
                <w:szCs w:val="26"/>
              </w:rPr>
            </w:pPr>
            <w:r w:rsidRPr="00B97287">
              <w:rPr>
                <w:sz w:val="26"/>
                <w:szCs w:val="26"/>
              </w:rPr>
              <w:t xml:space="preserve">Кількість суб’єктів господарювання, що підпадають під дію регулювання </w:t>
            </w:r>
          </w:p>
          <w:p w:rsidR="00B97287" w:rsidRPr="00B97287" w:rsidRDefault="00B97287" w:rsidP="00B97287">
            <w:pPr>
              <w:rPr>
                <w:rFonts w:ascii="Times New Roman" w:hAnsi="Times New Roman" w:cs="Times New Roman"/>
                <w:sz w:val="28"/>
                <w:szCs w:val="28"/>
              </w:rPr>
            </w:pPr>
          </w:p>
        </w:tc>
        <w:tc>
          <w:tcPr>
            <w:tcW w:w="2464" w:type="dxa"/>
          </w:tcPr>
          <w:p w:rsidR="00B97287" w:rsidRDefault="00B97287" w:rsidP="00B12FF3">
            <w:pPr>
              <w:jc w:val="center"/>
              <w:rPr>
                <w:rFonts w:ascii="Times New Roman" w:hAnsi="Times New Roman" w:cs="Times New Roman"/>
                <w:sz w:val="28"/>
                <w:szCs w:val="28"/>
              </w:rPr>
            </w:pPr>
            <w:r>
              <w:rPr>
                <w:rFonts w:ascii="Times New Roman" w:hAnsi="Times New Roman" w:cs="Times New Roman"/>
                <w:sz w:val="28"/>
                <w:szCs w:val="28"/>
              </w:rPr>
              <w:t>33</w:t>
            </w:r>
          </w:p>
        </w:tc>
        <w:tc>
          <w:tcPr>
            <w:tcW w:w="2464" w:type="dxa"/>
          </w:tcPr>
          <w:p w:rsidR="00B97287" w:rsidRDefault="00B97287" w:rsidP="00B12FF3">
            <w:pPr>
              <w:jc w:val="center"/>
              <w:rPr>
                <w:rFonts w:ascii="Times New Roman" w:hAnsi="Times New Roman" w:cs="Times New Roman"/>
                <w:sz w:val="28"/>
                <w:szCs w:val="28"/>
              </w:rPr>
            </w:pPr>
            <w:r>
              <w:rPr>
                <w:rFonts w:ascii="Times New Roman" w:hAnsi="Times New Roman" w:cs="Times New Roman"/>
                <w:sz w:val="28"/>
                <w:szCs w:val="28"/>
              </w:rPr>
              <w:t>4399</w:t>
            </w:r>
          </w:p>
        </w:tc>
        <w:tc>
          <w:tcPr>
            <w:tcW w:w="2464" w:type="dxa"/>
          </w:tcPr>
          <w:p w:rsidR="00B97287" w:rsidRDefault="00B97287" w:rsidP="00B12FF3">
            <w:pPr>
              <w:jc w:val="center"/>
              <w:rPr>
                <w:rFonts w:ascii="Times New Roman" w:hAnsi="Times New Roman" w:cs="Times New Roman"/>
                <w:sz w:val="28"/>
                <w:szCs w:val="28"/>
              </w:rPr>
            </w:pPr>
            <w:r>
              <w:rPr>
                <w:rFonts w:ascii="Times New Roman" w:hAnsi="Times New Roman" w:cs="Times New Roman"/>
                <w:sz w:val="28"/>
                <w:szCs w:val="28"/>
              </w:rPr>
              <w:t>4432</w:t>
            </w:r>
          </w:p>
        </w:tc>
      </w:tr>
      <w:tr w:rsidR="00B97287" w:rsidRPr="00B97287" w:rsidTr="00205335">
        <w:tc>
          <w:tcPr>
            <w:tcW w:w="2463" w:type="dxa"/>
          </w:tcPr>
          <w:p w:rsidR="00B97287" w:rsidRPr="00B97287" w:rsidRDefault="00B97287" w:rsidP="00B97287">
            <w:pPr>
              <w:rPr>
                <w:rFonts w:ascii="Times New Roman" w:hAnsi="Times New Roman" w:cs="Times New Roman"/>
                <w:sz w:val="28"/>
                <w:szCs w:val="28"/>
              </w:rPr>
            </w:pPr>
            <w:r w:rsidRPr="00B97287">
              <w:rPr>
                <w:rFonts w:ascii="Times New Roman" w:hAnsi="Times New Roman" w:cs="Times New Roman"/>
                <w:sz w:val="28"/>
                <w:szCs w:val="28"/>
              </w:rPr>
              <w:t>Питома вага групи у загальній кількості, відсотків</w:t>
            </w:r>
          </w:p>
        </w:tc>
        <w:tc>
          <w:tcPr>
            <w:tcW w:w="2464" w:type="dxa"/>
          </w:tcPr>
          <w:p w:rsidR="00B97287" w:rsidRDefault="00B97287" w:rsidP="00B12FF3">
            <w:pPr>
              <w:jc w:val="center"/>
              <w:rPr>
                <w:rFonts w:ascii="Times New Roman" w:hAnsi="Times New Roman" w:cs="Times New Roman"/>
                <w:sz w:val="28"/>
                <w:szCs w:val="28"/>
              </w:rPr>
            </w:pPr>
            <w:r>
              <w:rPr>
                <w:rFonts w:ascii="Times New Roman" w:hAnsi="Times New Roman" w:cs="Times New Roman"/>
                <w:sz w:val="28"/>
                <w:szCs w:val="28"/>
              </w:rPr>
              <w:t>0,7</w:t>
            </w:r>
          </w:p>
        </w:tc>
        <w:tc>
          <w:tcPr>
            <w:tcW w:w="2464" w:type="dxa"/>
          </w:tcPr>
          <w:p w:rsidR="00B97287" w:rsidRDefault="00B97287" w:rsidP="00B12FF3">
            <w:pPr>
              <w:jc w:val="center"/>
              <w:rPr>
                <w:rFonts w:ascii="Times New Roman" w:hAnsi="Times New Roman" w:cs="Times New Roman"/>
                <w:sz w:val="28"/>
                <w:szCs w:val="28"/>
              </w:rPr>
            </w:pPr>
            <w:r>
              <w:rPr>
                <w:rFonts w:ascii="Times New Roman" w:hAnsi="Times New Roman" w:cs="Times New Roman"/>
                <w:sz w:val="28"/>
                <w:szCs w:val="28"/>
              </w:rPr>
              <w:t>99,3</w:t>
            </w:r>
          </w:p>
        </w:tc>
        <w:tc>
          <w:tcPr>
            <w:tcW w:w="2464" w:type="dxa"/>
          </w:tcPr>
          <w:p w:rsidR="00B97287" w:rsidRDefault="00B97287" w:rsidP="00B12FF3">
            <w:pPr>
              <w:jc w:val="center"/>
              <w:rPr>
                <w:rFonts w:ascii="Times New Roman" w:hAnsi="Times New Roman" w:cs="Times New Roman"/>
                <w:sz w:val="28"/>
                <w:szCs w:val="28"/>
              </w:rPr>
            </w:pPr>
            <w:r>
              <w:rPr>
                <w:rFonts w:ascii="Times New Roman" w:hAnsi="Times New Roman" w:cs="Times New Roman"/>
                <w:sz w:val="28"/>
                <w:szCs w:val="28"/>
              </w:rPr>
              <w:t>100</w:t>
            </w:r>
          </w:p>
        </w:tc>
      </w:tr>
    </w:tbl>
    <w:p w:rsidR="00205335" w:rsidRPr="00B97287" w:rsidRDefault="00205335" w:rsidP="00205335">
      <w:pPr>
        <w:spacing w:after="0" w:line="240" w:lineRule="auto"/>
        <w:ind w:firstLine="709"/>
        <w:jc w:val="both"/>
        <w:rPr>
          <w:rFonts w:ascii="Times New Roman" w:hAnsi="Times New Roman" w:cs="Times New Roman"/>
          <w:sz w:val="28"/>
          <w:szCs w:val="28"/>
        </w:rPr>
      </w:pPr>
    </w:p>
    <w:p w:rsidR="00205335" w:rsidRDefault="00205335" w:rsidP="00205335">
      <w:pPr>
        <w:pStyle w:val="Default"/>
        <w:rPr>
          <w:sz w:val="20"/>
          <w:szCs w:val="20"/>
        </w:rPr>
      </w:pPr>
      <w:r>
        <w:rPr>
          <w:sz w:val="20"/>
          <w:szCs w:val="20"/>
        </w:rPr>
        <w:t xml:space="preserve">* На прикладі орендних відносин щодо </w:t>
      </w:r>
      <w:r w:rsidR="00B97287">
        <w:rPr>
          <w:sz w:val="20"/>
          <w:szCs w:val="20"/>
        </w:rPr>
        <w:t>комунального</w:t>
      </w:r>
      <w:r>
        <w:rPr>
          <w:sz w:val="20"/>
          <w:szCs w:val="20"/>
        </w:rPr>
        <w:t xml:space="preserve"> майна за даними стосовно кількості укладених орган</w:t>
      </w:r>
      <w:r w:rsidR="00B97287">
        <w:rPr>
          <w:sz w:val="20"/>
          <w:szCs w:val="20"/>
        </w:rPr>
        <w:t>ом</w:t>
      </w:r>
      <w:r>
        <w:rPr>
          <w:sz w:val="20"/>
          <w:szCs w:val="20"/>
        </w:rPr>
        <w:t xml:space="preserve"> </w:t>
      </w:r>
      <w:r w:rsidR="00B97287">
        <w:rPr>
          <w:sz w:val="20"/>
          <w:szCs w:val="20"/>
        </w:rPr>
        <w:t xml:space="preserve">місцевого самоврядування </w:t>
      </w:r>
      <w:r>
        <w:rPr>
          <w:sz w:val="20"/>
          <w:szCs w:val="20"/>
        </w:rPr>
        <w:t xml:space="preserve"> договорів оренди </w:t>
      </w:r>
      <w:r w:rsidR="00B97287">
        <w:rPr>
          <w:sz w:val="20"/>
          <w:szCs w:val="20"/>
        </w:rPr>
        <w:t>комунального</w:t>
      </w:r>
      <w:r>
        <w:rPr>
          <w:sz w:val="20"/>
          <w:szCs w:val="20"/>
        </w:rPr>
        <w:t xml:space="preserve"> майна (</w:t>
      </w:r>
      <w:r w:rsidR="00B97287">
        <w:rPr>
          <w:sz w:val="20"/>
          <w:szCs w:val="20"/>
        </w:rPr>
        <w:t>41</w:t>
      </w:r>
      <w:r>
        <w:rPr>
          <w:sz w:val="20"/>
          <w:szCs w:val="20"/>
        </w:rPr>
        <w:t xml:space="preserve"> станом на 01.0</w:t>
      </w:r>
      <w:r w:rsidR="00B97287">
        <w:rPr>
          <w:sz w:val="20"/>
          <w:szCs w:val="20"/>
        </w:rPr>
        <w:t>7</w:t>
      </w:r>
      <w:r>
        <w:rPr>
          <w:sz w:val="20"/>
          <w:szCs w:val="20"/>
        </w:rPr>
        <w:t xml:space="preserve">.2020). </w:t>
      </w:r>
    </w:p>
    <w:p w:rsidR="009603AA" w:rsidRDefault="009603AA" w:rsidP="009603AA">
      <w:pPr>
        <w:spacing w:after="0" w:line="240" w:lineRule="auto"/>
        <w:ind w:firstLine="709"/>
        <w:jc w:val="both"/>
        <w:rPr>
          <w:sz w:val="28"/>
          <w:szCs w:val="28"/>
        </w:rPr>
      </w:pPr>
    </w:p>
    <w:p w:rsidR="001E2958" w:rsidRDefault="001E2958" w:rsidP="009603AA">
      <w:pPr>
        <w:spacing w:after="0" w:line="240" w:lineRule="auto"/>
        <w:ind w:firstLine="709"/>
        <w:jc w:val="both"/>
        <w:rPr>
          <w:sz w:val="28"/>
          <w:szCs w:val="28"/>
        </w:rPr>
      </w:pPr>
    </w:p>
    <w:tbl>
      <w:tblPr>
        <w:tblStyle w:val="a3"/>
        <w:tblW w:w="0" w:type="auto"/>
        <w:tblLook w:val="04A0"/>
      </w:tblPr>
      <w:tblGrid>
        <w:gridCol w:w="3285"/>
        <w:gridCol w:w="3285"/>
        <w:gridCol w:w="3285"/>
      </w:tblGrid>
      <w:tr w:rsidR="00205335" w:rsidTr="00205335">
        <w:tc>
          <w:tcPr>
            <w:tcW w:w="3285" w:type="dxa"/>
          </w:tcPr>
          <w:p w:rsidR="00205335" w:rsidRPr="001E2958" w:rsidRDefault="00205335" w:rsidP="001E2958">
            <w:pPr>
              <w:jc w:val="center"/>
              <w:rPr>
                <w:rFonts w:ascii="Times New Roman" w:hAnsi="Times New Roman" w:cs="Times New Roman"/>
                <w:sz w:val="28"/>
                <w:szCs w:val="28"/>
              </w:rPr>
            </w:pPr>
            <w:r w:rsidRPr="001E2958">
              <w:rPr>
                <w:rFonts w:ascii="Times New Roman" w:hAnsi="Times New Roman" w:cs="Times New Roman"/>
                <w:sz w:val="28"/>
                <w:szCs w:val="28"/>
              </w:rPr>
              <w:t>Вид альтернативи</w:t>
            </w:r>
          </w:p>
        </w:tc>
        <w:tc>
          <w:tcPr>
            <w:tcW w:w="3285" w:type="dxa"/>
          </w:tcPr>
          <w:p w:rsidR="00205335" w:rsidRPr="001E2958" w:rsidRDefault="00205335" w:rsidP="001E2958">
            <w:pPr>
              <w:jc w:val="center"/>
              <w:rPr>
                <w:rFonts w:ascii="Times New Roman" w:hAnsi="Times New Roman" w:cs="Times New Roman"/>
                <w:sz w:val="28"/>
                <w:szCs w:val="28"/>
              </w:rPr>
            </w:pPr>
            <w:r w:rsidRPr="001E2958">
              <w:rPr>
                <w:rFonts w:ascii="Times New Roman" w:hAnsi="Times New Roman" w:cs="Times New Roman"/>
                <w:sz w:val="28"/>
                <w:szCs w:val="28"/>
              </w:rPr>
              <w:t>Вид</w:t>
            </w:r>
          </w:p>
        </w:tc>
        <w:tc>
          <w:tcPr>
            <w:tcW w:w="3285" w:type="dxa"/>
          </w:tcPr>
          <w:p w:rsidR="00205335" w:rsidRPr="001E2958" w:rsidRDefault="00205335" w:rsidP="001E2958">
            <w:pPr>
              <w:jc w:val="center"/>
              <w:rPr>
                <w:rFonts w:ascii="Times New Roman" w:hAnsi="Times New Roman" w:cs="Times New Roman"/>
                <w:sz w:val="28"/>
                <w:szCs w:val="28"/>
              </w:rPr>
            </w:pPr>
            <w:r w:rsidRPr="001E2958">
              <w:rPr>
                <w:rFonts w:ascii="Times New Roman" w:hAnsi="Times New Roman" w:cs="Times New Roman"/>
                <w:sz w:val="28"/>
                <w:szCs w:val="28"/>
              </w:rPr>
              <w:t>Витрати</w:t>
            </w:r>
          </w:p>
        </w:tc>
      </w:tr>
      <w:tr w:rsidR="00205335" w:rsidTr="00205335">
        <w:tc>
          <w:tcPr>
            <w:tcW w:w="3285" w:type="dxa"/>
          </w:tcPr>
          <w:p w:rsidR="00205335" w:rsidRPr="001E2958" w:rsidRDefault="00205335" w:rsidP="009603AA">
            <w:pPr>
              <w:jc w:val="both"/>
              <w:rPr>
                <w:rFonts w:ascii="Times New Roman" w:hAnsi="Times New Roman" w:cs="Times New Roman"/>
                <w:sz w:val="28"/>
                <w:szCs w:val="28"/>
              </w:rPr>
            </w:pPr>
            <w:r w:rsidRPr="001E2958">
              <w:rPr>
                <w:rFonts w:ascii="Times New Roman" w:hAnsi="Times New Roman" w:cs="Times New Roman"/>
                <w:sz w:val="28"/>
                <w:szCs w:val="28"/>
              </w:rPr>
              <w:t>Альтернатива 1</w:t>
            </w:r>
          </w:p>
        </w:tc>
        <w:tc>
          <w:tcPr>
            <w:tcW w:w="3285" w:type="dxa"/>
          </w:tcPr>
          <w:p w:rsidR="00205335" w:rsidRPr="001E2958" w:rsidRDefault="00205335" w:rsidP="001E2958">
            <w:pPr>
              <w:rPr>
                <w:rFonts w:ascii="Times New Roman" w:hAnsi="Times New Roman" w:cs="Times New Roman"/>
                <w:sz w:val="28"/>
                <w:szCs w:val="28"/>
              </w:rPr>
            </w:pPr>
            <w:r w:rsidRPr="001E2958">
              <w:rPr>
                <w:rFonts w:ascii="Times New Roman" w:hAnsi="Times New Roman" w:cs="Times New Roman"/>
                <w:sz w:val="28"/>
                <w:szCs w:val="28"/>
              </w:rPr>
              <w:t>Відсутні</w:t>
            </w:r>
          </w:p>
        </w:tc>
        <w:tc>
          <w:tcPr>
            <w:tcW w:w="3285" w:type="dxa"/>
          </w:tcPr>
          <w:p w:rsidR="00205335" w:rsidRPr="001E2958" w:rsidRDefault="00205335" w:rsidP="001E2958">
            <w:pPr>
              <w:pStyle w:val="Default"/>
              <w:rPr>
                <w:sz w:val="28"/>
                <w:szCs w:val="28"/>
              </w:rPr>
            </w:pPr>
            <w:r w:rsidRPr="001E2958">
              <w:rPr>
                <w:sz w:val="28"/>
                <w:szCs w:val="28"/>
              </w:rPr>
              <w:t xml:space="preserve">Невідповідність вимогам Закону України від 03 жовтня 2019 року № 157-ІХ «Про оренду державного і комунального майна». </w:t>
            </w:r>
          </w:p>
          <w:p w:rsidR="00205335" w:rsidRPr="001E2958" w:rsidRDefault="00205335" w:rsidP="001E2958">
            <w:pPr>
              <w:rPr>
                <w:rFonts w:ascii="Times New Roman" w:hAnsi="Times New Roman" w:cs="Times New Roman"/>
                <w:sz w:val="28"/>
                <w:szCs w:val="28"/>
              </w:rPr>
            </w:pPr>
            <w:r w:rsidRPr="001E2958">
              <w:rPr>
                <w:rFonts w:ascii="Times New Roman" w:hAnsi="Times New Roman" w:cs="Times New Roman"/>
                <w:sz w:val="28"/>
                <w:szCs w:val="28"/>
              </w:rPr>
              <w:t xml:space="preserve">Незабезпечення: єдності вимог до оформлення договірних відносин; виконання договірних умов; визначення прав та обов’язків сторін. </w:t>
            </w:r>
          </w:p>
        </w:tc>
      </w:tr>
      <w:tr w:rsidR="00205335" w:rsidTr="00205335">
        <w:tc>
          <w:tcPr>
            <w:tcW w:w="3285" w:type="dxa"/>
          </w:tcPr>
          <w:p w:rsidR="00205335" w:rsidRPr="001E2958" w:rsidRDefault="00205335" w:rsidP="009603AA">
            <w:pPr>
              <w:jc w:val="both"/>
              <w:rPr>
                <w:rFonts w:ascii="Times New Roman" w:hAnsi="Times New Roman" w:cs="Times New Roman"/>
                <w:sz w:val="28"/>
                <w:szCs w:val="28"/>
              </w:rPr>
            </w:pPr>
            <w:r w:rsidRPr="001E2958">
              <w:rPr>
                <w:rFonts w:ascii="Times New Roman" w:hAnsi="Times New Roman" w:cs="Times New Roman"/>
                <w:sz w:val="28"/>
                <w:szCs w:val="28"/>
              </w:rPr>
              <w:t>Альтернатива 2</w:t>
            </w:r>
          </w:p>
        </w:tc>
        <w:tc>
          <w:tcPr>
            <w:tcW w:w="3285" w:type="dxa"/>
          </w:tcPr>
          <w:p w:rsidR="00205335" w:rsidRPr="001E2958" w:rsidRDefault="00205335" w:rsidP="001E2958">
            <w:pPr>
              <w:pStyle w:val="Default"/>
              <w:rPr>
                <w:sz w:val="28"/>
                <w:szCs w:val="28"/>
              </w:rPr>
            </w:pPr>
            <w:r w:rsidRPr="001E2958">
              <w:rPr>
                <w:sz w:val="28"/>
                <w:szCs w:val="28"/>
              </w:rPr>
              <w:t xml:space="preserve">Виконання Закону України від 03 жовтня 2019 року № 157-ІХ «Про оренду державного і комунального майна». </w:t>
            </w:r>
          </w:p>
          <w:p w:rsidR="00205335" w:rsidRPr="001E2958" w:rsidRDefault="00205335" w:rsidP="001E2958">
            <w:pPr>
              <w:rPr>
                <w:rFonts w:ascii="Times New Roman" w:hAnsi="Times New Roman" w:cs="Times New Roman"/>
                <w:sz w:val="28"/>
                <w:szCs w:val="28"/>
              </w:rPr>
            </w:pPr>
            <w:r w:rsidRPr="001E2958">
              <w:rPr>
                <w:rFonts w:ascii="Times New Roman" w:hAnsi="Times New Roman" w:cs="Times New Roman"/>
                <w:sz w:val="28"/>
                <w:szCs w:val="28"/>
              </w:rPr>
              <w:t xml:space="preserve">Забезпечення: єдності вимог до оформлення договірних відносин; виконання договірних умов; визначення прав та обов’язків сторін. </w:t>
            </w:r>
          </w:p>
        </w:tc>
        <w:tc>
          <w:tcPr>
            <w:tcW w:w="3285" w:type="dxa"/>
          </w:tcPr>
          <w:p w:rsidR="00205335" w:rsidRPr="001E2958" w:rsidRDefault="001E2958" w:rsidP="001E2958">
            <w:pPr>
              <w:rPr>
                <w:rFonts w:ascii="Times New Roman" w:hAnsi="Times New Roman" w:cs="Times New Roman"/>
                <w:sz w:val="28"/>
                <w:szCs w:val="28"/>
              </w:rPr>
            </w:pPr>
            <w:r>
              <w:rPr>
                <w:rFonts w:ascii="Times New Roman" w:hAnsi="Times New Roman" w:cs="Times New Roman"/>
                <w:sz w:val="28"/>
                <w:szCs w:val="28"/>
              </w:rPr>
              <w:t>В</w:t>
            </w:r>
            <w:r w:rsidR="00205335" w:rsidRPr="001E2958">
              <w:rPr>
                <w:rFonts w:ascii="Times New Roman" w:hAnsi="Times New Roman" w:cs="Times New Roman"/>
                <w:sz w:val="28"/>
                <w:szCs w:val="28"/>
              </w:rPr>
              <w:t>ідсутні</w:t>
            </w:r>
          </w:p>
        </w:tc>
      </w:tr>
    </w:tbl>
    <w:p w:rsidR="00205335" w:rsidRDefault="00205335" w:rsidP="009603AA">
      <w:pPr>
        <w:spacing w:after="0" w:line="240" w:lineRule="auto"/>
        <w:ind w:firstLine="709"/>
        <w:jc w:val="both"/>
        <w:rPr>
          <w:sz w:val="28"/>
          <w:szCs w:val="28"/>
        </w:rPr>
      </w:pPr>
    </w:p>
    <w:p w:rsidR="00205335" w:rsidRDefault="00205335" w:rsidP="001E2958">
      <w:pPr>
        <w:pStyle w:val="Default"/>
        <w:ind w:firstLine="709"/>
        <w:jc w:val="both"/>
        <w:rPr>
          <w:sz w:val="28"/>
          <w:szCs w:val="28"/>
        </w:rPr>
      </w:pPr>
      <w:r>
        <w:rPr>
          <w:sz w:val="28"/>
          <w:szCs w:val="28"/>
        </w:rPr>
        <w:t xml:space="preserve">Регуляторний акт захищає інтереси як </w:t>
      </w:r>
      <w:r w:rsidR="001E2958">
        <w:rPr>
          <w:sz w:val="28"/>
          <w:szCs w:val="28"/>
        </w:rPr>
        <w:t>громади</w:t>
      </w:r>
      <w:r>
        <w:rPr>
          <w:sz w:val="28"/>
          <w:szCs w:val="28"/>
        </w:rPr>
        <w:t xml:space="preserve">, так і </w:t>
      </w:r>
      <w:r w:rsidR="001E2958">
        <w:rPr>
          <w:sz w:val="28"/>
          <w:szCs w:val="28"/>
        </w:rPr>
        <w:t>мешканців</w:t>
      </w:r>
      <w:r>
        <w:rPr>
          <w:sz w:val="28"/>
          <w:szCs w:val="28"/>
        </w:rPr>
        <w:t xml:space="preserve">, оскільки забезпечується ефективне використання </w:t>
      </w:r>
      <w:r w:rsidR="001E2958">
        <w:rPr>
          <w:sz w:val="28"/>
          <w:szCs w:val="28"/>
        </w:rPr>
        <w:t>комунального</w:t>
      </w:r>
      <w:r>
        <w:rPr>
          <w:sz w:val="28"/>
          <w:szCs w:val="28"/>
        </w:rPr>
        <w:t xml:space="preserve"> майна, прямим результатом чого є поповнення бюджету</w:t>
      </w:r>
      <w:r w:rsidR="001E2958">
        <w:rPr>
          <w:sz w:val="28"/>
          <w:szCs w:val="28"/>
        </w:rPr>
        <w:t xml:space="preserve"> Обухівської міської об’єднаної територіальної громади</w:t>
      </w:r>
      <w:r>
        <w:rPr>
          <w:sz w:val="28"/>
          <w:szCs w:val="28"/>
        </w:rPr>
        <w:t xml:space="preserve">. </w:t>
      </w:r>
    </w:p>
    <w:p w:rsidR="00205335" w:rsidRDefault="00205335" w:rsidP="00205335">
      <w:pPr>
        <w:pStyle w:val="Default"/>
        <w:rPr>
          <w:b/>
          <w:bCs/>
          <w:sz w:val="28"/>
          <w:szCs w:val="28"/>
        </w:rPr>
      </w:pPr>
    </w:p>
    <w:p w:rsidR="001E2958" w:rsidRDefault="001E2958" w:rsidP="00205335">
      <w:pPr>
        <w:pStyle w:val="Default"/>
        <w:rPr>
          <w:b/>
          <w:bCs/>
          <w:sz w:val="28"/>
          <w:szCs w:val="28"/>
        </w:rPr>
      </w:pPr>
    </w:p>
    <w:p w:rsidR="001E2958" w:rsidRDefault="001E2958" w:rsidP="00205335">
      <w:pPr>
        <w:pStyle w:val="Default"/>
        <w:rPr>
          <w:b/>
          <w:bCs/>
          <w:sz w:val="28"/>
          <w:szCs w:val="28"/>
        </w:rPr>
      </w:pPr>
    </w:p>
    <w:p w:rsidR="00205335" w:rsidRDefault="00205335" w:rsidP="00330C3F">
      <w:pPr>
        <w:pStyle w:val="Default"/>
        <w:jc w:val="center"/>
        <w:rPr>
          <w:sz w:val="28"/>
          <w:szCs w:val="28"/>
        </w:rPr>
      </w:pPr>
      <w:r>
        <w:rPr>
          <w:b/>
          <w:bCs/>
          <w:sz w:val="28"/>
          <w:szCs w:val="28"/>
        </w:rPr>
        <w:t>ВИТРАТИ</w:t>
      </w:r>
    </w:p>
    <w:p w:rsidR="00205335" w:rsidRDefault="00205335" w:rsidP="00330C3F">
      <w:pPr>
        <w:pStyle w:val="Default"/>
        <w:jc w:val="center"/>
        <w:rPr>
          <w:sz w:val="28"/>
          <w:szCs w:val="28"/>
        </w:rPr>
      </w:pPr>
      <w:r>
        <w:rPr>
          <w:b/>
          <w:bCs/>
          <w:sz w:val="28"/>
          <w:szCs w:val="28"/>
        </w:rPr>
        <w:t>суб’єктів господарювання великого і середнього підприємництва, які виникають унаслідок дії регуляторного акта</w:t>
      </w:r>
    </w:p>
    <w:p w:rsidR="009603AA" w:rsidRPr="00330C3F" w:rsidRDefault="00205335" w:rsidP="00330C3F">
      <w:pPr>
        <w:spacing w:after="0" w:line="240" w:lineRule="auto"/>
        <w:ind w:firstLine="709"/>
        <w:jc w:val="center"/>
        <w:rPr>
          <w:rFonts w:ascii="Times New Roman" w:hAnsi="Times New Roman" w:cs="Times New Roman"/>
          <w:sz w:val="28"/>
          <w:szCs w:val="28"/>
        </w:rPr>
      </w:pPr>
      <w:r w:rsidRPr="00330C3F">
        <w:rPr>
          <w:rFonts w:ascii="Times New Roman" w:hAnsi="Times New Roman" w:cs="Times New Roman"/>
          <w:sz w:val="23"/>
          <w:szCs w:val="23"/>
        </w:rPr>
        <w:t xml:space="preserve">(порівняння чинного акта та </w:t>
      </w:r>
      <w:proofErr w:type="spellStart"/>
      <w:r w:rsidRPr="00330C3F">
        <w:rPr>
          <w:rFonts w:ascii="Times New Roman" w:hAnsi="Times New Roman" w:cs="Times New Roman"/>
          <w:sz w:val="23"/>
          <w:szCs w:val="23"/>
        </w:rPr>
        <w:t>проєкту</w:t>
      </w:r>
      <w:proofErr w:type="spellEnd"/>
      <w:r w:rsidRPr="00330C3F">
        <w:rPr>
          <w:rFonts w:ascii="Times New Roman" w:hAnsi="Times New Roman" w:cs="Times New Roman"/>
          <w:sz w:val="23"/>
          <w:szCs w:val="23"/>
        </w:rPr>
        <w:t xml:space="preserve"> акта)</w:t>
      </w:r>
    </w:p>
    <w:p w:rsidR="009603AA" w:rsidRDefault="009603AA" w:rsidP="009603AA">
      <w:pPr>
        <w:spacing w:after="0" w:line="240" w:lineRule="auto"/>
        <w:ind w:firstLine="709"/>
        <w:jc w:val="both"/>
        <w:rPr>
          <w:sz w:val="28"/>
          <w:szCs w:val="28"/>
        </w:rPr>
      </w:pPr>
    </w:p>
    <w:tbl>
      <w:tblPr>
        <w:tblStyle w:val="a3"/>
        <w:tblW w:w="0" w:type="auto"/>
        <w:tblLayout w:type="fixed"/>
        <w:tblLook w:val="04A0"/>
      </w:tblPr>
      <w:tblGrid>
        <w:gridCol w:w="675"/>
        <w:gridCol w:w="4252"/>
        <w:gridCol w:w="2464"/>
        <w:gridCol w:w="2464"/>
      </w:tblGrid>
      <w:tr w:rsidR="00205335" w:rsidTr="001649D3">
        <w:tc>
          <w:tcPr>
            <w:tcW w:w="675" w:type="dxa"/>
          </w:tcPr>
          <w:p w:rsidR="001649D3" w:rsidRDefault="00205335" w:rsidP="001649D3">
            <w:pPr>
              <w:pStyle w:val="Default"/>
              <w:jc w:val="center"/>
              <w:rPr>
                <w:bCs/>
                <w:color w:val="auto"/>
                <w:sz w:val="28"/>
                <w:szCs w:val="28"/>
              </w:rPr>
            </w:pPr>
            <w:r>
              <w:rPr>
                <w:bCs/>
                <w:color w:val="auto"/>
                <w:sz w:val="28"/>
                <w:szCs w:val="28"/>
              </w:rPr>
              <w:t>№</w:t>
            </w:r>
          </w:p>
          <w:p w:rsidR="00205335" w:rsidRDefault="00205335" w:rsidP="001649D3">
            <w:pPr>
              <w:pStyle w:val="Default"/>
              <w:jc w:val="center"/>
              <w:rPr>
                <w:bCs/>
                <w:color w:val="auto"/>
                <w:sz w:val="28"/>
                <w:szCs w:val="28"/>
              </w:rPr>
            </w:pPr>
            <w:r>
              <w:rPr>
                <w:bCs/>
                <w:color w:val="auto"/>
                <w:sz w:val="28"/>
                <w:szCs w:val="28"/>
              </w:rPr>
              <w:t>з/п</w:t>
            </w:r>
          </w:p>
        </w:tc>
        <w:tc>
          <w:tcPr>
            <w:tcW w:w="4252" w:type="dxa"/>
          </w:tcPr>
          <w:p w:rsidR="00205335" w:rsidRDefault="00205335" w:rsidP="001649D3">
            <w:pPr>
              <w:pStyle w:val="Default"/>
              <w:jc w:val="center"/>
              <w:rPr>
                <w:bCs/>
                <w:color w:val="auto"/>
                <w:sz w:val="28"/>
                <w:szCs w:val="28"/>
              </w:rPr>
            </w:pPr>
            <w:r>
              <w:rPr>
                <w:bCs/>
                <w:color w:val="auto"/>
                <w:sz w:val="28"/>
                <w:szCs w:val="28"/>
              </w:rPr>
              <w:t>Витрати</w:t>
            </w:r>
          </w:p>
        </w:tc>
        <w:tc>
          <w:tcPr>
            <w:tcW w:w="2464" w:type="dxa"/>
          </w:tcPr>
          <w:p w:rsidR="00205335" w:rsidRDefault="001649D3" w:rsidP="001649D3">
            <w:pPr>
              <w:pStyle w:val="Default"/>
              <w:jc w:val="center"/>
              <w:rPr>
                <w:bCs/>
                <w:color w:val="auto"/>
                <w:sz w:val="28"/>
                <w:szCs w:val="28"/>
              </w:rPr>
            </w:pPr>
            <w:r>
              <w:rPr>
                <w:bCs/>
                <w:color w:val="auto"/>
                <w:sz w:val="28"/>
                <w:szCs w:val="28"/>
              </w:rPr>
              <w:t>Чинне</w:t>
            </w:r>
          </w:p>
        </w:tc>
        <w:tc>
          <w:tcPr>
            <w:tcW w:w="2464" w:type="dxa"/>
          </w:tcPr>
          <w:p w:rsidR="00205335" w:rsidRDefault="001649D3" w:rsidP="001649D3">
            <w:pPr>
              <w:pStyle w:val="Default"/>
              <w:jc w:val="center"/>
              <w:rPr>
                <w:bCs/>
                <w:color w:val="auto"/>
                <w:sz w:val="28"/>
                <w:szCs w:val="28"/>
              </w:rPr>
            </w:pPr>
            <w:proofErr w:type="spellStart"/>
            <w:r>
              <w:rPr>
                <w:bCs/>
                <w:color w:val="auto"/>
                <w:sz w:val="28"/>
                <w:szCs w:val="28"/>
              </w:rPr>
              <w:t>Проєкт</w:t>
            </w:r>
            <w:proofErr w:type="spellEnd"/>
            <w:r>
              <w:rPr>
                <w:bCs/>
                <w:color w:val="auto"/>
                <w:sz w:val="28"/>
                <w:szCs w:val="28"/>
              </w:rPr>
              <w:t xml:space="preserve"> рішення</w:t>
            </w:r>
          </w:p>
        </w:tc>
      </w:tr>
      <w:tr w:rsidR="00205335" w:rsidTr="001649D3">
        <w:tc>
          <w:tcPr>
            <w:tcW w:w="675" w:type="dxa"/>
          </w:tcPr>
          <w:p w:rsidR="00205335" w:rsidRDefault="001649D3" w:rsidP="001649D3">
            <w:pPr>
              <w:pStyle w:val="Default"/>
              <w:jc w:val="center"/>
              <w:rPr>
                <w:bCs/>
                <w:color w:val="auto"/>
                <w:sz w:val="28"/>
                <w:szCs w:val="28"/>
              </w:rPr>
            </w:pPr>
            <w:r>
              <w:rPr>
                <w:bCs/>
                <w:color w:val="auto"/>
                <w:sz w:val="28"/>
                <w:szCs w:val="28"/>
              </w:rPr>
              <w:t>1</w:t>
            </w:r>
          </w:p>
        </w:tc>
        <w:tc>
          <w:tcPr>
            <w:tcW w:w="4252" w:type="dxa"/>
          </w:tcPr>
          <w:p w:rsidR="001649D3" w:rsidRPr="00330C3F" w:rsidRDefault="001649D3" w:rsidP="00330C3F">
            <w:pPr>
              <w:pStyle w:val="Default"/>
              <w:rPr>
                <w:sz w:val="28"/>
                <w:szCs w:val="28"/>
              </w:rPr>
            </w:pPr>
            <w:r w:rsidRPr="00330C3F">
              <w:rPr>
                <w:sz w:val="28"/>
                <w:szCs w:val="28"/>
              </w:rPr>
              <w:t xml:space="preserve">Витрати, пов’язані з інформуванням засобами телефонного зв’язку, грн. </w:t>
            </w:r>
          </w:p>
          <w:p w:rsidR="001649D3" w:rsidRPr="00330C3F" w:rsidRDefault="001649D3" w:rsidP="00330C3F">
            <w:pPr>
              <w:pStyle w:val="Default"/>
              <w:rPr>
                <w:bCs/>
                <w:color w:val="auto"/>
                <w:sz w:val="28"/>
                <w:szCs w:val="28"/>
              </w:rPr>
            </w:pPr>
            <w:r w:rsidRPr="00330C3F">
              <w:rPr>
                <w:sz w:val="28"/>
                <w:szCs w:val="28"/>
              </w:rPr>
              <w:t xml:space="preserve">Тарифи послуг мобільних операторів включають безкоштовні дзвінки в мережі мобільного оператора та </w:t>
            </w:r>
          </w:p>
          <w:p w:rsidR="001649D3" w:rsidRPr="00330C3F" w:rsidRDefault="001649D3" w:rsidP="00330C3F">
            <w:pPr>
              <w:pStyle w:val="Default"/>
              <w:rPr>
                <w:sz w:val="28"/>
                <w:szCs w:val="28"/>
              </w:rPr>
            </w:pPr>
            <w:r w:rsidRPr="00330C3F">
              <w:rPr>
                <w:sz w:val="28"/>
                <w:szCs w:val="28"/>
              </w:rPr>
              <w:t xml:space="preserve">достатню кількість хвилин безкоштовного зв’язку на номери телефонів інших операторів зв’язку, у тому числі стаціонарні. </w:t>
            </w:r>
          </w:p>
          <w:p w:rsidR="001649D3" w:rsidRPr="00330C3F" w:rsidRDefault="001649D3" w:rsidP="00330C3F">
            <w:pPr>
              <w:pStyle w:val="Default"/>
              <w:rPr>
                <w:sz w:val="28"/>
                <w:szCs w:val="28"/>
              </w:rPr>
            </w:pPr>
            <w:r w:rsidRPr="00330C3F">
              <w:rPr>
                <w:sz w:val="28"/>
                <w:szCs w:val="28"/>
              </w:rPr>
              <w:t>Середня вартість 1 хв</w:t>
            </w:r>
            <w:r w:rsidR="00DE4CC9">
              <w:rPr>
                <w:sz w:val="28"/>
                <w:szCs w:val="28"/>
              </w:rPr>
              <w:t xml:space="preserve">. </w:t>
            </w:r>
            <w:r w:rsidRPr="00330C3F">
              <w:rPr>
                <w:sz w:val="28"/>
                <w:szCs w:val="28"/>
              </w:rPr>
              <w:t>розмови оператора «</w:t>
            </w:r>
            <w:proofErr w:type="spellStart"/>
            <w:r w:rsidRPr="00330C3F">
              <w:rPr>
                <w:sz w:val="28"/>
                <w:szCs w:val="28"/>
              </w:rPr>
              <w:t>Укртелеком</w:t>
            </w:r>
            <w:proofErr w:type="spellEnd"/>
            <w:r w:rsidRPr="00330C3F">
              <w:rPr>
                <w:sz w:val="28"/>
                <w:szCs w:val="28"/>
              </w:rPr>
              <w:t xml:space="preserve">» становить 0,2 грн. </w:t>
            </w:r>
          </w:p>
          <w:p w:rsidR="001649D3" w:rsidRPr="00330C3F" w:rsidRDefault="001649D3" w:rsidP="00330C3F">
            <w:pPr>
              <w:pStyle w:val="Default"/>
              <w:rPr>
                <w:sz w:val="28"/>
                <w:szCs w:val="28"/>
              </w:rPr>
            </w:pPr>
            <w:r w:rsidRPr="00330C3F">
              <w:rPr>
                <w:sz w:val="28"/>
                <w:szCs w:val="28"/>
              </w:rPr>
              <w:t xml:space="preserve">Час для здійснення інформування становить до 3 хвилин. Середня кількість інформувань від одного суб’єкта господарювання на рік становить 12. </w:t>
            </w:r>
          </w:p>
          <w:p w:rsidR="00205335" w:rsidRPr="00330C3F" w:rsidRDefault="001649D3" w:rsidP="00DE4CC9">
            <w:pPr>
              <w:pStyle w:val="Default"/>
              <w:rPr>
                <w:bCs/>
                <w:color w:val="auto"/>
                <w:sz w:val="28"/>
                <w:szCs w:val="28"/>
              </w:rPr>
            </w:pPr>
            <w:r w:rsidRPr="00330C3F">
              <w:rPr>
                <w:sz w:val="28"/>
                <w:szCs w:val="28"/>
              </w:rPr>
              <w:t>0,2х3х12=7,2 грн</w:t>
            </w:r>
            <w:r w:rsidR="00DE4CC9">
              <w:rPr>
                <w:sz w:val="28"/>
                <w:szCs w:val="28"/>
              </w:rPr>
              <w:t>.</w:t>
            </w:r>
          </w:p>
        </w:tc>
        <w:tc>
          <w:tcPr>
            <w:tcW w:w="2464" w:type="dxa"/>
          </w:tcPr>
          <w:p w:rsidR="00205335" w:rsidRPr="00330C3F" w:rsidRDefault="00205335" w:rsidP="00D571A8">
            <w:pPr>
              <w:pStyle w:val="Default"/>
              <w:jc w:val="both"/>
              <w:rPr>
                <w:bCs/>
                <w:color w:val="auto"/>
                <w:sz w:val="28"/>
                <w:szCs w:val="28"/>
              </w:rPr>
            </w:pPr>
          </w:p>
        </w:tc>
        <w:tc>
          <w:tcPr>
            <w:tcW w:w="2464" w:type="dxa"/>
          </w:tcPr>
          <w:p w:rsidR="00205335" w:rsidRPr="00330C3F" w:rsidRDefault="00205335" w:rsidP="00D571A8">
            <w:pPr>
              <w:pStyle w:val="Default"/>
              <w:jc w:val="both"/>
              <w:rPr>
                <w:bCs/>
                <w:color w:val="auto"/>
                <w:sz w:val="28"/>
                <w:szCs w:val="28"/>
              </w:rPr>
            </w:pPr>
          </w:p>
        </w:tc>
      </w:tr>
      <w:tr w:rsidR="001649D3" w:rsidTr="001649D3">
        <w:tc>
          <w:tcPr>
            <w:tcW w:w="675" w:type="dxa"/>
          </w:tcPr>
          <w:p w:rsidR="001649D3" w:rsidRDefault="001649D3" w:rsidP="001649D3">
            <w:pPr>
              <w:pStyle w:val="Default"/>
              <w:jc w:val="center"/>
              <w:rPr>
                <w:bCs/>
                <w:color w:val="auto"/>
                <w:sz w:val="28"/>
                <w:szCs w:val="28"/>
              </w:rPr>
            </w:pPr>
            <w:r>
              <w:rPr>
                <w:bCs/>
                <w:color w:val="auto"/>
                <w:sz w:val="28"/>
                <w:szCs w:val="28"/>
              </w:rPr>
              <w:t>2</w:t>
            </w:r>
          </w:p>
        </w:tc>
        <w:tc>
          <w:tcPr>
            <w:tcW w:w="4252" w:type="dxa"/>
          </w:tcPr>
          <w:p w:rsidR="001649D3" w:rsidRPr="00330C3F" w:rsidRDefault="001649D3" w:rsidP="00330C3F">
            <w:pPr>
              <w:pStyle w:val="Default"/>
              <w:rPr>
                <w:sz w:val="28"/>
                <w:szCs w:val="28"/>
              </w:rPr>
            </w:pPr>
            <w:r w:rsidRPr="00330C3F">
              <w:rPr>
                <w:sz w:val="28"/>
                <w:szCs w:val="28"/>
              </w:rPr>
              <w:t>Витрати на опрацювання та передачу письмового інформування факсом або електронною поштою, грн</w:t>
            </w:r>
            <w:r w:rsidR="00DE4CC9">
              <w:rPr>
                <w:sz w:val="28"/>
                <w:szCs w:val="28"/>
              </w:rPr>
              <w:t>.</w:t>
            </w:r>
            <w:r w:rsidRPr="00330C3F">
              <w:rPr>
                <w:sz w:val="28"/>
                <w:szCs w:val="28"/>
              </w:rPr>
              <w:t xml:space="preserve"> </w:t>
            </w:r>
          </w:p>
          <w:p w:rsidR="001649D3" w:rsidRPr="00330C3F" w:rsidRDefault="001649D3" w:rsidP="00330C3F">
            <w:pPr>
              <w:pStyle w:val="Default"/>
              <w:rPr>
                <w:sz w:val="28"/>
                <w:szCs w:val="28"/>
              </w:rPr>
            </w:pPr>
            <w:r w:rsidRPr="00330C3F">
              <w:rPr>
                <w:sz w:val="28"/>
                <w:szCs w:val="28"/>
              </w:rPr>
              <w:t xml:space="preserve">Витрати на підготовку листа-інформування становлять 1 роб. </w:t>
            </w:r>
            <w:r w:rsidR="00DE4CC9">
              <w:rPr>
                <w:sz w:val="28"/>
                <w:szCs w:val="28"/>
              </w:rPr>
              <w:t>г</w:t>
            </w:r>
            <w:r w:rsidRPr="00330C3F">
              <w:rPr>
                <w:sz w:val="28"/>
                <w:szCs w:val="28"/>
              </w:rPr>
              <w:t>од</w:t>
            </w:r>
            <w:r w:rsidR="00DE4CC9">
              <w:rPr>
                <w:sz w:val="28"/>
                <w:szCs w:val="28"/>
              </w:rPr>
              <w:t>.</w:t>
            </w:r>
            <w:r w:rsidRPr="00330C3F">
              <w:rPr>
                <w:sz w:val="28"/>
                <w:szCs w:val="28"/>
              </w:rPr>
              <w:t xml:space="preserve">* (на один лист). Середня кількість інформувань від одного суб’єкта господарювання на рік становить 12. </w:t>
            </w:r>
          </w:p>
          <w:p w:rsidR="001649D3" w:rsidRPr="00330C3F" w:rsidRDefault="001649D3" w:rsidP="00330C3F">
            <w:pPr>
              <w:pStyle w:val="Default"/>
              <w:rPr>
                <w:bCs/>
                <w:color w:val="auto"/>
                <w:sz w:val="28"/>
                <w:szCs w:val="28"/>
              </w:rPr>
            </w:pPr>
            <w:r w:rsidRPr="00330C3F">
              <w:rPr>
                <w:sz w:val="28"/>
                <w:szCs w:val="28"/>
              </w:rPr>
              <w:t>1 роб. год. х 12 х 28,31=339,72 грн</w:t>
            </w:r>
            <w:r w:rsidR="00DE4CC9">
              <w:rPr>
                <w:sz w:val="28"/>
                <w:szCs w:val="28"/>
              </w:rPr>
              <w:t>.</w:t>
            </w:r>
            <w:r w:rsidRPr="00330C3F">
              <w:rPr>
                <w:sz w:val="28"/>
                <w:szCs w:val="28"/>
              </w:rPr>
              <w:t xml:space="preserve"> </w:t>
            </w:r>
          </w:p>
        </w:tc>
        <w:tc>
          <w:tcPr>
            <w:tcW w:w="2464" w:type="dxa"/>
          </w:tcPr>
          <w:p w:rsidR="001649D3" w:rsidRPr="00330C3F" w:rsidRDefault="001649D3" w:rsidP="00502473">
            <w:pPr>
              <w:pStyle w:val="Default"/>
              <w:rPr>
                <w:sz w:val="28"/>
                <w:szCs w:val="28"/>
              </w:rPr>
            </w:pPr>
            <w:r w:rsidRPr="00330C3F">
              <w:rPr>
                <w:sz w:val="28"/>
                <w:szCs w:val="28"/>
              </w:rPr>
              <w:t xml:space="preserve">339,72 </w:t>
            </w:r>
          </w:p>
        </w:tc>
        <w:tc>
          <w:tcPr>
            <w:tcW w:w="2464" w:type="dxa"/>
          </w:tcPr>
          <w:p w:rsidR="001649D3" w:rsidRPr="00330C3F" w:rsidRDefault="001649D3" w:rsidP="00502473">
            <w:pPr>
              <w:pStyle w:val="Default"/>
              <w:rPr>
                <w:sz w:val="28"/>
                <w:szCs w:val="28"/>
              </w:rPr>
            </w:pPr>
            <w:r w:rsidRPr="00330C3F">
              <w:rPr>
                <w:sz w:val="28"/>
                <w:szCs w:val="28"/>
              </w:rPr>
              <w:t xml:space="preserve">339,72 </w:t>
            </w:r>
          </w:p>
        </w:tc>
      </w:tr>
      <w:tr w:rsidR="001649D3" w:rsidTr="001649D3">
        <w:tc>
          <w:tcPr>
            <w:tcW w:w="675" w:type="dxa"/>
          </w:tcPr>
          <w:p w:rsidR="001649D3" w:rsidRDefault="001649D3" w:rsidP="001649D3">
            <w:pPr>
              <w:pStyle w:val="Default"/>
              <w:jc w:val="center"/>
              <w:rPr>
                <w:bCs/>
                <w:color w:val="auto"/>
                <w:sz w:val="28"/>
                <w:szCs w:val="28"/>
              </w:rPr>
            </w:pPr>
            <w:r>
              <w:rPr>
                <w:bCs/>
                <w:color w:val="auto"/>
                <w:sz w:val="28"/>
                <w:szCs w:val="28"/>
              </w:rPr>
              <w:t>3</w:t>
            </w:r>
          </w:p>
        </w:tc>
        <w:tc>
          <w:tcPr>
            <w:tcW w:w="4252" w:type="dxa"/>
          </w:tcPr>
          <w:p w:rsidR="001649D3" w:rsidRPr="00330C3F" w:rsidRDefault="001649D3" w:rsidP="00330C3F">
            <w:pPr>
              <w:pStyle w:val="Default"/>
              <w:rPr>
                <w:sz w:val="28"/>
                <w:szCs w:val="28"/>
              </w:rPr>
            </w:pPr>
            <w:r w:rsidRPr="00330C3F">
              <w:rPr>
                <w:sz w:val="28"/>
                <w:szCs w:val="28"/>
              </w:rPr>
              <w:t>Сумарні витрати одного суб’єкта господарювання на виконання регулювання (вартість регулювання), грн</w:t>
            </w:r>
            <w:r w:rsidR="00DE4CC9">
              <w:rPr>
                <w:sz w:val="28"/>
                <w:szCs w:val="28"/>
              </w:rPr>
              <w:t>.</w:t>
            </w:r>
            <w:r w:rsidRPr="00330C3F">
              <w:rPr>
                <w:sz w:val="28"/>
                <w:szCs w:val="28"/>
              </w:rPr>
              <w:t xml:space="preserve"> </w:t>
            </w:r>
          </w:p>
          <w:p w:rsidR="001649D3" w:rsidRPr="00330C3F" w:rsidRDefault="001649D3" w:rsidP="00330C3F">
            <w:pPr>
              <w:pStyle w:val="Default"/>
              <w:rPr>
                <w:bCs/>
                <w:color w:val="auto"/>
                <w:sz w:val="28"/>
                <w:szCs w:val="28"/>
              </w:rPr>
            </w:pPr>
            <w:r w:rsidRPr="00330C3F">
              <w:rPr>
                <w:sz w:val="28"/>
                <w:szCs w:val="28"/>
              </w:rPr>
              <w:lastRenderedPageBreak/>
              <w:t>7,2+339,72= 346,92 грн</w:t>
            </w:r>
            <w:r w:rsidR="00DE4CC9">
              <w:rPr>
                <w:sz w:val="28"/>
                <w:szCs w:val="28"/>
              </w:rPr>
              <w:t>.</w:t>
            </w:r>
            <w:r w:rsidRPr="00330C3F">
              <w:rPr>
                <w:sz w:val="28"/>
                <w:szCs w:val="28"/>
              </w:rPr>
              <w:t xml:space="preserve"> </w:t>
            </w:r>
          </w:p>
        </w:tc>
        <w:tc>
          <w:tcPr>
            <w:tcW w:w="2464" w:type="dxa"/>
          </w:tcPr>
          <w:p w:rsidR="001649D3" w:rsidRPr="00330C3F" w:rsidRDefault="001649D3" w:rsidP="00502473">
            <w:pPr>
              <w:pStyle w:val="Default"/>
              <w:rPr>
                <w:sz w:val="28"/>
                <w:szCs w:val="28"/>
              </w:rPr>
            </w:pPr>
            <w:r w:rsidRPr="00330C3F">
              <w:rPr>
                <w:sz w:val="28"/>
                <w:szCs w:val="28"/>
              </w:rPr>
              <w:lastRenderedPageBreak/>
              <w:t xml:space="preserve">346,92 </w:t>
            </w:r>
          </w:p>
        </w:tc>
        <w:tc>
          <w:tcPr>
            <w:tcW w:w="2464" w:type="dxa"/>
          </w:tcPr>
          <w:p w:rsidR="001649D3" w:rsidRPr="00330C3F" w:rsidRDefault="001649D3" w:rsidP="00502473">
            <w:pPr>
              <w:pStyle w:val="Default"/>
              <w:rPr>
                <w:sz w:val="28"/>
                <w:szCs w:val="28"/>
              </w:rPr>
            </w:pPr>
            <w:r w:rsidRPr="00330C3F">
              <w:rPr>
                <w:sz w:val="28"/>
                <w:szCs w:val="28"/>
              </w:rPr>
              <w:t xml:space="preserve">346,92 </w:t>
            </w:r>
          </w:p>
        </w:tc>
      </w:tr>
      <w:tr w:rsidR="001649D3" w:rsidTr="001649D3">
        <w:tc>
          <w:tcPr>
            <w:tcW w:w="675" w:type="dxa"/>
          </w:tcPr>
          <w:p w:rsidR="001649D3" w:rsidRDefault="001649D3" w:rsidP="001649D3">
            <w:pPr>
              <w:pStyle w:val="Default"/>
              <w:jc w:val="center"/>
              <w:rPr>
                <w:bCs/>
                <w:color w:val="auto"/>
                <w:sz w:val="28"/>
                <w:szCs w:val="28"/>
              </w:rPr>
            </w:pPr>
            <w:r>
              <w:rPr>
                <w:bCs/>
                <w:color w:val="auto"/>
                <w:sz w:val="28"/>
                <w:szCs w:val="28"/>
              </w:rPr>
              <w:lastRenderedPageBreak/>
              <w:t>4</w:t>
            </w:r>
          </w:p>
        </w:tc>
        <w:tc>
          <w:tcPr>
            <w:tcW w:w="4252" w:type="dxa"/>
          </w:tcPr>
          <w:p w:rsidR="001649D3" w:rsidRPr="00330C3F" w:rsidRDefault="001649D3" w:rsidP="00330C3F">
            <w:pPr>
              <w:pStyle w:val="Default"/>
              <w:rPr>
                <w:sz w:val="28"/>
                <w:szCs w:val="28"/>
              </w:rPr>
            </w:pPr>
            <w:r w:rsidRPr="00330C3F">
              <w:rPr>
                <w:sz w:val="28"/>
                <w:szCs w:val="28"/>
              </w:rPr>
              <w:t xml:space="preserve">Кількість суб’єктів господарювання. </w:t>
            </w:r>
          </w:p>
          <w:p w:rsidR="001649D3" w:rsidRPr="00330C3F" w:rsidRDefault="001649D3" w:rsidP="00330C3F">
            <w:pPr>
              <w:pStyle w:val="Default"/>
              <w:rPr>
                <w:bCs/>
                <w:color w:val="auto"/>
                <w:sz w:val="28"/>
                <w:szCs w:val="28"/>
              </w:rPr>
            </w:pPr>
          </w:p>
        </w:tc>
        <w:tc>
          <w:tcPr>
            <w:tcW w:w="2464" w:type="dxa"/>
          </w:tcPr>
          <w:p w:rsidR="001649D3" w:rsidRPr="00330C3F" w:rsidRDefault="00502473">
            <w:pPr>
              <w:pStyle w:val="Default"/>
              <w:rPr>
                <w:sz w:val="28"/>
                <w:szCs w:val="28"/>
              </w:rPr>
            </w:pPr>
            <w:r>
              <w:rPr>
                <w:sz w:val="28"/>
                <w:szCs w:val="28"/>
              </w:rPr>
              <w:t>33</w:t>
            </w:r>
          </w:p>
        </w:tc>
        <w:tc>
          <w:tcPr>
            <w:tcW w:w="2464" w:type="dxa"/>
          </w:tcPr>
          <w:p w:rsidR="001649D3" w:rsidRPr="00330C3F" w:rsidRDefault="00502473">
            <w:pPr>
              <w:pStyle w:val="Default"/>
              <w:rPr>
                <w:sz w:val="28"/>
                <w:szCs w:val="28"/>
              </w:rPr>
            </w:pPr>
            <w:r>
              <w:rPr>
                <w:sz w:val="28"/>
                <w:szCs w:val="28"/>
              </w:rPr>
              <w:t>33</w:t>
            </w:r>
            <w:r w:rsidR="001649D3" w:rsidRPr="00330C3F">
              <w:rPr>
                <w:sz w:val="28"/>
                <w:szCs w:val="28"/>
              </w:rPr>
              <w:t xml:space="preserve"> </w:t>
            </w:r>
          </w:p>
        </w:tc>
      </w:tr>
      <w:tr w:rsidR="00502473" w:rsidTr="001649D3">
        <w:tc>
          <w:tcPr>
            <w:tcW w:w="675" w:type="dxa"/>
          </w:tcPr>
          <w:p w:rsidR="00502473" w:rsidRDefault="00502473" w:rsidP="001649D3">
            <w:pPr>
              <w:pStyle w:val="Default"/>
              <w:jc w:val="center"/>
              <w:rPr>
                <w:bCs/>
                <w:color w:val="auto"/>
                <w:sz w:val="28"/>
                <w:szCs w:val="28"/>
              </w:rPr>
            </w:pPr>
            <w:r>
              <w:rPr>
                <w:bCs/>
                <w:color w:val="auto"/>
                <w:sz w:val="28"/>
                <w:szCs w:val="28"/>
              </w:rPr>
              <w:t>5</w:t>
            </w:r>
          </w:p>
        </w:tc>
        <w:tc>
          <w:tcPr>
            <w:tcW w:w="4252" w:type="dxa"/>
          </w:tcPr>
          <w:p w:rsidR="00502473" w:rsidRPr="00330C3F" w:rsidRDefault="00502473" w:rsidP="00330C3F">
            <w:pPr>
              <w:pStyle w:val="Default"/>
              <w:rPr>
                <w:sz w:val="28"/>
                <w:szCs w:val="28"/>
              </w:rPr>
            </w:pPr>
            <w:r w:rsidRPr="00330C3F">
              <w:rPr>
                <w:sz w:val="28"/>
                <w:szCs w:val="28"/>
              </w:rPr>
              <w:t xml:space="preserve">Загальні витрати суб’єктів господарювання, грн. </w:t>
            </w:r>
          </w:p>
          <w:p w:rsidR="00502473" w:rsidRPr="00330C3F" w:rsidRDefault="00502473" w:rsidP="00330C3F">
            <w:pPr>
              <w:pStyle w:val="Default"/>
              <w:rPr>
                <w:bCs/>
                <w:color w:val="auto"/>
                <w:sz w:val="28"/>
                <w:szCs w:val="28"/>
              </w:rPr>
            </w:pPr>
          </w:p>
        </w:tc>
        <w:tc>
          <w:tcPr>
            <w:tcW w:w="2464" w:type="dxa"/>
          </w:tcPr>
          <w:p w:rsidR="00502473" w:rsidRPr="00330C3F" w:rsidRDefault="00502473">
            <w:pPr>
              <w:pStyle w:val="Default"/>
              <w:rPr>
                <w:sz w:val="28"/>
                <w:szCs w:val="28"/>
              </w:rPr>
            </w:pPr>
            <w:r>
              <w:rPr>
                <w:sz w:val="28"/>
                <w:szCs w:val="28"/>
              </w:rPr>
              <w:t>11448,36</w:t>
            </w:r>
            <w:r w:rsidRPr="00330C3F">
              <w:rPr>
                <w:sz w:val="28"/>
                <w:szCs w:val="28"/>
              </w:rPr>
              <w:t xml:space="preserve"> </w:t>
            </w:r>
          </w:p>
        </w:tc>
        <w:tc>
          <w:tcPr>
            <w:tcW w:w="2464" w:type="dxa"/>
          </w:tcPr>
          <w:p w:rsidR="00502473" w:rsidRPr="00330C3F" w:rsidRDefault="00502473" w:rsidP="00B12FF3">
            <w:pPr>
              <w:pStyle w:val="Default"/>
              <w:rPr>
                <w:sz w:val="28"/>
                <w:szCs w:val="28"/>
              </w:rPr>
            </w:pPr>
            <w:r>
              <w:rPr>
                <w:sz w:val="28"/>
                <w:szCs w:val="28"/>
              </w:rPr>
              <w:t>11448,36</w:t>
            </w:r>
            <w:r w:rsidRPr="00330C3F">
              <w:rPr>
                <w:sz w:val="28"/>
                <w:szCs w:val="28"/>
              </w:rPr>
              <w:t xml:space="preserve"> </w:t>
            </w:r>
          </w:p>
        </w:tc>
      </w:tr>
      <w:tr w:rsidR="00502473" w:rsidTr="001649D3">
        <w:tc>
          <w:tcPr>
            <w:tcW w:w="675" w:type="dxa"/>
          </w:tcPr>
          <w:p w:rsidR="00502473" w:rsidRDefault="00502473" w:rsidP="001649D3">
            <w:pPr>
              <w:pStyle w:val="Default"/>
              <w:jc w:val="center"/>
              <w:rPr>
                <w:bCs/>
                <w:color w:val="auto"/>
                <w:sz w:val="28"/>
                <w:szCs w:val="28"/>
              </w:rPr>
            </w:pPr>
            <w:r>
              <w:rPr>
                <w:bCs/>
                <w:color w:val="auto"/>
                <w:sz w:val="28"/>
                <w:szCs w:val="28"/>
              </w:rPr>
              <w:t>6</w:t>
            </w:r>
          </w:p>
        </w:tc>
        <w:tc>
          <w:tcPr>
            <w:tcW w:w="4252" w:type="dxa"/>
          </w:tcPr>
          <w:p w:rsidR="00502473" w:rsidRPr="00330C3F" w:rsidRDefault="00502473" w:rsidP="00330C3F">
            <w:pPr>
              <w:pStyle w:val="Default"/>
              <w:rPr>
                <w:sz w:val="28"/>
                <w:szCs w:val="28"/>
              </w:rPr>
            </w:pPr>
            <w:r w:rsidRPr="00330C3F">
              <w:rPr>
                <w:sz w:val="28"/>
                <w:szCs w:val="28"/>
              </w:rPr>
              <w:t xml:space="preserve">Загальні витрати суб’єктів господарювання </w:t>
            </w:r>
          </w:p>
          <w:p w:rsidR="00502473" w:rsidRPr="00330C3F" w:rsidRDefault="00502473" w:rsidP="00330C3F">
            <w:pPr>
              <w:pStyle w:val="Default"/>
              <w:rPr>
                <w:bCs/>
                <w:color w:val="auto"/>
                <w:sz w:val="28"/>
                <w:szCs w:val="28"/>
              </w:rPr>
            </w:pPr>
            <w:r w:rsidRPr="00330C3F">
              <w:rPr>
                <w:sz w:val="28"/>
                <w:szCs w:val="28"/>
              </w:rPr>
              <w:t xml:space="preserve">за 5 років, грн. </w:t>
            </w:r>
          </w:p>
        </w:tc>
        <w:tc>
          <w:tcPr>
            <w:tcW w:w="2464" w:type="dxa"/>
          </w:tcPr>
          <w:p w:rsidR="00502473" w:rsidRPr="00330C3F" w:rsidRDefault="00502473" w:rsidP="00502473">
            <w:pPr>
              <w:pStyle w:val="Default"/>
              <w:rPr>
                <w:sz w:val="28"/>
                <w:szCs w:val="28"/>
              </w:rPr>
            </w:pPr>
            <w:r w:rsidRPr="00330C3F">
              <w:rPr>
                <w:sz w:val="28"/>
                <w:szCs w:val="28"/>
              </w:rPr>
              <w:t>57</w:t>
            </w:r>
            <w:r>
              <w:rPr>
                <w:sz w:val="28"/>
                <w:szCs w:val="28"/>
              </w:rPr>
              <w:t>241</w:t>
            </w:r>
            <w:r w:rsidRPr="00330C3F">
              <w:rPr>
                <w:sz w:val="28"/>
                <w:szCs w:val="28"/>
              </w:rPr>
              <w:t>,</w:t>
            </w:r>
            <w:r>
              <w:rPr>
                <w:sz w:val="28"/>
                <w:szCs w:val="28"/>
              </w:rPr>
              <w:t xml:space="preserve">80 </w:t>
            </w:r>
            <w:r w:rsidRPr="00330C3F">
              <w:rPr>
                <w:sz w:val="28"/>
                <w:szCs w:val="28"/>
              </w:rPr>
              <w:t xml:space="preserve"> </w:t>
            </w:r>
          </w:p>
        </w:tc>
        <w:tc>
          <w:tcPr>
            <w:tcW w:w="2464" w:type="dxa"/>
          </w:tcPr>
          <w:p w:rsidR="00502473" w:rsidRPr="00330C3F" w:rsidRDefault="00502473">
            <w:pPr>
              <w:pStyle w:val="Default"/>
              <w:rPr>
                <w:sz w:val="28"/>
                <w:szCs w:val="28"/>
              </w:rPr>
            </w:pPr>
            <w:r w:rsidRPr="00330C3F">
              <w:rPr>
                <w:sz w:val="28"/>
                <w:szCs w:val="28"/>
              </w:rPr>
              <w:t>57</w:t>
            </w:r>
            <w:r>
              <w:rPr>
                <w:sz w:val="28"/>
                <w:szCs w:val="28"/>
              </w:rPr>
              <w:t>241</w:t>
            </w:r>
            <w:r w:rsidRPr="00330C3F">
              <w:rPr>
                <w:sz w:val="28"/>
                <w:szCs w:val="28"/>
              </w:rPr>
              <w:t>,</w:t>
            </w:r>
            <w:r>
              <w:rPr>
                <w:sz w:val="28"/>
                <w:szCs w:val="28"/>
              </w:rPr>
              <w:t xml:space="preserve">80 </w:t>
            </w:r>
            <w:r w:rsidRPr="00330C3F">
              <w:rPr>
                <w:sz w:val="28"/>
                <w:szCs w:val="28"/>
              </w:rPr>
              <w:t xml:space="preserve"> </w:t>
            </w:r>
          </w:p>
        </w:tc>
      </w:tr>
    </w:tbl>
    <w:p w:rsidR="00205335" w:rsidRDefault="00205335" w:rsidP="00D571A8">
      <w:pPr>
        <w:pStyle w:val="Default"/>
        <w:jc w:val="both"/>
        <w:rPr>
          <w:bCs/>
          <w:color w:val="auto"/>
          <w:sz w:val="28"/>
          <w:szCs w:val="28"/>
        </w:rPr>
      </w:pPr>
    </w:p>
    <w:p w:rsidR="001649D3" w:rsidRPr="00502473" w:rsidRDefault="001649D3" w:rsidP="001649D3">
      <w:pPr>
        <w:pStyle w:val="Default"/>
        <w:rPr>
          <w:sz w:val="22"/>
          <w:szCs w:val="22"/>
        </w:rPr>
      </w:pPr>
      <w:r w:rsidRPr="00502473">
        <w:rPr>
          <w:sz w:val="22"/>
          <w:szCs w:val="22"/>
        </w:rPr>
        <w:t>* Витрати робочого часу за умов: 1 робоча година = 28,31 грн</w:t>
      </w:r>
      <w:r w:rsidR="00DE4CC9">
        <w:rPr>
          <w:sz w:val="22"/>
          <w:szCs w:val="22"/>
        </w:rPr>
        <w:t>.</w:t>
      </w:r>
      <w:r w:rsidRPr="00502473">
        <w:rPr>
          <w:sz w:val="22"/>
          <w:szCs w:val="22"/>
        </w:rPr>
        <w:t xml:space="preserve"> на підставі вимог ст. 8 Закону України від 14 листопада 2019 року № 294-IX «Про Державний бюджет України на 2020 рік». </w:t>
      </w:r>
    </w:p>
    <w:p w:rsidR="001649D3" w:rsidRDefault="001649D3" w:rsidP="001649D3">
      <w:pPr>
        <w:pStyle w:val="Default"/>
        <w:rPr>
          <w:b/>
          <w:bCs/>
          <w:sz w:val="28"/>
          <w:szCs w:val="28"/>
        </w:rPr>
      </w:pPr>
    </w:p>
    <w:p w:rsidR="00502473" w:rsidRDefault="00502473" w:rsidP="001649D3">
      <w:pPr>
        <w:pStyle w:val="Default"/>
        <w:rPr>
          <w:b/>
          <w:bCs/>
          <w:sz w:val="28"/>
          <w:szCs w:val="28"/>
        </w:rPr>
      </w:pPr>
    </w:p>
    <w:p w:rsidR="001649D3" w:rsidRDefault="001649D3" w:rsidP="00502473">
      <w:pPr>
        <w:pStyle w:val="Default"/>
        <w:jc w:val="center"/>
        <w:rPr>
          <w:sz w:val="28"/>
          <w:szCs w:val="28"/>
        </w:rPr>
      </w:pPr>
      <w:r>
        <w:rPr>
          <w:b/>
          <w:bCs/>
          <w:sz w:val="28"/>
          <w:szCs w:val="28"/>
        </w:rPr>
        <w:t>ВИТРАТИ</w:t>
      </w:r>
    </w:p>
    <w:p w:rsidR="001649D3" w:rsidRDefault="001649D3" w:rsidP="00502473">
      <w:pPr>
        <w:pStyle w:val="Default"/>
        <w:jc w:val="center"/>
        <w:rPr>
          <w:sz w:val="28"/>
          <w:szCs w:val="28"/>
        </w:rPr>
      </w:pPr>
      <w:r>
        <w:rPr>
          <w:b/>
          <w:bCs/>
          <w:sz w:val="28"/>
          <w:szCs w:val="28"/>
        </w:rPr>
        <w:t>на одного суб’єкта господарювання малого підприємництва, які виникають внаслідок дії регуляторного акта (М-Тест)</w:t>
      </w:r>
    </w:p>
    <w:p w:rsidR="001649D3" w:rsidRDefault="001649D3" w:rsidP="00502473">
      <w:pPr>
        <w:pStyle w:val="Default"/>
        <w:ind w:firstLine="709"/>
        <w:jc w:val="both"/>
        <w:rPr>
          <w:sz w:val="28"/>
          <w:szCs w:val="28"/>
        </w:rPr>
      </w:pPr>
      <w:r>
        <w:rPr>
          <w:sz w:val="28"/>
          <w:szCs w:val="28"/>
        </w:rPr>
        <w:t xml:space="preserve">1. Консультації з представниками </w:t>
      </w:r>
      <w:proofErr w:type="spellStart"/>
      <w:r>
        <w:rPr>
          <w:sz w:val="28"/>
          <w:szCs w:val="28"/>
        </w:rPr>
        <w:t>мікро-</w:t>
      </w:r>
      <w:proofErr w:type="spellEnd"/>
      <w:r>
        <w:rPr>
          <w:sz w:val="28"/>
          <w:szCs w:val="28"/>
        </w:rPr>
        <w:t xml:space="preserve"> та малого підприємництва щодо оцінки впливу регулювання. </w:t>
      </w:r>
    </w:p>
    <w:p w:rsidR="001649D3" w:rsidRDefault="001649D3" w:rsidP="00502473">
      <w:pPr>
        <w:pStyle w:val="Default"/>
        <w:ind w:firstLine="709"/>
        <w:jc w:val="both"/>
        <w:rPr>
          <w:sz w:val="28"/>
          <w:szCs w:val="28"/>
        </w:rPr>
      </w:pPr>
      <w:r>
        <w:rPr>
          <w:sz w:val="28"/>
          <w:szCs w:val="28"/>
        </w:rPr>
        <w:t xml:space="preserve">Консультації щодо визначення впливу запропонованого регулювання на суб’єктів малого підприємництва не проводилися, оскільки процедури, пов’язані із реалізацією контрольних функцій, для всіх типів суб’єктів господарювання є однаковими. </w:t>
      </w:r>
    </w:p>
    <w:p w:rsidR="001649D3" w:rsidRDefault="001649D3" w:rsidP="00502473">
      <w:pPr>
        <w:pStyle w:val="Default"/>
        <w:ind w:firstLine="709"/>
        <w:jc w:val="both"/>
        <w:rPr>
          <w:sz w:val="28"/>
          <w:szCs w:val="28"/>
        </w:rPr>
      </w:pPr>
      <w:r>
        <w:rPr>
          <w:sz w:val="28"/>
          <w:szCs w:val="28"/>
        </w:rPr>
        <w:t xml:space="preserve">2. Вимірювання впливу регулювання на суб'єктів малого підприємництва: </w:t>
      </w:r>
    </w:p>
    <w:p w:rsidR="00502473" w:rsidRDefault="001649D3" w:rsidP="00502473">
      <w:pPr>
        <w:pStyle w:val="Default"/>
        <w:ind w:firstLine="709"/>
        <w:jc w:val="both"/>
        <w:rPr>
          <w:sz w:val="28"/>
          <w:szCs w:val="28"/>
        </w:rPr>
      </w:pPr>
      <w:r>
        <w:rPr>
          <w:sz w:val="28"/>
          <w:szCs w:val="28"/>
        </w:rPr>
        <w:t xml:space="preserve">кількість суб'єктів малого підприємництва, на яких поширюється регулювання: </w:t>
      </w:r>
      <w:r w:rsidR="00502473">
        <w:rPr>
          <w:sz w:val="28"/>
          <w:szCs w:val="28"/>
        </w:rPr>
        <w:t>4399</w:t>
      </w:r>
      <w:r>
        <w:rPr>
          <w:sz w:val="28"/>
          <w:szCs w:val="28"/>
        </w:rPr>
        <w:t xml:space="preserve"> (одиниць). </w:t>
      </w:r>
    </w:p>
    <w:p w:rsidR="001649D3" w:rsidRDefault="001649D3" w:rsidP="00502473">
      <w:pPr>
        <w:pStyle w:val="Default"/>
        <w:ind w:firstLine="709"/>
        <w:jc w:val="both"/>
        <w:rPr>
          <w:color w:val="auto"/>
          <w:sz w:val="28"/>
          <w:szCs w:val="28"/>
        </w:rPr>
      </w:pPr>
      <w:r>
        <w:rPr>
          <w:color w:val="auto"/>
          <w:sz w:val="28"/>
          <w:szCs w:val="28"/>
        </w:rPr>
        <w:t xml:space="preserve">питома вага суб'єктів малого підприємництва у загальній кількості суб'єктів господарювання, на яких проблема справляє вплив, </w:t>
      </w:r>
      <w:r w:rsidR="00502473">
        <w:rPr>
          <w:color w:val="auto"/>
          <w:sz w:val="28"/>
          <w:szCs w:val="28"/>
        </w:rPr>
        <w:t>99,3</w:t>
      </w:r>
      <w:r>
        <w:rPr>
          <w:color w:val="auto"/>
          <w:sz w:val="28"/>
          <w:szCs w:val="28"/>
        </w:rPr>
        <w:t xml:space="preserve"> (відсотків). </w:t>
      </w:r>
    </w:p>
    <w:p w:rsidR="00205335" w:rsidRDefault="001649D3" w:rsidP="00502473">
      <w:pPr>
        <w:pStyle w:val="Default"/>
        <w:ind w:firstLine="709"/>
        <w:jc w:val="both"/>
        <w:rPr>
          <w:bCs/>
          <w:color w:val="auto"/>
          <w:sz w:val="28"/>
          <w:szCs w:val="28"/>
        </w:rPr>
      </w:pPr>
      <w:r>
        <w:rPr>
          <w:color w:val="auto"/>
          <w:sz w:val="28"/>
          <w:szCs w:val="28"/>
        </w:rPr>
        <w:t>3. Розрахунок витрат суб'єктів малого підприємництва на виконання вимог регулювання</w:t>
      </w:r>
      <w:r w:rsidR="00DE4CC9">
        <w:rPr>
          <w:color w:val="auto"/>
          <w:sz w:val="28"/>
          <w:szCs w:val="28"/>
        </w:rPr>
        <w:t>.</w:t>
      </w:r>
    </w:p>
    <w:p w:rsidR="00205335" w:rsidRDefault="00205335" w:rsidP="00D571A8">
      <w:pPr>
        <w:pStyle w:val="Default"/>
        <w:jc w:val="both"/>
        <w:rPr>
          <w:bCs/>
          <w:color w:val="auto"/>
          <w:sz w:val="28"/>
          <w:szCs w:val="28"/>
        </w:rPr>
      </w:pPr>
    </w:p>
    <w:tbl>
      <w:tblPr>
        <w:tblStyle w:val="a3"/>
        <w:tblW w:w="0" w:type="auto"/>
        <w:tblLook w:val="04A0"/>
      </w:tblPr>
      <w:tblGrid>
        <w:gridCol w:w="817"/>
        <w:gridCol w:w="4110"/>
        <w:gridCol w:w="2464"/>
        <w:gridCol w:w="2464"/>
      </w:tblGrid>
      <w:tr w:rsidR="001649D3" w:rsidTr="001649D3">
        <w:tc>
          <w:tcPr>
            <w:tcW w:w="817" w:type="dxa"/>
          </w:tcPr>
          <w:p w:rsidR="001649D3" w:rsidRDefault="001649D3" w:rsidP="001649D3">
            <w:pPr>
              <w:pStyle w:val="Default"/>
              <w:jc w:val="center"/>
              <w:rPr>
                <w:bCs/>
                <w:color w:val="auto"/>
                <w:sz w:val="28"/>
                <w:szCs w:val="28"/>
              </w:rPr>
            </w:pPr>
            <w:r>
              <w:rPr>
                <w:bCs/>
                <w:color w:val="auto"/>
                <w:sz w:val="28"/>
                <w:szCs w:val="28"/>
              </w:rPr>
              <w:t>№</w:t>
            </w:r>
          </w:p>
          <w:p w:rsidR="001649D3" w:rsidRDefault="001649D3" w:rsidP="001649D3">
            <w:pPr>
              <w:pStyle w:val="Default"/>
              <w:jc w:val="center"/>
              <w:rPr>
                <w:bCs/>
                <w:color w:val="auto"/>
                <w:sz w:val="28"/>
                <w:szCs w:val="28"/>
              </w:rPr>
            </w:pPr>
            <w:r>
              <w:rPr>
                <w:bCs/>
                <w:color w:val="auto"/>
                <w:sz w:val="28"/>
                <w:szCs w:val="28"/>
              </w:rPr>
              <w:t>з/п</w:t>
            </w:r>
          </w:p>
        </w:tc>
        <w:tc>
          <w:tcPr>
            <w:tcW w:w="4110" w:type="dxa"/>
          </w:tcPr>
          <w:p w:rsidR="001649D3" w:rsidRDefault="001649D3" w:rsidP="001649D3">
            <w:pPr>
              <w:pStyle w:val="Default"/>
              <w:jc w:val="center"/>
              <w:rPr>
                <w:bCs/>
                <w:color w:val="auto"/>
                <w:sz w:val="28"/>
                <w:szCs w:val="28"/>
              </w:rPr>
            </w:pPr>
            <w:r>
              <w:rPr>
                <w:bCs/>
                <w:color w:val="auto"/>
                <w:sz w:val="28"/>
                <w:szCs w:val="28"/>
              </w:rPr>
              <w:t>Витрати</w:t>
            </w:r>
          </w:p>
        </w:tc>
        <w:tc>
          <w:tcPr>
            <w:tcW w:w="2464" w:type="dxa"/>
          </w:tcPr>
          <w:p w:rsidR="001649D3" w:rsidRDefault="001649D3" w:rsidP="001649D3">
            <w:pPr>
              <w:pStyle w:val="Default"/>
              <w:jc w:val="center"/>
              <w:rPr>
                <w:bCs/>
                <w:color w:val="auto"/>
                <w:sz w:val="28"/>
                <w:szCs w:val="28"/>
              </w:rPr>
            </w:pPr>
            <w:r>
              <w:rPr>
                <w:bCs/>
                <w:color w:val="auto"/>
                <w:sz w:val="28"/>
                <w:szCs w:val="28"/>
              </w:rPr>
              <w:t>Чинне</w:t>
            </w:r>
          </w:p>
        </w:tc>
        <w:tc>
          <w:tcPr>
            <w:tcW w:w="2464" w:type="dxa"/>
          </w:tcPr>
          <w:p w:rsidR="001649D3" w:rsidRDefault="001649D3" w:rsidP="001649D3">
            <w:pPr>
              <w:pStyle w:val="Default"/>
              <w:jc w:val="center"/>
              <w:rPr>
                <w:bCs/>
                <w:color w:val="auto"/>
                <w:sz w:val="28"/>
                <w:szCs w:val="28"/>
              </w:rPr>
            </w:pPr>
            <w:proofErr w:type="spellStart"/>
            <w:r>
              <w:rPr>
                <w:bCs/>
                <w:color w:val="auto"/>
                <w:sz w:val="28"/>
                <w:szCs w:val="28"/>
              </w:rPr>
              <w:t>Проєкт</w:t>
            </w:r>
            <w:proofErr w:type="spellEnd"/>
            <w:r>
              <w:rPr>
                <w:bCs/>
                <w:color w:val="auto"/>
                <w:sz w:val="28"/>
                <w:szCs w:val="28"/>
              </w:rPr>
              <w:t xml:space="preserve"> рішення</w:t>
            </w:r>
          </w:p>
        </w:tc>
      </w:tr>
      <w:tr w:rsidR="001649D3" w:rsidTr="001649D3">
        <w:tc>
          <w:tcPr>
            <w:tcW w:w="817" w:type="dxa"/>
          </w:tcPr>
          <w:p w:rsidR="001649D3" w:rsidRDefault="001649D3" w:rsidP="001649D3">
            <w:pPr>
              <w:pStyle w:val="Default"/>
              <w:jc w:val="center"/>
              <w:rPr>
                <w:bCs/>
                <w:color w:val="auto"/>
                <w:sz w:val="28"/>
                <w:szCs w:val="28"/>
              </w:rPr>
            </w:pPr>
            <w:r>
              <w:rPr>
                <w:bCs/>
                <w:color w:val="auto"/>
                <w:sz w:val="28"/>
                <w:szCs w:val="28"/>
              </w:rPr>
              <w:t>1</w:t>
            </w:r>
          </w:p>
        </w:tc>
        <w:tc>
          <w:tcPr>
            <w:tcW w:w="4110" w:type="dxa"/>
          </w:tcPr>
          <w:p w:rsidR="001649D3" w:rsidRPr="00502473" w:rsidRDefault="001649D3" w:rsidP="00502473">
            <w:pPr>
              <w:pStyle w:val="Default"/>
              <w:rPr>
                <w:sz w:val="28"/>
                <w:szCs w:val="28"/>
              </w:rPr>
            </w:pPr>
            <w:r w:rsidRPr="00502473">
              <w:rPr>
                <w:sz w:val="28"/>
                <w:szCs w:val="28"/>
              </w:rPr>
              <w:t xml:space="preserve">Витрати, пов’язані з інформуванням засобами телефонного зв’язку, грн. </w:t>
            </w:r>
          </w:p>
          <w:p w:rsidR="001649D3" w:rsidRPr="00502473" w:rsidRDefault="001649D3" w:rsidP="00502473">
            <w:pPr>
              <w:pStyle w:val="Default"/>
              <w:rPr>
                <w:bCs/>
                <w:color w:val="auto"/>
                <w:sz w:val="28"/>
                <w:szCs w:val="28"/>
              </w:rPr>
            </w:pPr>
            <w:r w:rsidRPr="00502473">
              <w:rPr>
                <w:sz w:val="28"/>
                <w:szCs w:val="28"/>
              </w:rPr>
              <w:t xml:space="preserve">Тарифи послуг мобільних операторів включають безкоштовні дзвінки в мережі мобільного оператора та </w:t>
            </w:r>
          </w:p>
          <w:p w:rsidR="001649D3" w:rsidRPr="00502473" w:rsidRDefault="001649D3" w:rsidP="00502473">
            <w:pPr>
              <w:pStyle w:val="Default"/>
              <w:rPr>
                <w:sz w:val="28"/>
                <w:szCs w:val="28"/>
              </w:rPr>
            </w:pPr>
            <w:r w:rsidRPr="00502473">
              <w:rPr>
                <w:sz w:val="28"/>
                <w:szCs w:val="28"/>
              </w:rPr>
              <w:t xml:space="preserve">достатню кількість хвилин безкоштовного зв’язку на номери телефонів інших операторів зв’язку, у тому числі стаціонарні. </w:t>
            </w:r>
          </w:p>
          <w:p w:rsidR="001649D3" w:rsidRPr="00502473" w:rsidRDefault="001649D3" w:rsidP="00502473">
            <w:pPr>
              <w:pStyle w:val="Default"/>
              <w:rPr>
                <w:sz w:val="28"/>
                <w:szCs w:val="28"/>
              </w:rPr>
            </w:pPr>
            <w:r w:rsidRPr="00502473">
              <w:rPr>
                <w:sz w:val="28"/>
                <w:szCs w:val="28"/>
              </w:rPr>
              <w:t>Середня вартість 1 хв</w:t>
            </w:r>
            <w:r w:rsidR="00DE4CC9">
              <w:rPr>
                <w:sz w:val="28"/>
                <w:szCs w:val="28"/>
              </w:rPr>
              <w:t>.</w:t>
            </w:r>
            <w:r w:rsidRPr="00502473">
              <w:rPr>
                <w:sz w:val="28"/>
                <w:szCs w:val="28"/>
              </w:rPr>
              <w:t xml:space="preserve"> розмови </w:t>
            </w:r>
            <w:r w:rsidRPr="00502473">
              <w:rPr>
                <w:sz w:val="28"/>
                <w:szCs w:val="28"/>
              </w:rPr>
              <w:lastRenderedPageBreak/>
              <w:t>оператора «</w:t>
            </w:r>
            <w:proofErr w:type="spellStart"/>
            <w:r w:rsidRPr="00502473">
              <w:rPr>
                <w:sz w:val="28"/>
                <w:szCs w:val="28"/>
              </w:rPr>
              <w:t>Укртелеком</w:t>
            </w:r>
            <w:proofErr w:type="spellEnd"/>
            <w:r w:rsidRPr="00502473">
              <w:rPr>
                <w:sz w:val="28"/>
                <w:szCs w:val="28"/>
              </w:rPr>
              <w:t xml:space="preserve">» становить 0,2 грн. </w:t>
            </w:r>
          </w:p>
          <w:p w:rsidR="001649D3" w:rsidRPr="00502473" w:rsidRDefault="001649D3" w:rsidP="00502473">
            <w:pPr>
              <w:pStyle w:val="Default"/>
              <w:rPr>
                <w:sz w:val="28"/>
                <w:szCs w:val="28"/>
              </w:rPr>
            </w:pPr>
            <w:r w:rsidRPr="00502473">
              <w:rPr>
                <w:sz w:val="28"/>
                <w:szCs w:val="28"/>
              </w:rPr>
              <w:t xml:space="preserve">Час для здійснення інформування становить до 3 хвилин. Середня кількість інформувань від одного суб’єкта господарювання на рік становить 12. </w:t>
            </w:r>
          </w:p>
          <w:p w:rsidR="001649D3" w:rsidRPr="00502473" w:rsidRDefault="001649D3" w:rsidP="00502473">
            <w:pPr>
              <w:pStyle w:val="Default"/>
              <w:rPr>
                <w:bCs/>
                <w:color w:val="auto"/>
                <w:sz w:val="28"/>
                <w:szCs w:val="28"/>
              </w:rPr>
            </w:pPr>
            <w:r w:rsidRPr="00502473">
              <w:rPr>
                <w:sz w:val="28"/>
                <w:szCs w:val="28"/>
              </w:rPr>
              <w:t>0,2х3х12=7,2 грн</w:t>
            </w:r>
            <w:r w:rsidR="00DE4CC9">
              <w:rPr>
                <w:sz w:val="28"/>
                <w:szCs w:val="28"/>
              </w:rPr>
              <w:t>.</w:t>
            </w:r>
            <w:r w:rsidRPr="00502473">
              <w:rPr>
                <w:sz w:val="28"/>
                <w:szCs w:val="28"/>
              </w:rPr>
              <w:t xml:space="preserve"> </w:t>
            </w:r>
          </w:p>
        </w:tc>
        <w:tc>
          <w:tcPr>
            <w:tcW w:w="2464" w:type="dxa"/>
          </w:tcPr>
          <w:p w:rsidR="001649D3" w:rsidRPr="00502473" w:rsidRDefault="001649D3" w:rsidP="00502473">
            <w:pPr>
              <w:pStyle w:val="Default"/>
              <w:jc w:val="center"/>
              <w:rPr>
                <w:bCs/>
                <w:color w:val="auto"/>
                <w:sz w:val="28"/>
                <w:szCs w:val="28"/>
              </w:rPr>
            </w:pPr>
            <w:r w:rsidRPr="00502473">
              <w:rPr>
                <w:bCs/>
                <w:color w:val="auto"/>
                <w:sz w:val="28"/>
                <w:szCs w:val="28"/>
              </w:rPr>
              <w:lastRenderedPageBreak/>
              <w:t>7,2</w:t>
            </w:r>
          </w:p>
        </w:tc>
        <w:tc>
          <w:tcPr>
            <w:tcW w:w="2464" w:type="dxa"/>
          </w:tcPr>
          <w:p w:rsidR="001649D3" w:rsidRPr="00502473" w:rsidRDefault="001649D3" w:rsidP="00502473">
            <w:pPr>
              <w:pStyle w:val="Default"/>
              <w:jc w:val="center"/>
              <w:rPr>
                <w:bCs/>
                <w:color w:val="auto"/>
                <w:sz w:val="28"/>
                <w:szCs w:val="28"/>
              </w:rPr>
            </w:pPr>
            <w:r w:rsidRPr="00502473">
              <w:rPr>
                <w:bCs/>
                <w:color w:val="auto"/>
                <w:sz w:val="28"/>
                <w:szCs w:val="28"/>
              </w:rPr>
              <w:t>7,2</w:t>
            </w:r>
          </w:p>
        </w:tc>
      </w:tr>
      <w:tr w:rsidR="00756841" w:rsidTr="001649D3">
        <w:tc>
          <w:tcPr>
            <w:tcW w:w="817" w:type="dxa"/>
          </w:tcPr>
          <w:p w:rsidR="00756841" w:rsidRDefault="00756841" w:rsidP="001649D3">
            <w:pPr>
              <w:pStyle w:val="Default"/>
              <w:jc w:val="center"/>
              <w:rPr>
                <w:bCs/>
                <w:color w:val="auto"/>
                <w:sz w:val="28"/>
                <w:szCs w:val="28"/>
              </w:rPr>
            </w:pPr>
            <w:r>
              <w:rPr>
                <w:bCs/>
                <w:color w:val="auto"/>
                <w:sz w:val="28"/>
                <w:szCs w:val="28"/>
              </w:rPr>
              <w:lastRenderedPageBreak/>
              <w:t>2</w:t>
            </w:r>
          </w:p>
        </w:tc>
        <w:tc>
          <w:tcPr>
            <w:tcW w:w="4110" w:type="dxa"/>
          </w:tcPr>
          <w:p w:rsidR="00756841" w:rsidRPr="00502473" w:rsidRDefault="00756841" w:rsidP="00502473">
            <w:pPr>
              <w:pStyle w:val="Default"/>
              <w:rPr>
                <w:sz w:val="28"/>
                <w:szCs w:val="28"/>
              </w:rPr>
            </w:pPr>
            <w:r w:rsidRPr="00502473">
              <w:rPr>
                <w:sz w:val="28"/>
                <w:szCs w:val="28"/>
              </w:rPr>
              <w:t>Витрати на опрацювання та передачу письмового інформування факсом або електронною поштою, грн</w:t>
            </w:r>
            <w:r w:rsidR="00DE4CC9">
              <w:rPr>
                <w:sz w:val="28"/>
                <w:szCs w:val="28"/>
              </w:rPr>
              <w:t>.</w:t>
            </w:r>
            <w:r w:rsidRPr="00502473">
              <w:rPr>
                <w:sz w:val="28"/>
                <w:szCs w:val="28"/>
              </w:rPr>
              <w:t xml:space="preserve"> </w:t>
            </w:r>
          </w:p>
          <w:p w:rsidR="00756841" w:rsidRPr="00502473" w:rsidRDefault="00756841" w:rsidP="00502473">
            <w:pPr>
              <w:pStyle w:val="Default"/>
              <w:rPr>
                <w:sz w:val="28"/>
                <w:szCs w:val="28"/>
              </w:rPr>
            </w:pPr>
            <w:r w:rsidRPr="00502473">
              <w:rPr>
                <w:sz w:val="28"/>
                <w:szCs w:val="28"/>
              </w:rPr>
              <w:t>Витрати на підготовку листа-інформування становлять 1 роб. год</w:t>
            </w:r>
            <w:r w:rsidR="00DE4CC9">
              <w:rPr>
                <w:sz w:val="28"/>
                <w:szCs w:val="28"/>
              </w:rPr>
              <w:t>.</w:t>
            </w:r>
            <w:r w:rsidRPr="00502473">
              <w:rPr>
                <w:sz w:val="28"/>
                <w:szCs w:val="28"/>
              </w:rPr>
              <w:t xml:space="preserve">* (на один лист). Середня кількість інформувань від одного суб’єкта господарювання на рік становить 12. </w:t>
            </w:r>
          </w:p>
          <w:p w:rsidR="00756841" w:rsidRPr="00502473" w:rsidRDefault="00756841" w:rsidP="00502473">
            <w:pPr>
              <w:pStyle w:val="Default"/>
              <w:rPr>
                <w:bCs/>
                <w:color w:val="auto"/>
                <w:sz w:val="28"/>
                <w:szCs w:val="28"/>
              </w:rPr>
            </w:pPr>
            <w:r w:rsidRPr="00502473">
              <w:rPr>
                <w:sz w:val="28"/>
                <w:szCs w:val="28"/>
              </w:rPr>
              <w:t>1 роб. год. х 12 х 28,31=339,72 грн</w:t>
            </w:r>
            <w:r w:rsidR="00DE4CC9">
              <w:rPr>
                <w:sz w:val="28"/>
                <w:szCs w:val="28"/>
              </w:rPr>
              <w:t>.</w:t>
            </w:r>
            <w:r w:rsidRPr="00502473">
              <w:rPr>
                <w:sz w:val="28"/>
                <w:szCs w:val="28"/>
              </w:rPr>
              <w:t xml:space="preserve"> </w:t>
            </w:r>
          </w:p>
        </w:tc>
        <w:tc>
          <w:tcPr>
            <w:tcW w:w="2464" w:type="dxa"/>
          </w:tcPr>
          <w:p w:rsidR="00756841" w:rsidRPr="00502473" w:rsidRDefault="00756841" w:rsidP="00502473">
            <w:pPr>
              <w:jc w:val="center"/>
              <w:rPr>
                <w:rFonts w:ascii="Times New Roman" w:hAnsi="Times New Roman" w:cs="Times New Roman"/>
                <w:sz w:val="28"/>
                <w:szCs w:val="28"/>
              </w:rPr>
            </w:pPr>
            <w:r w:rsidRPr="00502473">
              <w:rPr>
                <w:rFonts w:ascii="Times New Roman" w:hAnsi="Times New Roman" w:cs="Times New Roman"/>
                <w:sz w:val="28"/>
                <w:szCs w:val="28"/>
              </w:rPr>
              <w:t xml:space="preserve">339,72 </w:t>
            </w:r>
          </w:p>
        </w:tc>
        <w:tc>
          <w:tcPr>
            <w:tcW w:w="2464" w:type="dxa"/>
          </w:tcPr>
          <w:p w:rsidR="00756841" w:rsidRPr="00502473" w:rsidRDefault="00756841" w:rsidP="00502473">
            <w:pPr>
              <w:jc w:val="center"/>
              <w:rPr>
                <w:rFonts w:ascii="Times New Roman" w:hAnsi="Times New Roman" w:cs="Times New Roman"/>
                <w:sz w:val="28"/>
                <w:szCs w:val="28"/>
              </w:rPr>
            </w:pPr>
            <w:r w:rsidRPr="00502473">
              <w:rPr>
                <w:rFonts w:ascii="Times New Roman" w:hAnsi="Times New Roman" w:cs="Times New Roman"/>
                <w:sz w:val="28"/>
                <w:szCs w:val="28"/>
              </w:rPr>
              <w:t xml:space="preserve">339,72 </w:t>
            </w:r>
          </w:p>
        </w:tc>
      </w:tr>
      <w:tr w:rsidR="00756841" w:rsidTr="001649D3">
        <w:tc>
          <w:tcPr>
            <w:tcW w:w="817" w:type="dxa"/>
          </w:tcPr>
          <w:p w:rsidR="00756841" w:rsidRDefault="00756841" w:rsidP="001649D3">
            <w:pPr>
              <w:pStyle w:val="Default"/>
              <w:jc w:val="center"/>
              <w:rPr>
                <w:bCs/>
                <w:color w:val="auto"/>
                <w:sz w:val="28"/>
                <w:szCs w:val="28"/>
              </w:rPr>
            </w:pPr>
            <w:r>
              <w:rPr>
                <w:bCs/>
                <w:color w:val="auto"/>
                <w:sz w:val="28"/>
                <w:szCs w:val="28"/>
              </w:rPr>
              <w:t>3</w:t>
            </w:r>
          </w:p>
        </w:tc>
        <w:tc>
          <w:tcPr>
            <w:tcW w:w="4110" w:type="dxa"/>
          </w:tcPr>
          <w:p w:rsidR="00756841" w:rsidRPr="00502473" w:rsidRDefault="00756841" w:rsidP="00502473">
            <w:pPr>
              <w:pStyle w:val="Default"/>
              <w:rPr>
                <w:sz w:val="28"/>
                <w:szCs w:val="28"/>
              </w:rPr>
            </w:pPr>
            <w:r w:rsidRPr="00502473">
              <w:rPr>
                <w:sz w:val="28"/>
                <w:szCs w:val="28"/>
              </w:rPr>
              <w:t>Сумарні витрати одного суб’єкта господарювання на виконання регулювання (вартість регулювання), грн</w:t>
            </w:r>
            <w:r w:rsidR="00DE4CC9">
              <w:rPr>
                <w:sz w:val="28"/>
                <w:szCs w:val="28"/>
              </w:rPr>
              <w:t>.</w:t>
            </w:r>
            <w:r w:rsidRPr="00502473">
              <w:rPr>
                <w:sz w:val="28"/>
                <w:szCs w:val="28"/>
              </w:rPr>
              <w:t xml:space="preserve"> </w:t>
            </w:r>
          </w:p>
          <w:p w:rsidR="00756841" w:rsidRPr="00502473" w:rsidRDefault="00756841" w:rsidP="00502473">
            <w:pPr>
              <w:pStyle w:val="Default"/>
              <w:rPr>
                <w:bCs/>
                <w:color w:val="auto"/>
                <w:sz w:val="28"/>
                <w:szCs w:val="28"/>
              </w:rPr>
            </w:pPr>
            <w:r w:rsidRPr="00502473">
              <w:rPr>
                <w:sz w:val="28"/>
                <w:szCs w:val="28"/>
              </w:rPr>
              <w:t>7,2+339,72= 346,92 грн</w:t>
            </w:r>
            <w:r w:rsidR="00DE4CC9">
              <w:rPr>
                <w:sz w:val="28"/>
                <w:szCs w:val="28"/>
              </w:rPr>
              <w:t>.</w:t>
            </w:r>
            <w:r w:rsidRPr="00502473">
              <w:rPr>
                <w:sz w:val="28"/>
                <w:szCs w:val="28"/>
              </w:rPr>
              <w:t xml:space="preserve"> </w:t>
            </w:r>
          </w:p>
        </w:tc>
        <w:tc>
          <w:tcPr>
            <w:tcW w:w="2464" w:type="dxa"/>
          </w:tcPr>
          <w:p w:rsidR="00756841" w:rsidRPr="00502473" w:rsidRDefault="00756841" w:rsidP="00502473">
            <w:pPr>
              <w:jc w:val="center"/>
              <w:rPr>
                <w:rFonts w:ascii="Times New Roman" w:hAnsi="Times New Roman" w:cs="Times New Roman"/>
                <w:sz w:val="28"/>
                <w:szCs w:val="28"/>
              </w:rPr>
            </w:pPr>
            <w:r w:rsidRPr="00502473">
              <w:rPr>
                <w:rFonts w:ascii="Times New Roman" w:hAnsi="Times New Roman" w:cs="Times New Roman"/>
                <w:sz w:val="28"/>
                <w:szCs w:val="28"/>
              </w:rPr>
              <w:t xml:space="preserve">346,92 </w:t>
            </w:r>
          </w:p>
        </w:tc>
        <w:tc>
          <w:tcPr>
            <w:tcW w:w="2464" w:type="dxa"/>
          </w:tcPr>
          <w:p w:rsidR="00756841" w:rsidRPr="00502473" w:rsidRDefault="00756841" w:rsidP="00502473">
            <w:pPr>
              <w:jc w:val="center"/>
              <w:rPr>
                <w:rFonts w:ascii="Times New Roman" w:hAnsi="Times New Roman" w:cs="Times New Roman"/>
                <w:sz w:val="28"/>
                <w:szCs w:val="28"/>
              </w:rPr>
            </w:pPr>
            <w:r w:rsidRPr="00502473">
              <w:rPr>
                <w:rFonts w:ascii="Times New Roman" w:hAnsi="Times New Roman" w:cs="Times New Roman"/>
                <w:sz w:val="28"/>
                <w:szCs w:val="28"/>
              </w:rPr>
              <w:t xml:space="preserve">346,92 </w:t>
            </w:r>
          </w:p>
        </w:tc>
      </w:tr>
      <w:tr w:rsidR="00502473" w:rsidTr="001649D3">
        <w:tc>
          <w:tcPr>
            <w:tcW w:w="817" w:type="dxa"/>
          </w:tcPr>
          <w:p w:rsidR="00502473" w:rsidRDefault="00502473" w:rsidP="001649D3">
            <w:pPr>
              <w:pStyle w:val="Default"/>
              <w:jc w:val="center"/>
              <w:rPr>
                <w:bCs/>
                <w:color w:val="auto"/>
                <w:sz w:val="28"/>
                <w:szCs w:val="28"/>
              </w:rPr>
            </w:pPr>
            <w:r>
              <w:rPr>
                <w:bCs/>
                <w:color w:val="auto"/>
                <w:sz w:val="28"/>
                <w:szCs w:val="28"/>
              </w:rPr>
              <w:t>4</w:t>
            </w:r>
          </w:p>
        </w:tc>
        <w:tc>
          <w:tcPr>
            <w:tcW w:w="4110" w:type="dxa"/>
          </w:tcPr>
          <w:p w:rsidR="00502473" w:rsidRPr="00502473" w:rsidRDefault="00502473" w:rsidP="00502473">
            <w:pPr>
              <w:pStyle w:val="Default"/>
              <w:rPr>
                <w:bCs/>
                <w:color w:val="auto"/>
                <w:sz w:val="28"/>
                <w:szCs w:val="28"/>
              </w:rPr>
            </w:pPr>
            <w:r w:rsidRPr="00502473">
              <w:rPr>
                <w:sz w:val="28"/>
                <w:szCs w:val="28"/>
              </w:rPr>
              <w:t xml:space="preserve">Кількість суб’єктів господарювання. </w:t>
            </w:r>
          </w:p>
        </w:tc>
        <w:tc>
          <w:tcPr>
            <w:tcW w:w="2464" w:type="dxa"/>
          </w:tcPr>
          <w:p w:rsidR="00502473" w:rsidRPr="00D002DA" w:rsidRDefault="00502473" w:rsidP="00B12FF3">
            <w:pPr>
              <w:pStyle w:val="Default"/>
              <w:jc w:val="center"/>
              <w:rPr>
                <w:sz w:val="28"/>
                <w:szCs w:val="28"/>
              </w:rPr>
            </w:pPr>
            <w:r w:rsidRPr="00D002DA">
              <w:rPr>
                <w:sz w:val="28"/>
                <w:szCs w:val="28"/>
              </w:rPr>
              <w:t>4399</w:t>
            </w:r>
          </w:p>
        </w:tc>
        <w:tc>
          <w:tcPr>
            <w:tcW w:w="2464" w:type="dxa"/>
          </w:tcPr>
          <w:p w:rsidR="00502473" w:rsidRPr="00D002DA" w:rsidRDefault="00502473" w:rsidP="00B12FF3">
            <w:pPr>
              <w:pStyle w:val="Default"/>
              <w:jc w:val="center"/>
              <w:rPr>
                <w:sz w:val="28"/>
                <w:szCs w:val="28"/>
              </w:rPr>
            </w:pPr>
            <w:r w:rsidRPr="00D002DA">
              <w:rPr>
                <w:sz w:val="28"/>
                <w:szCs w:val="28"/>
              </w:rPr>
              <w:t>4399</w:t>
            </w:r>
          </w:p>
        </w:tc>
      </w:tr>
      <w:tr w:rsidR="00756841" w:rsidTr="001649D3">
        <w:tc>
          <w:tcPr>
            <w:tcW w:w="817" w:type="dxa"/>
          </w:tcPr>
          <w:p w:rsidR="00756841" w:rsidRDefault="00756841" w:rsidP="001649D3">
            <w:pPr>
              <w:pStyle w:val="Default"/>
              <w:jc w:val="center"/>
              <w:rPr>
                <w:bCs/>
                <w:color w:val="auto"/>
                <w:sz w:val="28"/>
                <w:szCs w:val="28"/>
              </w:rPr>
            </w:pPr>
            <w:r>
              <w:rPr>
                <w:bCs/>
                <w:color w:val="auto"/>
                <w:sz w:val="28"/>
                <w:szCs w:val="28"/>
              </w:rPr>
              <w:t>5</w:t>
            </w:r>
          </w:p>
        </w:tc>
        <w:tc>
          <w:tcPr>
            <w:tcW w:w="4110" w:type="dxa"/>
          </w:tcPr>
          <w:p w:rsidR="00756841" w:rsidRPr="00502473" w:rsidRDefault="00756841" w:rsidP="00502473">
            <w:pPr>
              <w:pStyle w:val="Default"/>
              <w:rPr>
                <w:sz w:val="28"/>
                <w:szCs w:val="28"/>
              </w:rPr>
            </w:pPr>
            <w:r w:rsidRPr="00502473">
              <w:rPr>
                <w:sz w:val="28"/>
                <w:szCs w:val="28"/>
              </w:rPr>
              <w:t xml:space="preserve">Загальні витрати суб’єктів господарювання, грн. </w:t>
            </w:r>
          </w:p>
          <w:p w:rsidR="00756841" w:rsidRPr="00502473" w:rsidRDefault="00756841" w:rsidP="00502473">
            <w:pPr>
              <w:pStyle w:val="Default"/>
              <w:rPr>
                <w:bCs/>
                <w:color w:val="auto"/>
                <w:sz w:val="28"/>
                <w:szCs w:val="28"/>
              </w:rPr>
            </w:pPr>
          </w:p>
        </w:tc>
        <w:tc>
          <w:tcPr>
            <w:tcW w:w="2464" w:type="dxa"/>
          </w:tcPr>
          <w:p w:rsidR="00756841" w:rsidRPr="00502473" w:rsidRDefault="00756841" w:rsidP="0083103C">
            <w:pPr>
              <w:pStyle w:val="Default"/>
              <w:jc w:val="center"/>
              <w:rPr>
                <w:sz w:val="28"/>
                <w:szCs w:val="28"/>
              </w:rPr>
            </w:pPr>
            <w:r w:rsidRPr="00502473">
              <w:rPr>
                <w:sz w:val="28"/>
                <w:szCs w:val="28"/>
              </w:rPr>
              <w:t>1</w:t>
            </w:r>
            <w:r w:rsidR="0083103C">
              <w:rPr>
                <w:sz w:val="28"/>
                <w:szCs w:val="28"/>
              </w:rPr>
              <w:t> 526 101</w:t>
            </w:r>
            <w:r w:rsidRPr="00502473">
              <w:rPr>
                <w:sz w:val="28"/>
                <w:szCs w:val="28"/>
              </w:rPr>
              <w:t>,</w:t>
            </w:r>
            <w:r w:rsidR="0083103C">
              <w:rPr>
                <w:sz w:val="28"/>
                <w:szCs w:val="28"/>
              </w:rPr>
              <w:t>08</w:t>
            </w:r>
          </w:p>
        </w:tc>
        <w:tc>
          <w:tcPr>
            <w:tcW w:w="2464" w:type="dxa"/>
          </w:tcPr>
          <w:p w:rsidR="00756841" w:rsidRPr="00502473" w:rsidRDefault="0083103C" w:rsidP="00502473">
            <w:pPr>
              <w:pStyle w:val="Default"/>
              <w:jc w:val="center"/>
              <w:rPr>
                <w:sz w:val="28"/>
                <w:szCs w:val="28"/>
              </w:rPr>
            </w:pPr>
            <w:r w:rsidRPr="00502473">
              <w:rPr>
                <w:sz w:val="28"/>
                <w:szCs w:val="28"/>
              </w:rPr>
              <w:t>1</w:t>
            </w:r>
            <w:r>
              <w:rPr>
                <w:sz w:val="28"/>
                <w:szCs w:val="28"/>
              </w:rPr>
              <w:t>526101</w:t>
            </w:r>
            <w:r w:rsidRPr="00502473">
              <w:rPr>
                <w:sz w:val="28"/>
                <w:szCs w:val="28"/>
              </w:rPr>
              <w:t>,</w:t>
            </w:r>
            <w:r>
              <w:rPr>
                <w:sz w:val="28"/>
                <w:szCs w:val="28"/>
              </w:rPr>
              <w:t>08</w:t>
            </w:r>
          </w:p>
        </w:tc>
      </w:tr>
      <w:tr w:rsidR="00756841" w:rsidTr="001649D3">
        <w:tc>
          <w:tcPr>
            <w:tcW w:w="817" w:type="dxa"/>
          </w:tcPr>
          <w:p w:rsidR="00756841" w:rsidRDefault="00756841" w:rsidP="001649D3">
            <w:pPr>
              <w:pStyle w:val="Default"/>
              <w:jc w:val="center"/>
              <w:rPr>
                <w:bCs/>
                <w:color w:val="auto"/>
                <w:sz w:val="28"/>
                <w:szCs w:val="28"/>
              </w:rPr>
            </w:pPr>
            <w:r>
              <w:rPr>
                <w:bCs/>
                <w:color w:val="auto"/>
                <w:sz w:val="28"/>
                <w:szCs w:val="28"/>
              </w:rPr>
              <w:t>6</w:t>
            </w:r>
          </w:p>
        </w:tc>
        <w:tc>
          <w:tcPr>
            <w:tcW w:w="4110" w:type="dxa"/>
          </w:tcPr>
          <w:p w:rsidR="00756841" w:rsidRPr="00502473" w:rsidRDefault="00756841" w:rsidP="00502473">
            <w:pPr>
              <w:pStyle w:val="Default"/>
              <w:rPr>
                <w:sz w:val="28"/>
                <w:szCs w:val="28"/>
              </w:rPr>
            </w:pPr>
            <w:r w:rsidRPr="00502473">
              <w:rPr>
                <w:sz w:val="28"/>
                <w:szCs w:val="28"/>
              </w:rPr>
              <w:t xml:space="preserve">Загальні витрати суб’єктів господарювання </w:t>
            </w:r>
          </w:p>
          <w:p w:rsidR="00756841" w:rsidRPr="00502473" w:rsidRDefault="00756841" w:rsidP="00502473">
            <w:pPr>
              <w:pStyle w:val="Default"/>
              <w:rPr>
                <w:bCs/>
                <w:color w:val="auto"/>
                <w:sz w:val="28"/>
                <w:szCs w:val="28"/>
              </w:rPr>
            </w:pPr>
            <w:r w:rsidRPr="00502473">
              <w:rPr>
                <w:sz w:val="28"/>
                <w:szCs w:val="28"/>
              </w:rPr>
              <w:t xml:space="preserve">за 5 років, грн. </w:t>
            </w:r>
          </w:p>
        </w:tc>
        <w:tc>
          <w:tcPr>
            <w:tcW w:w="2464" w:type="dxa"/>
          </w:tcPr>
          <w:p w:rsidR="00756841" w:rsidRPr="00502473" w:rsidRDefault="0083103C" w:rsidP="00502473">
            <w:pPr>
              <w:pStyle w:val="Default"/>
              <w:jc w:val="center"/>
              <w:rPr>
                <w:sz w:val="28"/>
                <w:szCs w:val="28"/>
              </w:rPr>
            </w:pPr>
            <w:r>
              <w:rPr>
                <w:sz w:val="28"/>
                <w:szCs w:val="28"/>
              </w:rPr>
              <w:t>7 630 505,40</w:t>
            </w:r>
          </w:p>
        </w:tc>
        <w:tc>
          <w:tcPr>
            <w:tcW w:w="2464" w:type="dxa"/>
          </w:tcPr>
          <w:p w:rsidR="00756841" w:rsidRPr="00502473" w:rsidRDefault="0083103C" w:rsidP="00502473">
            <w:pPr>
              <w:pStyle w:val="Default"/>
              <w:jc w:val="center"/>
              <w:rPr>
                <w:sz w:val="28"/>
                <w:szCs w:val="28"/>
              </w:rPr>
            </w:pPr>
            <w:r>
              <w:rPr>
                <w:sz w:val="28"/>
                <w:szCs w:val="28"/>
              </w:rPr>
              <w:t>7 630 505,40</w:t>
            </w:r>
          </w:p>
        </w:tc>
      </w:tr>
    </w:tbl>
    <w:p w:rsidR="00205335" w:rsidRDefault="00205335" w:rsidP="00D571A8">
      <w:pPr>
        <w:pStyle w:val="Default"/>
        <w:jc w:val="both"/>
        <w:rPr>
          <w:bCs/>
          <w:color w:val="auto"/>
          <w:sz w:val="28"/>
          <w:szCs w:val="28"/>
        </w:rPr>
      </w:pPr>
    </w:p>
    <w:p w:rsidR="00756841" w:rsidRPr="0083103C" w:rsidRDefault="00756841" w:rsidP="00756841">
      <w:pPr>
        <w:pStyle w:val="Default"/>
        <w:rPr>
          <w:sz w:val="22"/>
          <w:szCs w:val="22"/>
        </w:rPr>
      </w:pPr>
      <w:r w:rsidRPr="0083103C">
        <w:rPr>
          <w:sz w:val="22"/>
          <w:szCs w:val="22"/>
        </w:rPr>
        <w:t xml:space="preserve">* Порівняння чинного акта та </w:t>
      </w:r>
      <w:proofErr w:type="spellStart"/>
      <w:r w:rsidRPr="0083103C">
        <w:rPr>
          <w:sz w:val="22"/>
          <w:szCs w:val="22"/>
        </w:rPr>
        <w:t>проєкту</w:t>
      </w:r>
      <w:proofErr w:type="spellEnd"/>
      <w:r w:rsidRPr="0083103C">
        <w:rPr>
          <w:sz w:val="22"/>
          <w:szCs w:val="22"/>
        </w:rPr>
        <w:t xml:space="preserve"> акта. </w:t>
      </w:r>
    </w:p>
    <w:p w:rsidR="0083103C" w:rsidRDefault="00756841" w:rsidP="0083103C">
      <w:pPr>
        <w:pStyle w:val="Default"/>
        <w:rPr>
          <w:sz w:val="22"/>
          <w:szCs w:val="22"/>
        </w:rPr>
      </w:pPr>
      <w:r w:rsidRPr="0083103C">
        <w:rPr>
          <w:b/>
          <w:bCs/>
          <w:sz w:val="22"/>
          <w:szCs w:val="22"/>
        </w:rPr>
        <w:t xml:space="preserve">** </w:t>
      </w:r>
      <w:r w:rsidRPr="0083103C">
        <w:rPr>
          <w:sz w:val="22"/>
          <w:szCs w:val="22"/>
        </w:rPr>
        <w:t>Витрати робочого часу за умов: 1 робоча година = 28,31 грн</w:t>
      </w:r>
      <w:r w:rsidR="00E517E6">
        <w:rPr>
          <w:sz w:val="22"/>
          <w:szCs w:val="22"/>
        </w:rPr>
        <w:t>.</w:t>
      </w:r>
      <w:r w:rsidRPr="0083103C">
        <w:rPr>
          <w:sz w:val="22"/>
          <w:szCs w:val="22"/>
        </w:rPr>
        <w:t xml:space="preserve"> на підставі вимог ст. 8 Закону України від 14 листопада 2019 року № 294-IX «Про Державний бюджет України на 2020 рік». </w:t>
      </w:r>
    </w:p>
    <w:p w:rsidR="0083103C" w:rsidRDefault="0083103C" w:rsidP="0083103C">
      <w:pPr>
        <w:pStyle w:val="Default"/>
        <w:rPr>
          <w:sz w:val="22"/>
          <w:szCs w:val="22"/>
        </w:rPr>
      </w:pPr>
    </w:p>
    <w:p w:rsidR="00756841" w:rsidRDefault="00756841" w:rsidP="0083103C">
      <w:pPr>
        <w:pStyle w:val="Default"/>
        <w:jc w:val="center"/>
        <w:rPr>
          <w:color w:val="auto"/>
          <w:sz w:val="28"/>
          <w:szCs w:val="28"/>
        </w:rPr>
      </w:pPr>
      <w:r>
        <w:rPr>
          <w:b/>
          <w:bCs/>
          <w:color w:val="auto"/>
          <w:sz w:val="28"/>
          <w:szCs w:val="28"/>
        </w:rPr>
        <w:t>IV. Вибір найбільш оптимального альтернативного способу</w:t>
      </w:r>
    </w:p>
    <w:p w:rsidR="00205335" w:rsidRDefault="00756841" w:rsidP="0083103C">
      <w:pPr>
        <w:pStyle w:val="Default"/>
        <w:jc w:val="both"/>
        <w:rPr>
          <w:bCs/>
          <w:color w:val="auto"/>
          <w:sz w:val="28"/>
          <w:szCs w:val="28"/>
        </w:rPr>
      </w:pPr>
      <w:r>
        <w:rPr>
          <w:b/>
          <w:bCs/>
          <w:color w:val="auto"/>
          <w:sz w:val="28"/>
          <w:szCs w:val="28"/>
        </w:rPr>
        <w:t>досягнення цілей</w:t>
      </w:r>
    </w:p>
    <w:p w:rsidR="00205335" w:rsidRDefault="00205335" w:rsidP="00D571A8">
      <w:pPr>
        <w:pStyle w:val="Default"/>
        <w:jc w:val="both"/>
        <w:rPr>
          <w:bCs/>
          <w:color w:val="auto"/>
          <w:sz w:val="28"/>
          <w:szCs w:val="28"/>
        </w:rPr>
      </w:pPr>
    </w:p>
    <w:tbl>
      <w:tblPr>
        <w:tblStyle w:val="a3"/>
        <w:tblW w:w="0" w:type="auto"/>
        <w:tblLook w:val="04A0"/>
      </w:tblPr>
      <w:tblGrid>
        <w:gridCol w:w="3285"/>
        <w:gridCol w:w="3285"/>
        <w:gridCol w:w="3285"/>
      </w:tblGrid>
      <w:tr w:rsidR="00756841" w:rsidTr="00756841">
        <w:tc>
          <w:tcPr>
            <w:tcW w:w="3285" w:type="dxa"/>
          </w:tcPr>
          <w:p w:rsidR="00756841" w:rsidRPr="0083103C" w:rsidRDefault="00756841">
            <w:pPr>
              <w:pStyle w:val="Default"/>
              <w:rPr>
                <w:sz w:val="28"/>
                <w:szCs w:val="28"/>
              </w:rPr>
            </w:pPr>
            <w:r w:rsidRPr="0083103C">
              <w:rPr>
                <w:sz w:val="28"/>
                <w:szCs w:val="28"/>
              </w:rPr>
              <w:t xml:space="preserve">Рейтинг результативності (досягнення цілей під час вирішення проблеми) </w:t>
            </w:r>
          </w:p>
        </w:tc>
        <w:tc>
          <w:tcPr>
            <w:tcW w:w="3285" w:type="dxa"/>
          </w:tcPr>
          <w:p w:rsidR="00756841" w:rsidRPr="0083103C" w:rsidRDefault="00756841">
            <w:pPr>
              <w:pStyle w:val="Default"/>
              <w:rPr>
                <w:sz w:val="28"/>
                <w:szCs w:val="28"/>
              </w:rPr>
            </w:pPr>
            <w:r w:rsidRPr="0083103C">
              <w:rPr>
                <w:sz w:val="28"/>
                <w:szCs w:val="28"/>
              </w:rPr>
              <w:t xml:space="preserve">Бал результативності (за чотирибальною системою оцінки) </w:t>
            </w:r>
          </w:p>
        </w:tc>
        <w:tc>
          <w:tcPr>
            <w:tcW w:w="3285" w:type="dxa"/>
          </w:tcPr>
          <w:p w:rsidR="00756841" w:rsidRPr="0083103C" w:rsidRDefault="00756841">
            <w:pPr>
              <w:pStyle w:val="Default"/>
              <w:rPr>
                <w:sz w:val="28"/>
                <w:szCs w:val="28"/>
              </w:rPr>
            </w:pPr>
            <w:r w:rsidRPr="0083103C">
              <w:rPr>
                <w:sz w:val="28"/>
                <w:szCs w:val="28"/>
              </w:rPr>
              <w:t xml:space="preserve">Коментарі щодо присвоєння відповідного балу </w:t>
            </w:r>
          </w:p>
        </w:tc>
      </w:tr>
      <w:tr w:rsidR="00756841" w:rsidTr="00756841">
        <w:tc>
          <w:tcPr>
            <w:tcW w:w="3285" w:type="dxa"/>
          </w:tcPr>
          <w:p w:rsidR="00756841" w:rsidRPr="0083103C" w:rsidRDefault="00756841">
            <w:pPr>
              <w:pStyle w:val="Default"/>
              <w:rPr>
                <w:sz w:val="28"/>
                <w:szCs w:val="28"/>
              </w:rPr>
            </w:pPr>
            <w:r w:rsidRPr="0083103C">
              <w:rPr>
                <w:sz w:val="28"/>
                <w:szCs w:val="28"/>
              </w:rPr>
              <w:lastRenderedPageBreak/>
              <w:t xml:space="preserve">Альтернатива 1 </w:t>
            </w:r>
          </w:p>
        </w:tc>
        <w:tc>
          <w:tcPr>
            <w:tcW w:w="3285" w:type="dxa"/>
          </w:tcPr>
          <w:p w:rsidR="00756841" w:rsidRPr="0083103C" w:rsidRDefault="00756841" w:rsidP="0083103C">
            <w:pPr>
              <w:pStyle w:val="Default"/>
              <w:jc w:val="center"/>
              <w:rPr>
                <w:sz w:val="28"/>
                <w:szCs w:val="28"/>
              </w:rPr>
            </w:pPr>
            <w:r w:rsidRPr="0083103C">
              <w:rPr>
                <w:sz w:val="28"/>
                <w:szCs w:val="28"/>
              </w:rPr>
              <w:t>1</w:t>
            </w:r>
          </w:p>
        </w:tc>
        <w:tc>
          <w:tcPr>
            <w:tcW w:w="3285" w:type="dxa"/>
          </w:tcPr>
          <w:p w:rsidR="00756841" w:rsidRPr="0083103C" w:rsidRDefault="00756841" w:rsidP="0083103C">
            <w:pPr>
              <w:pStyle w:val="Default"/>
              <w:rPr>
                <w:sz w:val="28"/>
                <w:szCs w:val="28"/>
              </w:rPr>
            </w:pPr>
            <w:r w:rsidRPr="0083103C">
              <w:rPr>
                <w:sz w:val="28"/>
                <w:szCs w:val="28"/>
              </w:rPr>
              <w:t xml:space="preserve">Збереження чинного регулювання не дає змоги досягнути мети державного регулювання, визначеної у пункті 2. </w:t>
            </w:r>
          </w:p>
        </w:tc>
      </w:tr>
      <w:tr w:rsidR="00756841" w:rsidTr="00756841">
        <w:tc>
          <w:tcPr>
            <w:tcW w:w="3285" w:type="dxa"/>
          </w:tcPr>
          <w:p w:rsidR="00756841" w:rsidRPr="0083103C" w:rsidRDefault="00756841">
            <w:pPr>
              <w:pStyle w:val="Default"/>
              <w:rPr>
                <w:sz w:val="28"/>
                <w:szCs w:val="28"/>
              </w:rPr>
            </w:pPr>
            <w:r w:rsidRPr="0083103C">
              <w:rPr>
                <w:sz w:val="28"/>
                <w:szCs w:val="28"/>
              </w:rPr>
              <w:t xml:space="preserve">Альтернатива 2 </w:t>
            </w:r>
          </w:p>
        </w:tc>
        <w:tc>
          <w:tcPr>
            <w:tcW w:w="3285" w:type="dxa"/>
          </w:tcPr>
          <w:p w:rsidR="00756841" w:rsidRPr="0083103C" w:rsidRDefault="00756841" w:rsidP="0083103C">
            <w:pPr>
              <w:pStyle w:val="Default"/>
              <w:jc w:val="center"/>
              <w:rPr>
                <w:sz w:val="28"/>
                <w:szCs w:val="28"/>
              </w:rPr>
            </w:pPr>
            <w:r w:rsidRPr="0083103C">
              <w:rPr>
                <w:sz w:val="28"/>
                <w:szCs w:val="28"/>
              </w:rPr>
              <w:t>4</w:t>
            </w:r>
          </w:p>
        </w:tc>
        <w:tc>
          <w:tcPr>
            <w:tcW w:w="3285" w:type="dxa"/>
          </w:tcPr>
          <w:p w:rsidR="00756841" w:rsidRPr="0083103C" w:rsidRDefault="00756841" w:rsidP="009B4E27">
            <w:pPr>
              <w:pStyle w:val="Default"/>
              <w:rPr>
                <w:sz w:val="28"/>
                <w:szCs w:val="28"/>
              </w:rPr>
            </w:pPr>
            <w:r w:rsidRPr="0083103C">
              <w:rPr>
                <w:sz w:val="28"/>
                <w:szCs w:val="28"/>
              </w:rPr>
              <w:t xml:space="preserve">Є найбільш прийнятним та ефективним способом, який дозволить досягти мети державного регулювання та встановить єдині вимоги до оформлення договірних відносин у сфері оренди </w:t>
            </w:r>
            <w:r w:rsidR="009B4E27">
              <w:rPr>
                <w:sz w:val="28"/>
                <w:szCs w:val="28"/>
              </w:rPr>
              <w:t>комунального</w:t>
            </w:r>
            <w:r w:rsidRPr="0083103C">
              <w:rPr>
                <w:sz w:val="28"/>
                <w:szCs w:val="28"/>
              </w:rPr>
              <w:t xml:space="preserve"> майна </w:t>
            </w:r>
          </w:p>
        </w:tc>
      </w:tr>
    </w:tbl>
    <w:p w:rsidR="00205335" w:rsidRDefault="00205335" w:rsidP="00D571A8">
      <w:pPr>
        <w:pStyle w:val="Default"/>
        <w:jc w:val="both"/>
        <w:rPr>
          <w:bCs/>
          <w:color w:val="auto"/>
          <w:sz w:val="28"/>
          <w:szCs w:val="28"/>
        </w:rPr>
      </w:pPr>
    </w:p>
    <w:p w:rsidR="00756841" w:rsidRDefault="00756841" w:rsidP="009B4E27">
      <w:pPr>
        <w:pStyle w:val="Default"/>
        <w:ind w:firstLine="709"/>
        <w:jc w:val="both"/>
        <w:rPr>
          <w:sz w:val="28"/>
          <w:szCs w:val="28"/>
        </w:rPr>
      </w:pPr>
      <w:r>
        <w:rPr>
          <w:b/>
          <w:bCs/>
          <w:sz w:val="28"/>
          <w:szCs w:val="28"/>
        </w:rPr>
        <w:t xml:space="preserve">V. Механізми та заходи, які забезпечать розв'язання визначеної проблеми </w:t>
      </w:r>
    </w:p>
    <w:p w:rsidR="00756841" w:rsidRDefault="00756841" w:rsidP="009B4E27">
      <w:pPr>
        <w:pStyle w:val="Default"/>
        <w:ind w:firstLine="709"/>
        <w:jc w:val="both"/>
        <w:rPr>
          <w:sz w:val="28"/>
          <w:szCs w:val="28"/>
        </w:rPr>
      </w:pPr>
      <w:r>
        <w:rPr>
          <w:sz w:val="28"/>
          <w:szCs w:val="28"/>
        </w:rPr>
        <w:t xml:space="preserve">1. Механізм дії регуляторного акта. </w:t>
      </w:r>
    </w:p>
    <w:p w:rsidR="00756841" w:rsidRDefault="00756841" w:rsidP="009B4E27">
      <w:pPr>
        <w:pStyle w:val="Default"/>
        <w:ind w:firstLine="709"/>
        <w:jc w:val="both"/>
        <w:rPr>
          <w:sz w:val="28"/>
          <w:szCs w:val="28"/>
        </w:rPr>
      </w:pPr>
      <w:r>
        <w:rPr>
          <w:sz w:val="28"/>
          <w:szCs w:val="28"/>
        </w:rPr>
        <w:t xml:space="preserve">Основним механізмом для розв’язання визначеної проблеми є прийняття на заміну </w:t>
      </w:r>
      <w:r w:rsidR="009B4E27">
        <w:rPr>
          <w:sz w:val="28"/>
          <w:szCs w:val="28"/>
        </w:rPr>
        <w:t xml:space="preserve">рішення Обухівської міської ради від 27.04.2016  №163 - 9 - УІІ «Про затвердження Методики розрахунку і порядку використання плати за оренду комунального майна та орендних ставок за використання нерухомого комунального майна в новій редакції» </w:t>
      </w:r>
      <w:r>
        <w:rPr>
          <w:sz w:val="28"/>
          <w:szCs w:val="28"/>
        </w:rPr>
        <w:t xml:space="preserve">запропонованого </w:t>
      </w:r>
      <w:proofErr w:type="spellStart"/>
      <w:r>
        <w:rPr>
          <w:sz w:val="28"/>
          <w:szCs w:val="28"/>
        </w:rPr>
        <w:t>проєкту</w:t>
      </w:r>
      <w:proofErr w:type="spellEnd"/>
      <w:r>
        <w:rPr>
          <w:sz w:val="28"/>
          <w:szCs w:val="28"/>
        </w:rPr>
        <w:t xml:space="preserve"> </w:t>
      </w:r>
      <w:r w:rsidR="009B4E27">
        <w:rPr>
          <w:sz w:val="28"/>
          <w:szCs w:val="28"/>
        </w:rPr>
        <w:t>рішення Обухівської міської ради</w:t>
      </w:r>
      <w:r>
        <w:rPr>
          <w:sz w:val="28"/>
          <w:szCs w:val="28"/>
        </w:rPr>
        <w:t xml:space="preserve">, з одночасним приведенням деяких положень у відповідність із вимогами Закону України від 03 жовтня 2019 року № 157-ІХ «Про оренду державного та комунального майна», та фактична реалізація його положень. </w:t>
      </w:r>
    </w:p>
    <w:p w:rsidR="00756841" w:rsidRDefault="00756841" w:rsidP="009B4E27">
      <w:pPr>
        <w:pStyle w:val="Default"/>
        <w:ind w:firstLine="709"/>
        <w:jc w:val="both"/>
        <w:rPr>
          <w:sz w:val="28"/>
          <w:szCs w:val="28"/>
        </w:rPr>
      </w:pPr>
      <w:r>
        <w:rPr>
          <w:sz w:val="28"/>
          <w:szCs w:val="28"/>
        </w:rPr>
        <w:t xml:space="preserve">Реалізація положень </w:t>
      </w:r>
      <w:proofErr w:type="spellStart"/>
      <w:r>
        <w:rPr>
          <w:sz w:val="28"/>
          <w:szCs w:val="28"/>
        </w:rPr>
        <w:t>проєкту</w:t>
      </w:r>
      <w:proofErr w:type="spellEnd"/>
      <w:r>
        <w:rPr>
          <w:sz w:val="28"/>
          <w:szCs w:val="28"/>
        </w:rPr>
        <w:t xml:space="preserve"> </w:t>
      </w:r>
      <w:r w:rsidR="009B4E27">
        <w:rPr>
          <w:sz w:val="28"/>
          <w:szCs w:val="28"/>
        </w:rPr>
        <w:t>рішення міської ради</w:t>
      </w:r>
      <w:r>
        <w:rPr>
          <w:sz w:val="28"/>
          <w:szCs w:val="28"/>
        </w:rPr>
        <w:t xml:space="preserve"> сприятиме забезпеченню єдиного підходу до оформлення договірних орендних відносин, визначеного вимогами закону. </w:t>
      </w:r>
    </w:p>
    <w:p w:rsidR="00756841" w:rsidRDefault="00756841" w:rsidP="009B4E27">
      <w:pPr>
        <w:pStyle w:val="Default"/>
        <w:ind w:firstLine="709"/>
        <w:jc w:val="both"/>
        <w:rPr>
          <w:sz w:val="28"/>
          <w:szCs w:val="28"/>
        </w:rPr>
      </w:pPr>
      <w:r>
        <w:rPr>
          <w:sz w:val="28"/>
          <w:szCs w:val="28"/>
        </w:rPr>
        <w:t xml:space="preserve">2. Організаційні заходи впровадження регуляторного акта в дію. </w:t>
      </w:r>
    </w:p>
    <w:p w:rsidR="00756841" w:rsidRDefault="00756841" w:rsidP="009B4E27">
      <w:pPr>
        <w:pStyle w:val="Default"/>
        <w:ind w:firstLine="709"/>
        <w:jc w:val="both"/>
        <w:rPr>
          <w:sz w:val="28"/>
          <w:szCs w:val="28"/>
        </w:rPr>
      </w:pPr>
      <w:r>
        <w:rPr>
          <w:sz w:val="28"/>
          <w:szCs w:val="28"/>
        </w:rPr>
        <w:t xml:space="preserve">Для розв’язання проблем, визначених у розділі І, передбачається встановити єдині вимоги до оформлення договірних орендних відносин. </w:t>
      </w:r>
    </w:p>
    <w:p w:rsidR="00756841" w:rsidRDefault="009B4E27" w:rsidP="009B4E27">
      <w:pPr>
        <w:pStyle w:val="Default"/>
        <w:ind w:firstLine="709"/>
        <w:jc w:val="both"/>
        <w:rPr>
          <w:sz w:val="28"/>
          <w:szCs w:val="28"/>
        </w:rPr>
      </w:pPr>
      <w:r>
        <w:rPr>
          <w:sz w:val="28"/>
          <w:szCs w:val="28"/>
        </w:rPr>
        <w:t xml:space="preserve">Органу місцевого самоврядування </w:t>
      </w:r>
      <w:r w:rsidR="00756841">
        <w:rPr>
          <w:sz w:val="28"/>
          <w:szCs w:val="28"/>
        </w:rPr>
        <w:t xml:space="preserve">для впровадження вимог державного регулювання необхідно: </w:t>
      </w:r>
    </w:p>
    <w:p w:rsidR="00756841" w:rsidRDefault="00756841" w:rsidP="009B4E27">
      <w:pPr>
        <w:pStyle w:val="Default"/>
        <w:ind w:firstLine="709"/>
        <w:jc w:val="both"/>
        <w:rPr>
          <w:sz w:val="28"/>
          <w:szCs w:val="28"/>
        </w:rPr>
      </w:pPr>
      <w:r>
        <w:rPr>
          <w:sz w:val="28"/>
          <w:szCs w:val="28"/>
        </w:rPr>
        <w:t xml:space="preserve">1) забезпечити інформування про вимоги регуляторного акта суб’єктів господарювання – шляхом оприлюднення регуляторного акта на офіційному </w:t>
      </w:r>
      <w:proofErr w:type="spellStart"/>
      <w:r>
        <w:rPr>
          <w:sz w:val="28"/>
          <w:szCs w:val="28"/>
        </w:rPr>
        <w:t>веб-сайті</w:t>
      </w:r>
      <w:proofErr w:type="spellEnd"/>
      <w:r>
        <w:rPr>
          <w:sz w:val="28"/>
          <w:szCs w:val="28"/>
        </w:rPr>
        <w:t xml:space="preserve">; </w:t>
      </w:r>
    </w:p>
    <w:p w:rsidR="00756841" w:rsidRDefault="00756841" w:rsidP="009B4E27">
      <w:pPr>
        <w:pStyle w:val="Default"/>
        <w:ind w:firstLine="709"/>
        <w:jc w:val="both"/>
        <w:rPr>
          <w:sz w:val="28"/>
          <w:szCs w:val="28"/>
        </w:rPr>
      </w:pPr>
      <w:r>
        <w:rPr>
          <w:sz w:val="28"/>
          <w:szCs w:val="28"/>
        </w:rPr>
        <w:t xml:space="preserve">2) організувати виконання вимог регулювання. </w:t>
      </w:r>
    </w:p>
    <w:p w:rsidR="00756841" w:rsidRDefault="00756841" w:rsidP="009B4E27">
      <w:pPr>
        <w:pStyle w:val="Default"/>
        <w:ind w:firstLine="709"/>
        <w:jc w:val="both"/>
        <w:rPr>
          <w:sz w:val="28"/>
          <w:szCs w:val="28"/>
        </w:rPr>
      </w:pPr>
      <w:r>
        <w:rPr>
          <w:sz w:val="28"/>
          <w:szCs w:val="28"/>
        </w:rPr>
        <w:t xml:space="preserve">Суб’єктам господарювання для впровадження вимог регулювання необхідно: </w:t>
      </w:r>
    </w:p>
    <w:p w:rsidR="00756841" w:rsidRDefault="00756841" w:rsidP="009B4E27">
      <w:pPr>
        <w:pStyle w:val="Default"/>
        <w:ind w:firstLine="709"/>
        <w:jc w:val="both"/>
        <w:rPr>
          <w:sz w:val="28"/>
          <w:szCs w:val="28"/>
        </w:rPr>
      </w:pPr>
      <w:r>
        <w:rPr>
          <w:sz w:val="28"/>
          <w:szCs w:val="28"/>
        </w:rPr>
        <w:t xml:space="preserve">1) ознайомитися з вимогами регулювання; </w:t>
      </w:r>
    </w:p>
    <w:p w:rsidR="009B4E27" w:rsidRDefault="00756841" w:rsidP="009B4E27">
      <w:pPr>
        <w:pStyle w:val="Default"/>
        <w:ind w:firstLine="709"/>
        <w:jc w:val="both"/>
        <w:rPr>
          <w:sz w:val="28"/>
          <w:szCs w:val="28"/>
        </w:rPr>
      </w:pPr>
      <w:r>
        <w:rPr>
          <w:sz w:val="28"/>
          <w:szCs w:val="28"/>
        </w:rPr>
        <w:t xml:space="preserve">2) організувати виконання вимог регулювання. </w:t>
      </w:r>
    </w:p>
    <w:p w:rsidR="009B4E27" w:rsidRDefault="009B4E27" w:rsidP="009B4E27">
      <w:pPr>
        <w:pStyle w:val="Default"/>
        <w:ind w:firstLine="709"/>
        <w:jc w:val="both"/>
        <w:rPr>
          <w:sz w:val="28"/>
          <w:szCs w:val="28"/>
        </w:rPr>
      </w:pPr>
    </w:p>
    <w:p w:rsidR="00756841" w:rsidRDefault="00756841" w:rsidP="009B4E27">
      <w:pPr>
        <w:pStyle w:val="Default"/>
        <w:ind w:firstLine="709"/>
        <w:jc w:val="both"/>
        <w:rPr>
          <w:color w:val="auto"/>
          <w:sz w:val="28"/>
          <w:szCs w:val="28"/>
        </w:rPr>
      </w:pPr>
      <w:r>
        <w:rPr>
          <w:b/>
          <w:bCs/>
          <w:color w:val="auto"/>
          <w:sz w:val="28"/>
          <w:szCs w:val="28"/>
        </w:rPr>
        <w:lastRenderedPageBreak/>
        <w:t xml:space="preserve">VI.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 </w:t>
      </w:r>
    </w:p>
    <w:p w:rsidR="00756841" w:rsidRDefault="00756841" w:rsidP="009B4E27">
      <w:pPr>
        <w:pStyle w:val="Default"/>
        <w:ind w:firstLine="709"/>
        <w:jc w:val="both"/>
        <w:rPr>
          <w:color w:val="auto"/>
          <w:sz w:val="28"/>
          <w:szCs w:val="28"/>
        </w:rPr>
      </w:pPr>
      <w:r>
        <w:rPr>
          <w:color w:val="auto"/>
          <w:sz w:val="28"/>
          <w:szCs w:val="28"/>
        </w:rPr>
        <w:t xml:space="preserve">Реалізація регуляторного акта не передбачає нових витрат, пов’язаних із здійсненням органом </w:t>
      </w:r>
      <w:r w:rsidR="00F908E1">
        <w:rPr>
          <w:color w:val="auto"/>
          <w:sz w:val="28"/>
          <w:szCs w:val="28"/>
        </w:rPr>
        <w:t>місцевого самоврядування</w:t>
      </w:r>
      <w:r>
        <w:rPr>
          <w:color w:val="auto"/>
          <w:sz w:val="28"/>
          <w:szCs w:val="28"/>
        </w:rPr>
        <w:t xml:space="preserve"> функцій сторони договору (орендодавця) (здійснюються спеціалістами у межах службових повноважень). </w:t>
      </w:r>
    </w:p>
    <w:p w:rsidR="00756841" w:rsidRDefault="00756841" w:rsidP="009B4E27">
      <w:pPr>
        <w:pStyle w:val="Default"/>
        <w:ind w:firstLine="709"/>
        <w:jc w:val="both"/>
        <w:rPr>
          <w:color w:val="auto"/>
          <w:sz w:val="28"/>
          <w:szCs w:val="28"/>
        </w:rPr>
      </w:pPr>
      <w:r>
        <w:rPr>
          <w:color w:val="auto"/>
          <w:sz w:val="28"/>
          <w:szCs w:val="28"/>
        </w:rPr>
        <w:t xml:space="preserve">Передбачаються можливі витрати органу </w:t>
      </w:r>
      <w:r w:rsidR="00F908E1">
        <w:rPr>
          <w:color w:val="auto"/>
          <w:sz w:val="28"/>
          <w:szCs w:val="28"/>
        </w:rPr>
        <w:t>місцевого самоврядування</w:t>
      </w:r>
      <w:r>
        <w:rPr>
          <w:color w:val="auto"/>
          <w:sz w:val="28"/>
          <w:szCs w:val="28"/>
        </w:rPr>
        <w:t xml:space="preserve"> через збільшення часових витрат на здійснення певних дій з надання консультацій та роз’яснень (усних, письмових) суб’єктам господарювання – учасникам договірних відносин (тривалість – 1 рік). </w:t>
      </w:r>
    </w:p>
    <w:p w:rsidR="00756841" w:rsidRDefault="00756841" w:rsidP="009B4E27">
      <w:pPr>
        <w:pStyle w:val="Default"/>
        <w:ind w:firstLine="709"/>
        <w:jc w:val="both"/>
        <w:rPr>
          <w:color w:val="auto"/>
          <w:sz w:val="28"/>
          <w:szCs w:val="28"/>
        </w:rPr>
      </w:pPr>
    </w:p>
    <w:p w:rsidR="00756841" w:rsidRDefault="00756841" w:rsidP="009B4E27">
      <w:pPr>
        <w:pStyle w:val="Default"/>
        <w:ind w:firstLine="709"/>
        <w:jc w:val="both"/>
        <w:rPr>
          <w:color w:val="auto"/>
          <w:sz w:val="28"/>
          <w:szCs w:val="28"/>
        </w:rPr>
      </w:pPr>
      <w:r>
        <w:rPr>
          <w:b/>
          <w:bCs/>
          <w:color w:val="auto"/>
          <w:sz w:val="28"/>
          <w:szCs w:val="28"/>
        </w:rPr>
        <w:t xml:space="preserve">Витрати на адміністрування регулювання </w:t>
      </w:r>
    </w:p>
    <w:p w:rsidR="00205335" w:rsidRDefault="00F908E1" w:rsidP="009B4E27">
      <w:pPr>
        <w:pStyle w:val="Default"/>
        <w:ind w:firstLine="709"/>
        <w:jc w:val="both"/>
        <w:rPr>
          <w:bCs/>
          <w:color w:val="auto"/>
          <w:sz w:val="28"/>
          <w:szCs w:val="28"/>
        </w:rPr>
      </w:pPr>
      <w:r>
        <w:rPr>
          <w:color w:val="auto"/>
          <w:sz w:val="28"/>
          <w:szCs w:val="28"/>
        </w:rPr>
        <w:t>Виконавчий комітет Обухівської міської ради</w:t>
      </w:r>
    </w:p>
    <w:p w:rsidR="00205335" w:rsidRDefault="00205335" w:rsidP="00D571A8">
      <w:pPr>
        <w:pStyle w:val="Default"/>
        <w:jc w:val="both"/>
        <w:rPr>
          <w:bCs/>
          <w:color w:val="auto"/>
          <w:sz w:val="28"/>
          <w:szCs w:val="28"/>
        </w:rPr>
      </w:pPr>
    </w:p>
    <w:tbl>
      <w:tblPr>
        <w:tblStyle w:val="a3"/>
        <w:tblW w:w="0" w:type="auto"/>
        <w:tblLook w:val="04A0"/>
      </w:tblPr>
      <w:tblGrid>
        <w:gridCol w:w="1990"/>
        <w:gridCol w:w="1306"/>
        <w:gridCol w:w="1650"/>
        <w:gridCol w:w="1454"/>
        <w:gridCol w:w="1552"/>
        <w:gridCol w:w="1903"/>
      </w:tblGrid>
      <w:tr w:rsidR="00756841" w:rsidRPr="00F908E1" w:rsidTr="00F908E1">
        <w:tc>
          <w:tcPr>
            <w:tcW w:w="2148" w:type="dxa"/>
          </w:tcPr>
          <w:p w:rsidR="00756841" w:rsidRPr="00F908E1" w:rsidRDefault="00756841">
            <w:pPr>
              <w:pStyle w:val="Default"/>
              <w:rPr>
                <w:sz w:val="28"/>
                <w:szCs w:val="28"/>
              </w:rPr>
            </w:pPr>
            <w:r w:rsidRPr="00F908E1">
              <w:rPr>
                <w:sz w:val="28"/>
                <w:szCs w:val="28"/>
              </w:rPr>
              <w:t xml:space="preserve">Процедура регулювання суб'єктів великого і середнього підприємництва (розрахунок на одного типового суб'єкта господарювання) </w:t>
            </w:r>
          </w:p>
        </w:tc>
        <w:tc>
          <w:tcPr>
            <w:tcW w:w="1403" w:type="dxa"/>
          </w:tcPr>
          <w:p w:rsidR="00756841" w:rsidRPr="00F908E1" w:rsidRDefault="00756841">
            <w:pPr>
              <w:pStyle w:val="Default"/>
              <w:rPr>
                <w:sz w:val="28"/>
                <w:szCs w:val="28"/>
              </w:rPr>
            </w:pPr>
            <w:r w:rsidRPr="00F908E1">
              <w:rPr>
                <w:sz w:val="28"/>
                <w:szCs w:val="28"/>
              </w:rPr>
              <w:t xml:space="preserve">Планові витрати часу на процедуру </w:t>
            </w:r>
          </w:p>
        </w:tc>
        <w:tc>
          <w:tcPr>
            <w:tcW w:w="1777" w:type="dxa"/>
          </w:tcPr>
          <w:p w:rsidR="00756841" w:rsidRPr="00F908E1" w:rsidRDefault="00756841">
            <w:pPr>
              <w:pStyle w:val="Default"/>
              <w:rPr>
                <w:sz w:val="28"/>
                <w:szCs w:val="28"/>
              </w:rPr>
            </w:pPr>
            <w:r w:rsidRPr="00F908E1">
              <w:rPr>
                <w:sz w:val="28"/>
                <w:szCs w:val="28"/>
              </w:rPr>
              <w:t xml:space="preserve">Вартість часу співробітника органу державної влади відповідної категорії (заробітна плата) </w:t>
            </w:r>
          </w:p>
        </w:tc>
        <w:tc>
          <w:tcPr>
            <w:tcW w:w="1565" w:type="dxa"/>
          </w:tcPr>
          <w:p w:rsidR="00756841" w:rsidRPr="00F908E1" w:rsidRDefault="00756841">
            <w:pPr>
              <w:pStyle w:val="Default"/>
              <w:rPr>
                <w:sz w:val="28"/>
                <w:szCs w:val="28"/>
              </w:rPr>
            </w:pPr>
            <w:r w:rsidRPr="00F908E1">
              <w:rPr>
                <w:sz w:val="28"/>
                <w:szCs w:val="28"/>
              </w:rPr>
              <w:t xml:space="preserve">Оцінка кількості процедур за рік, що припадають на одного суб'єкта </w:t>
            </w:r>
          </w:p>
        </w:tc>
        <w:tc>
          <w:tcPr>
            <w:tcW w:w="1500" w:type="dxa"/>
          </w:tcPr>
          <w:p w:rsidR="00756841" w:rsidRPr="00F908E1" w:rsidRDefault="00756841" w:rsidP="003C1690">
            <w:pPr>
              <w:pStyle w:val="Default"/>
              <w:rPr>
                <w:sz w:val="28"/>
                <w:szCs w:val="28"/>
              </w:rPr>
            </w:pPr>
            <w:r w:rsidRPr="00F908E1">
              <w:rPr>
                <w:sz w:val="28"/>
                <w:szCs w:val="28"/>
              </w:rPr>
              <w:t xml:space="preserve">Оцінка кількості суб'єктів, що підпадають під дію процедури регулювання </w:t>
            </w:r>
          </w:p>
        </w:tc>
        <w:tc>
          <w:tcPr>
            <w:tcW w:w="1462" w:type="dxa"/>
          </w:tcPr>
          <w:p w:rsidR="00756841" w:rsidRPr="00F908E1" w:rsidRDefault="00756841" w:rsidP="003C1690">
            <w:pPr>
              <w:pStyle w:val="Default"/>
              <w:rPr>
                <w:sz w:val="28"/>
                <w:szCs w:val="28"/>
              </w:rPr>
            </w:pPr>
            <w:r w:rsidRPr="00F908E1">
              <w:rPr>
                <w:sz w:val="28"/>
                <w:szCs w:val="28"/>
              </w:rPr>
              <w:t>Умовні витрати на адміністрування регулювання* (за рік), грн</w:t>
            </w:r>
            <w:r w:rsidR="003C1690">
              <w:rPr>
                <w:sz w:val="28"/>
                <w:szCs w:val="28"/>
              </w:rPr>
              <w:t>.</w:t>
            </w:r>
            <w:r w:rsidRPr="00F908E1">
              <w:rPr>
                <w:sz w:val="28"/>
                <w:szCs w:val="28"/>
              </w:rPr>
              <w:t xml:space="preserve"> </w:t>
            </w:r>
          </w:p>
        </w:tc>
      </w:tr>
      <w:tr w:rsidR="00756841" w:rsidRPr="00F908E1" w:rsidTr="00F908E1">
        <w:tc>
          <w:tcPr>
            <w:tcW w:w="2148" w:type="dxa"/>
          </w:tcPr>
          <w:p w:rsidR="00756841" w:rsidRPr="00F908E1" w:rsidRDefault="00756841">
            <w:pPr>
              <w:pStyle w:val="Default"/>
              <w:rPr>
                <w:sz w:val="28"/>
                <w:szCs w:val="28"/>
              </w:rPr>
            </w:pPr>
            <w:r w:rsidRPr="00F908E1">
              <w:rPr>
                <w:sz w:val="28"/>
                <w:szCs w:val="28"/>
              </w:rPr>
              <w:t xml:space="preserve">1. Облік суб'єкта господарювання, що перебуває у сфері регулювання </w:t>
            </w:r>
          </w:p>
        </w:tc>
        <w:tc>
          <w:tcPr>
            <w:tcW w:w="1403" w:type="dxa"/>
          </w:tcPr>
          <w:p w:rsidR="00756841" w:rsidRPr="00F908E1" w:rsidRDefault="00756841" w:rsidP="00F908E1">
            <w:pPr>
              <w:pStyle w:val="Default"/>
              <w:jc w:val="center"/>
              <w:rPr>
                <w:sz w:val="28"/>
                <w:szCs w:val="28"/>
              </w:rPr>
            </w:pPr>
            <w:r w:rsidRPr="00F908E1">
              <w:rPr>
                <w:sz w:val="28"/>
                <w:szCs w:val="28"/>
              </w:rPr>
              <w:t>1</w:t>
            </w:r>
          </w:p>
        </w:tc>
        <w:tc>
          <w:tcPr>
            <w:tcW w:w="1777" w:type="dxa"/>
          </w:tcPr>
          <w:p w:rsidR="00756841" w:rsidRPr="00F908E1" w:rsidRDefault="00756841" w:rsidP="00F908E1">
            <w:pPr>
              <w:pStyle w:val="Default"/>
              <w:jc w:val="center"/>
              <w:rPr>
                <w:sz w:val="28"/>
                <w:szCs w:val="28"/>
              </w:rPr>
            </w:pPr>
            <w:r w:rsidRPr="00F908E1">
              <w:rPr>
                <w:sz w:val="28"/>
                <w:szCs w:val="28"/>
              </w:rPr>
              <w:t>28,31</w:t>
            </w:r>
          </w:p>
        </w:tc>
        <w:tc>
          <w:tcPr>
            <w:tcW w:w="1565" w:type="dxa"/>
          </w:tcPr>
          <w:p w:rsidR="00756841" w:rsidRPr="00F908E1" w:rsidRDefault="00756841" w:rsidP="00F908E1">
            <w:pPr>
              <w:pStyle w:val="Default"/>
              <w:jc w:val="center"/>
              <w:rPr>
                <w:sz w:val="28"/>
                <w:szCs w:val="28"/>
              </w:rPr>
            </w:pPr>
            <w:r w:rsidRPr="00F908E1">
              <w:rPr>
                <w:sz w:val="28"/>
                <w:szCs w:val="28"/>
              </w:rPr>
              <w:t>1</w:t>
            </w:r>
          </w:p>
        </w:tc>
        <w:tc>
          <w:tcPr>
            <w:tcW w:w="1500" w:type="dxa"/>
          </w:tcPr>
          <w:p w:rsidR="00756841" w:rsidRPr="00F908E1" w:rsidRDefault="00F908E1" w:rsidP="00F908E1">
            <w:pPr>
              <w:pStyle w:val="Default"/>
              <w:jc w:val="center"/>
              <w:rPr>
                <w:sz w:val="28"/>
                <w:szCs w:val="28"/>
              </w:rPr>
            </w:pPr>
            <w:r>
              <w:rPr>
                <w:sz w:val="28"/>
                <w:szCs w:val="28"/>
              </w:rPr>
              <w:t>41</w:t>
            </w:r>
          </w:p>
        </w:tc>
        <w:tc>
          <w:tcPr>
            <w:tcW w:w="1462" w:type="dxa"/>
          </w:tcPr>
          <w:p w:rsidR="00756841" w:rsidRPr="00F908E1" w:rsidRDefault="00F908E1" w:rsidP="003C1690">
            <w:pPr>
              <w:pStyle w:val="Default"/>
              <w:jc w:val="center"/>
              <w:rPr>
                <w:sz w:val="28"/>
                <w:szCs w:val="28"/>
              </w:rPr>
            </w:pPr>
            <w:r w:rsidRPr="00F908E1">
              <w:rPr>
                <w:sz w:val="28"/>
                <w:szCs w:val="28"/>
              </w:rPr>
              <w:t>1160,71</w:t>
            </w:r>
          </w:p>
        </w:tc>
      </w:tr>
      <w:tr w:rsidR="00F908E1" w:rsidRPr="00F908E1" w:rsidTr="00F908E1">
        <w:tc>
          <w:tcPr>
            <w:tcW w:w="2148" w:type="dxa"/>
          </w:tcPr>
          <w:p w:rsidR="00F908E1" w:rsidRPr="00F908E1" w:rsidRDefault="00F908E1">
            <w:pPr>
              <w:pStyle w:val="Default"/>
              <w:rPr>
                <w:sz w:val="28"/>
                <w:szCs w:val="28"/>
              </w:rPr>
            </w:pPr>
            <w:r w:rsidRPr="00F908E1">
              <w:rPr>
                <w:sz w:val="28"/>
                <w:szCs w:val="28"/>
              </w:rPr>
              <w:t xml:space="preserve">2. Підготовка звітності за результатами регулювання </w:t>
            </w:r>
          </w:p>
        </w:tc>
        <w:tc>
          <w:tcPr>
            <w:tcW w:w="1403" w:type="dxa"/>
          </w:tcPr>
          <w:p w:rsidR="00F908E1" w:rsidRPr="00F908E1" w:rsidRDefault="00F908E1" w:rsidP="00F908E1">
            <w:pPr>
              <w:pStyle w:val="Default"/>
              <w:jc w:val="center"/>
              <w:rPr>
                <w:sz w:val="28"/>
                <w:szCs w:val="28"/>
              </w:rPr>
            </w:pPr>
            <w:r w:rsidRPr="00F908E1">
              <w:rPr>
                <w:sz w:val="28"/>
                <w:szCs w:val="28"/>
              </w:rPr>
              <w:t>1</w:t>
            </w:r>
          </w:p>
        </w:tc>
        <w:tc>
          <w:tcPr>
            <w:tcW w:w="1777" w:type="dxa"/>
          </w:tcPr>
          <w:p w:rsidR="00F908E1" w:rsidRPr="00F908E1" w:rsidRDefault="00F908E1" w:rsidP="00F908E1">
            <w:pPr>
              <w:pStyle w:val="Default"/>
              <w:jc w:val="center"/>
              <w:rPr>
                <w:sz w:val="28"/>
                <w:szCs w:val="28"/>
              </w:rPr>
            </w:pPr>
            <w:r w:rsidRPr="00F908E1">
              <w:rPr>
                <w:sz w:val="28"/>
                <w:szCs w:val="28"/>
              </w:rPr>
              <w:t>28,31</w:t>
            </w:r>
          </w:p>
        </w:tc>
        <w:tc>
          <w:tcPr>
            <w:tcW w:w="1565" w:type="dxa"/>
          </w:tcPr>
          <w:p w:rsidR="00F908E1" w:rsidRPr="00F908E1" w:rsidRDefault="00F908E1" w:rsidP="00F908E1">
            <w:pPr>
              <w:pStyle w:val="Default"/>
              <w:jc w:val="center"/>
              <w:rPr>
                <w:sz w:val="28"/>
                <w:szCs w:val="28"/>
              </w:rPr>
            </w:pPr>
            <w:r w:rsidRPr="00F908E1">
              <w:rPr>
                <w:sz w:val="28"/>
                <w:szCs w:val="28"/>
              </w:rPr>
              <w:t>1</w:t>
            </w:r>
          </w:p>
        </w:tc>
        <w:tc>
          <w:tcPr>
            <w:tcW w:w="1500" w:type="dxa"/>
          </w:tcPr>
          <w:p w:rsidR="00F908E1" w:rsidRPr="00F908E1" w:rsidRDefault="00F908E1" w:rsidP="00F908E1">
            <w:pPr>
              <w:jc w:val="center"/>
              <w:rPr>
                <w:rFonts w:ascii="Times New Roman" w:hAnsi="Times New Roman" w:cs="Times New Roman"/>
              </w:rPr>
            </w:pPr>
            <w:r w:rsidRPr="00F908E1">
              <w:rPr>
                <w:rFonts w:ascii="Times New Roman" w:hAnsi="Times New Roman" w:cs="Times New Roman"/>
                <w:sz w:val="28"/>
                <w:szCs w:val="28"/>
              </w:rPr>
              <w:t>41</w:t>
            </w:r>
          </w:p>
        </w:tc>
        <w:tc>
          <w:tcPr>
            <w:tcW w:w="1462" w:type="dxa"/>
          </w:tcPr>
          <w:p w:rsidR="00F908E1" w:rsidRPr="00F908E1" w:rsidRDefault="00F908E1" w:rsidP="003C1690">
            <w:pPr>
              <w:jc w:val="center"/>
              <w:rPr>
                <w:rFonts w:ascii="Times New Roman" w:hAnsi="Times New Roman" w:cs="Times New Roman"/>
              </w:rPr>
            </w:pPr>
            <w:r w:rsidRPr="00F908E1">
              <w:rPr>
                <w:rFonts w:ascii="Times New Roman" w:hAnsi="Times New Roman" w:cs="Times New Roman"/>
                <w:sz w:val="28"/>
                <w:szCs w:val="28"/>
              </w:rPr>
              <w:t>1160,71</w:t>
            </w:r>
          </w:p>
        </w:tc>
      </w:tr>
      <w:tr w:rsidR="00F908E1" w:rsidRPr="00F908E1" w:rsidTr="00F908E1">
        <w:tc>
          <w:tcPr>
            <w:tcW w:w="2148" w:type="dxa"/>
          </w:tcPr>
          <w:p w:rsidR="00F908E1" w:rsidRPr="00F908E1" w:rsidRDefault="00F908E1">
            <w:pPr>
              <w:pStyle w:val="Default"/>
              <w:rPr>
                <w:sz w:val="28"/>
                <w:szCs w:val="28"/>
              </w:rPr>
            </w:pPr>
            <w:r w:rsidRPr="00F908E1">
              <w:rPr>
                <w:sz w:val="28"/>
                <w:szCs w:val="28"/>
              </w:rPr>
              <w:t xml:space="preserve">3. Інші адміністративні процедури: ** </w:t>
            </w:r>
          </w:p>
          <w:p w:rsidR="00F908E1" w:rsidRPr="00F908E1" w:rsidRDefault="00F908E1">
            <w:pPr>
              <w:pStyle w:val="Default"/>
              <w:rPr>
                <w:sz w:val="28"/>
                <w:szCs w:val="28"/>
              </w:rPr>
            </w:pPr>
            <w:r w:rsidRPr="00F908E1">
              <w:rPr>
                <w:sz w:val="28"/>
                <w:szCs w:val="28"/>
              </w:rPr>
              <w:t xml:space="preserve">надання консультацій </w:t>
            </w:r>
          </w:p>
        </w:tc>
        <w:tc>
          <w:tcPr>
            <w:tcW w:w="1403" w:type="dxa"/>
          </w:tcPr>
          <w:p w:rsidR="00F908E1" w:rsidRPr="00F908E1" w:rsidRDefault="00F908E1" w:rsidP="00F908E1">
            <w:pPr>
              <w:pStyle w:val="Default"/>
              <w:jc w:val="center"/>
              <w:rPr>
                <w:sz w:val="28"/>
                <w:szCs w:val="28"/>
              </w:rPr>
            </w:pPr>
            <w:r w:rsidRPr="00F908E1">
              <w:rPr>
                <w:sz w:val="28"/>
                <w:szCs w:val="28"/>
              </w:rPr>
              <w:t>1</w:t>
            </w:r>
          </w:p>
        </w:tc>
        <w:tc>
          <w:tcPr>
            <w:tcW w:w="1777" w:type="dxa"/>
          </w:tcPr>
          <w:p w:rsidR="00F908E1" w:rsidRPr="00F908E1" w:rsidRDefault="00F908E1" w:rsidP="00F908E1">
            <w:pPr>
              <w:pStyle w:val="Default"/>
              <w:jc w:val="center"/>
              <w:rPr>
                <w:sz w:val="28"/>
                <w:szCs w:val="28"/>
              </w:rPr>
            </w:pPr>
            <w:r w:rsidRPr="00F908E1">
              <w:rPr>
                <w:sz w:val="28"/>
                <w:szCs w:val="28"/>
              </w:rPr>
              <w:t>28,31</w:t>
            </w:r>
          </w:p>
        </w:tc>
        <w:tc>
          <w:tcPr>
            <w:tcW w:w="1565" w:type="dxa"/>
          </w:tcPr>
          <w:p w:rsidR="00F908E1" w:rsidRPr="00F908E1" w:rsidRDefault="00F908E1" w:rsidP="00F908E1">
            <w:pPr>
              <w:pStyle w:val="Default"/>
              <w:jc w:val="center"/>
              <w:rPr>
                <w:sz w:val="28"/>
                <w:szCs w:val="28"/>
              </w:rPr>
            </w:pPr>
            <w:r w:rsidRPr="00F908E1">
              <w:rPr>
                <w:sz w:val="28"/>
                <w:szCs w:val="28"/>
              </w:rPr>
              <w:t>1</w:t>
            </w:r>
          </w:p>
        </w:tc>
        <w:tc>
          <w:tcPr>
            <w:tcW w:w="1500" w:type="dxa"/>
          </w:tcPr>
          <w:p w:rsidR="00F908E1" w:rsidRPr="00F908E1" w:rsidRDefault="00F908E1" w:rsidP="00F908E1">
            <w:pPr>
              <w:jc w:val="center"/>
              <w:rPr>
                <w:rFonts w:ascii="Times New Roman" w:hAnsi="Times New Roman" w:cs="Times New Roman"/>
              </w:rPr>
            </w:pPr>
            <w:r w:rsidRPr="00F908E1">
              <w:rPr>
                <w:rFonts w:ascii="Times New Roman" w:hAnsi="Times New Roman" w:cs="Times New Roman"/>
                <w:sz w:val="28"/>
                <w:szCs w:val="28"/>
              </w:rPr>
              <w:t>41</w:t>
            </w:r>
          </w:p>
        </w:tc>
        <w:tc>
          <w:tcPr>
            <w:tcW w:w="1462" w:type="dxa"/>
          </w:tcPr>
          <w:p w:rsidR="00F908E1" w:rsidRPr="00F908E1" w:rsidRDefault="00F908E1" w:rsidP="003C1690">
            <w:pPr>
              <w:jc w:val="center"/>
              <w:rPr>
                <w:rFonts w:ascii="Times New Roman" w:hAnsi="Times New Roman" w:cs="Times New Roman"/>
              </w:rPr>
            </w:pPr>
            <w:r w:rsidRPr="00F908E1">
              <w:rPr>
                <w:rFonts w:ascii="Times New Roman" w:hAnsi="Times New Roman" w:cs="Times New Roman"/>
                <w:sz w:val="28"/>
                <w:szCs w:val="28"/>
              </w:rPr>
              <w:t>1160,71</w:t>
            </w:r>
          </w:p>
        </w:tc>
      </w:tr>
      <w:tr w:rsidR="00756841" w:rsidRPr="00F908E1" w:rsidTr="00F908E1">
        <w:tc>
          <w:tcPr>
            <w:tcW w:w="2148" w:type="dxa"/>
          </w:tcPr>
          <w:p w:rsidR="00756841" w:rsidRPr="00F908E1" w:rsidRDefault="00756841">
            <w:pPr>
              <w:pStyle w:val="Default"/>
              <w:rPr>
                <w:sz w:val="28"/>
                <w:szCs w:val="28"/>
              </w:rPr>
            </w:pPr>
            <w:r w:rsidRPr="00F908E1">
              <w:rPr>
                <w:sz w:val="28"/>
                <w:szCs w:val="28"/>
              </w:rPr>
              <w:t xml:space="preserve">Разом за рік </w:t>
            </w:r>
          </w:p>
        </w:tc>
        <w:tc>
          <w:tcPr>
            <w:tcW w:w="1403" w:type="dxa"/>
          </w:tcPr>
          <w:p w:rsidR="00756841" w:rsidRPr="00F908E1" w:rsidRDefault="00756841" w:rsidP="00F908E1">
            <w:pPr>
              <w:pStyle w:val="Default"/>
              <w:jc w:val="center"/>
              <w:rPr>
                <w:sz w:val="28"/>
                <w:szCs w:val="28"/>
              </w:rPr>
            </w:pPr>
            <w:r w:rsidRPr="00F908E1">
              <w:rPr>
                <w:sz w:val="28"/>
                <w:szCs w:val="28"/>
              </w:rPr>
              <w:t>3</w:t>
            </w:r>
          </w:p>
        </w:tc>
        <w:tc>
          <w:tcPr>
            <w:tcW w:w="1777" w:type="dxa"/>
          </w:tcPr>
          <w:p w:rsidR="00756841" w:rsidRPr="00F908E1" w:rsidRDefault="00756841" w:rsidP="00F908E1">
            <w:pPr>
              <w:pStyle w:val="Default"/>
              <w:jc w:val="center"/>
              <w:rPr>
                <w:sz w:val="28"/>
                <w:szCs w:val="28"/>
              </w:rPr>
            </w:pPr>
            <w:r w:rsidRPr="00F908E1">
              <w:rPr>
                <w:sz w:val="28"/>
                <w:szCs w:val="28"/>
              </w:rPr>
              <w:t>Х</w:t>
            </w:r>
          </w:p>
        </w:tc>
        <w:tc>
          <w:tcPr>
            <w:tcW w:w="1565" w:type="dxa"/>
          </w:tcPr>
          <w:p w:rsidR="00756841" w:rsidRPr="00F908E1" w:rsidRDefault="00756841" w:rsidP="00F908E1">
            <w:pPr>
              <w:pStyle w:val="Default"/>
              <w:jc w:val="center"/>
              <w:rPr>
                <w:sz w:val="28"/>
                <w:szCs w:val="28"/>
              </w:rPr>
            </w:pPr>
            <w:r w:rsidRPr="00F908E1">
              <w:rPr>
                <w:sz w:val="28"/>
                <w:szCs w:val="28"/>
              </w:rPr>
              <w:t>Х</w:t>
            </w:r>
          </w:p>
        </w:tc>
        <w:tc>
          <w:tcPr>
            <w:tcW w:w="1500" w:type="dxa"/>
          </w:tcPr>
          <w:p w:rsidR="00756841" w:rsidRPr="00F908E1" w:rsidRDefault="00756841" w:rsidP="00F908E1">
            <w:pPr>
              <w:pStyle w:val="Default"/>
              <w:jc w:val="center"/>
              <w:rPr>
                <w:sz w:val="28"/>
                <w:szCs w:val="28"/>
              </w:rPr>
            </w:pPr>
            <w:r w:rsidRPr="00F908E1">
              <w:rPr>
                <w:sz w:val="28"/>
                <w:szCs w:val="28"/>
              </w:rPr>
              <w:t>Х</w:t>
            </w:r>
          </w:p>
        </w:tc>
        <w:tc>
          <w:tcPr>
            <w:tcW w:w="1462" w:type="dxa"/>
          </w:tcPr>
          <w:p w:rsidR="00756841" w:rsidRPr="00F908E1" w:rsidRDefault="00F908E1" w:rsidP="003C1690">
            <w:pPr>
              <w:pStyle w:val="Default"/>
              <w:jc w:val="center"/>
              <w:rPr>
                <w:sz w:val="28"/>
                <w:szCs w:val="28"/>
              </w:rPr>
            </w:pPr>
            <w:r>
              <w:rPr>
                <w:sz w:val="28"/>
                <w:szCs w:val="28"/>
              </w:rPr>
              <w:t>3482,13</w:t>
            </w:r>
          </w:p>
        </w:tc>
      </w:tr>
      <w:tr w:rsidR="00756841" w:rsidRPr="00F908E1" w:rsidTr="00F908E1">
        <w:tc>
          <w:tcPr>
            <w:tcW w:w="2148" w:type="dxa"/>
          </w:tcPr>
          <w:p w:rsidR="00756841" w:rsidRPr="00F908E1" w:rsidRDefault="00756841">
            <w:pPr>
              <w:pStyle w:val="Default"/>
              <w:rPr>
                <w:sz w:val="28"/>
                <w:szCs w:val="28"/>
              </w:rPr>
            </w:pPr>
            <w:r w:rsidRPr="00F908E1">
              <w:rPr>
                <w:sz w:val="28"/>
                <w:szCs w:val="28"/>
              </w:rPr>
              <w:lastRenderedPageBreak/>
              <w:t>Сумарно за п’ять років</w:t>
            </w:r>
          </w:p>
        </w:tc>
        <w:tc>
          <w:tcPr>
            <w:tcW w:w="1403" w:type="dxa"/>
          </w:tcPr>
          <w:p w:rsidR="00756841" w:rsidRPr="00F908E1" w:rsidRDefault="00756841" w:rsidP="00F908E1">
            <w:pPr>
              <w:pStyle w:val="Default"/>
              <w:jc w:val="center"/>
              <w:rPr>
                <w:sz w:val="28"/>
                <w:szCs w:val="28"/>
              </w:rPr>
            </w:pPr>
            <w:r w:rsidRPr="00F908E1">
              <w:rPr>
                <w:sz w:val="28"/>
                <w:szCs w:val="28"/>
              </w:rPr>
              <w:t>х</w:t>
            </w:r>
          </w:p>
        </w:tc>
        <w:tc>
          <w:tcPr>
            <w:tcW w:w="1777" w:type="dxa"/>
          </w:tcPr>
          <w:p w:rsidR="00756841" w:rsidRPr="00F908E1" w:rsidRDefault="00756841" w:rsidP="00F908E1">
            <w:pPr>
              <w:pStyle w:val="Default"/>
              <w:jc w:val="center"/>
              <w:rPr>
                <w:sz w:val="28"/>
                <w:szCs w:val="28"/>
              </w:rPr>
            </w:pPr>
            <w:r w:rsidRPr="00F908E1">
              <w:rPr>
                <w:sz w:val="28"/>
                <w:szCs w:val="28"/>
              </w:rPr>
              <w:t>х</w:t>
            </w:r>
          </w:p>
        </w:tc>
        <w:tc>
          <w:tcPr>
            <w:tcW w:w="1565" w:type="dxa"/>
          </w:tcPr>
          <w:p w:rsidR="00756841" w:rsidRPr="00F908E1" w:rsidRDefault="00756841" w:rsidP="00F908E1">
            <w:pPr>
              <w:pStyle w:val="Default"/>
              <w:jc w:val="center"/>
              <w:rPr>
                <w:sz w:val="28"/>
                <w:szCs w:val="28"/>
              </w:rPr>
            </w:pPr>
            <w:r w:rsidRPr="00F908E1">
              <w:rPr>
                <w:sz w:val="28"/>
                <w:szCs w:val="28"/>
              </w:rPr>
              <w:t>х</w:t>
            </w:r>
          </w:p>
        </w:tc>
        <w:tc>
          <w:tcPr>
            <w:tcW w:w="1500" w:type="dxa"/>
          </w:tcPr>
          <w:p w:rsidR="00756841" w:rsidRPr="00F908E1" w:rsidRDefault="00756841" w:rsidP="00F908E1">
            <w:pPr>
              <w:pStyle w:val="Default"/>
              <w:jc w:val="center"/>
              <w:rPr>
                <w:sz w:val="28"/>
                <w:szCs w:val="28"/>
              </w:rPr>
            </w:pPr>
            <w:r w:rsidRPr="00F908E1">
              <w:rPr>
                <w:sz w:val="28"/>
                <w:szCs w:val="28"/>
              </w:rPr>
              <w:t>х</w:t>
            </w:r>
          </w:p>
        </w:tc>
        <w:tc>
          <w:tcPr>
            <w:tcW w:w="1462" w:type="dxa"/>
          </w:tcPr>
          <w:p w:rsidR="00756841" w:rsidRPr="00F908E1" w:rsidRDefault="00F908E1" w:rsidP="00F908E1">
            <w:pPr>
              <w:pStyle w:val="Default"/>
              <w:jc w:val="center"/>
              <w:rPr>
                <w:sz w:val="28"/>
                <w:szCs w:val="28"/>
              </w:rPr>
            </w:pPr>
            <w:r>
              <w:rPr>
                <w:sz w:val="28"/>
                <w:szCs w:val="28"/>
              </w:rPr>
              <w:t>17410,65</w:t>
            </w:r>
          </w:p>
        </w:tc>
      </w:tr>
    </w:tbl>
    <w:p w:rsidR="00756841" w:rsidRPr="00F908E1" w:rsidRDefault="00756841" w:rsidP="00F908E1">
      <w:pPr>
        <w:pStyle w:val="Default"/>
        <w:jc w:val="both"/>
        <w:rPr>
          <w:sz w:val="22"/>
          <w:szCs w:val="22"/>
        </w:rPr>
      </w:pPr>
      <w:r>
        <w:rPr>
          <w:sz w:val="20"/>
          <w:szCs w:val="20"/>
        </w:rPr>
        <w:t xml:space="preserve">* </w:t>
      </w:r>
      <w:r w:rsidRPr="00F908E1">
        <w:rPr>
          <w:sz w:val="22"/>
          <w:szCs w:val="22"/>
        </w:rPr>
        <w:t xml:space="preserve">Вартість умовних витрат, пов'язаних з адмініструванням процесу регулювання державними органами, визначається шляхом множення фактичних витрат часу персоналу на заробітну плату спеціаліста відповідної кваліфікації та на кількість суб'єктів, що підпадають під дію процедури регулювання, та на кількість процедур за рік. </w:t>
      </w:r>
    </w:p>
    <w:p w:rsidR="00756841" w:rsidRPr="00F908E1" w:rsidRDefault="00756841" w:rsidP="00F908E1">
      <w:pPr>
        <w:pStyle w:val="Default"/>
        <w:jc w:val="both"/>
        <w:rPr>
          <w:sz w:val="22"/>
          <w:szCs w:val="22"/>
        </w:rPr>
      </w:pPr>
      <w:r w:rsidRPr="00F908E1">
        <w:rPr>
          <w:b/>
          <w:bCs/>
          <w:sz w:val="22"/>
          <w:szCs w:val="22"/>
        </w:rPr>
        <w:t xml:space="preserve">** </w:t>
      </w:r>
      <w:r w:rsidRPr="00F908E1">
        <w:rPr>
          <w:sz w:val="22"/>
          <w:szCs w:val="22"/>
        </w:rPr>
        <w:t xml:space="preserve">Витрати робочого часу за умов: 1 робоча година = 28,31 </w:t>
      </w:r>
      <w:proofErr w:type="spellStart"/>
      <w:r w:rsidRPr="00F908E1">
        <w:rPr>
          <w:sz w:val="22"/>
          <w:szCs w:val="22"/>
        </w:rPr>
        <w:t>грн</w:t>
      </w:r>
      <w:proofErr w:type="spellEnd"/>
      <w:r w:rsidRPr="00F908E1">
        <w:rPr>
          <w:sz w:val="22"/>
          <w:szCs w:val="22"/>
        </w:rPr>
        <w:t xml:space="preserve"> на підставі вимог ст. 8 Закону України від 14 листопада 2019 року № 294-IX «Про Державний бюджет України на 2020 рік». </w:t>
      </w:r>
    </w:p>
    <w:p w:rsidR="00F908E1" w:rsidRPr="00F908E1" w:rsidRDefault="00F908E1" w:rsidP="00F908E1">
      <w:pPr>
        <w:pStyle w:val="Default"/>
        <w:jc w:val="both"/>
        <w:rPr>
          <w:sz w:val="22"/>
          <w:szCs w:val="22"/>
        </w:rPr>
      </w:pPr>
    </w:p>
    <w:p w:rsidR="00756841" w:rsidRDefault="00756841" w:rsidP="00F908E1">
      <w:pPr>
        <w:pStyle w:val="Default"/>
        <w:ind w:firstLine="709"/>
        <w:jc w:val="both"/>
        <w:rPr>
          <w:sz w:val="28"/>
          <w:szCs w:val="28"/>
        </w:rPr>
      </w:pPr>
      <w:r>
        <w:rPr>
          <w:sz w:val="28"/>
          <w:szCs w:val="28"/>
        </w:rPr>
        <w:t xml:space="preserve">Прийняття та оприлюднення запропонованого акта в установленому порядку забезпечить доведення його до відома усіх учасників орендних відносин, які підпадають під дію акта. </w:t>
      </w:r>
    </w:p>
    <w:p w:rsidR="00756841" w:rsidRDefault="00756841" w:rsidP="00F908E1">
      <w:pPr>
        <w:pStyle w:val="Default"/>
        <w:ind w:firstLine="709"/>
        <w:jc w:val="both"/>
        <w:rPr>
          <w:sz w:val="28"/>
          <w:szCs w:val="28"/>
        </w:rPr>
      </w:pPr>
      <w:r>
        <w:rPr>
          <w:sz w:val="28"/>
          <w:szCs w:val="28"/>
        </w:rPr>
        <w:t xml:space="preserve">Досягнення цілей не передбачає додаткових організаційних заходів. </w:t>
      </w:r>
    </w:p>
    <w:p w:rsidR="00756841" w:rsidRDefault="00756841" w:rsidP="00F908E1">
      <w:pPr>
        <w:pStyle w:val="Default"/>
        <w:ind w:firstLine="709"/>
        <w:jc w:val="both"/>
        <w:rPr>
          <w:sz w:val="28"/>
          <w:szCs w:val="28"/>
        </w:rPr>
      </w:pPr>
      <w:r>
        <w:rPr>
          <w:sz w:val="28"/>
          <w:szCs w:val="28"/>
        </w:rPr>
        <w:t xml:space="preserve">Можлива шкода у разі очікуваних результатів дії акта не прогнозується. </w:t>
      </w:r>
    </w:p>
    <w:p w:rsidR="00756841" w:rsidRDefault="00756841" w:rsidP="00F908E1">
      <w:pPr>
        <w:pStyle w:val="Default"/>
        <w:ind w:firstLine="709"/>
        <w:jc w:val="both"/>
        <w:rPr>
          <w:sz w:val="28"/>
          <w:szCs w:val="28"/>
        </w:rPr>
      </w:pPr>
      <w:r>
        <w:rPr>
          <w:sz w:val="28"/>
          <w:szCs w:val="28"/>
        </w:rPr>
        <w:t xml:space="preserve">Прийняття </w:t>
      </w:r>
      <w:proofErr w:type="spellStart"/>
      <w:r>
        <w:rPr>
          <w:sz w:val="28"/>
          <w:szCs w:val="28"/>
        </w:rPr>
        <w:t>проєкту</w:t>
      </w:r>
      <w:proofErr w:type="spellEnd"/>
      <w:r>
        <w:rPr>
          <w:sz w:val="28"/>
          <w:szCs w:val="28"/>
        </w:rPr>
        <w:t xml:space="preserve"> </w:t>
      </w:r>
      <w:r w:rsidR="00F908E1">
        <w:rPr>
          <w:sz w:val="28"/>
          <w:szCs w:val="28"/>
        </w:rPr>
        <w:t>рішення Обухівської міської ради</w:t>
      </w:r>
      <w:r>
        <w:rPr>
          <w:sz w:val="28"/>
          <w:szCs w:val="28"/>
        </w:rPr>
        <w:t xml:space="preserve"> не призведе до неочікуваних результатів і не потребує додаткових витрат з бюджету</w:t>
      </w:r>
      <w:r w:rsidR="00F908E1">
        <w:rPr>
          <w:sz w:val="28"/>
          <w:szCs w:val="28"/>
        </w:rPr>
        <w:t xml:space="preserve"> громади</w:t>
      </w:r>
      <w:r>
        <w:rPr>
          <w:sz w:val="28"/>
          <w:szCs w:val="28"/>
        </w:rPr>
        <w:t xml:space="preserve">. </w:t>
      </w:r>
    </w:p>
    <w:p w:rsidR="00756841" w:rsidRDefault="00F908E1" w:rsidP="00F908E1">
      <w:pPr>
        <w:pStyle w:val="Default"/>
        <w:ind w:firstLine="709"/>
        <w:jc w:val="both"/>
        <w:rPr>
          <w:sz w:val="28"/>
          <w:szCs w:val="28"/>
        </w:rPr>
      </w:pPr>
      <w:r>
        <w:rPr>
          <w:sz w:val="28"/>
          <w:szCs w:val="28"/>
        </w:rPr>
        <w:t>К</w:t>
      </w:r>
      <w:r w:rsidR="00756841">
        <w:rPr>
          <w:sz w:val="28"/>
          <w:szCs w:val="28"/>
        </w:rPr>
        <w:t xml:space="preserve">онтроль за додержанням вимог цього регуляторного акта буде здійснюватися контролюючими органами відповідно до компетенції. </w:t>
      </w:r>
    </w:p>
    <w:p w:rsidR="00F908E1" w:rsidRDefault="00F908E1" w:rsidP="00756841">
      <w:pPr>
        <w:pStyle w:val="Default"/>
        <w:rPr>
          <w:sz w:val="28"/>
          <w:szCs w:val="28"/>
        </w:rPr>
      </w:pPr>
    </w:p>
    <w:p w:rsidR="00756841" w:rsidRDefault="00756841" w:rsidP="00F908E1">
      <w:pPr>
        <w:pStyle w:val="Default"/>
        <w:ind w:firstLine="709"/>
        <w:jc w:val="both"/>
        <w:rPr>
          <w:sz w:val="28"/>
          <w:szCs w:val="28"/>
        </w:rPr>
      </w:pPr>
      <w:r>
        <w:rPr>
          <w:b/>
          <w:bCs/>
          <w:sz w:val="28"/>
          <w:szCs w:val="28"/>
        </w:rPr>
        <w:t xml:space="preserve">VII. Обґрунтування запропонованого строку дії регуляторного акта </w:t>
      </w:r>
    </w:p>
    <w:p w:rsidR="00756841" w:rsidRDefault="00756841" w:rsidP="00F908E1">
      <w:pPr>
        <w:pStyle w:val="Default"/>
        <w:ind w:firstLine="709"/>
        <w:jc w:val="both"/>
        <w:rPr>
          <w:sz w:val="28"/>
          <w:szCs w:val="28"/>
        </w:rPr>
      </w:pPr>
      <w:r>
        <w:rPr>
          <w:sz w:val="28"/>
          <w:szCs w:val="28"/>
        </w:rPr>
        <w:t xml:space="preserve">Запропонований </w:t>
      </w:r>
      <w:proofErr w:type="spellStart"/>
      <w:r>
        <w:rPr>
          <w:sz w:val="28"/>
          <w:szCs w:val="28"/>
        </w:rPr>
        <w:t>проєкт</w:t>
      </w:r>
      <w:proofErr w:type="spellEnd"/>
      <w:r>
        <w:rPr>
          <w:sz w:val="28"/>
          <w:szCs w:val="28"/>
        </w:rPr>
        <w:t xml:space="preserve"> </w:t>
      </w:r>
      <w:r w:rsidR="00F908E1">
        <w:rPr>
          <w:sz w:val="28"/>
          <w:szCs w:val="28"/>
        </w:rPr>
        <w:t xml:space="preserve">рішення Обухівської міської ради </w:t>
      </w:r>
      <w:r>
        <w:rPr>
          <w:sz w:val="28"/>
          <w:szCs w:val="28"/>
        </w:rPr>
        <w:t xml:space="preserve">буде діяти до прийняття змін до акта, до прийняття змін до нормативно-правових актів, що мають вищу юридичну силу, які стосуються зазначеної сфери регулювання, або до моменту визнання його таким, що втратив чинність. </w:t>
      </w:r>
    </w:p>
    <w:p w:rsidR="00756841" w:rsidRDefault="00756841" w:rsidP="00F908E1">
      <w:pPr>
        <w:pStyle w:val="Default"/>
        <w:ind w:firstLine="709"/>
        <w:jc w:val="both"/>
        <w:rPr>
          <w:sz w:val="28"/>
          <w:szCs w:val="28"/>
        </w:rPr>
      </w:pPr>
      <w:proofErr w:type="spellStart"/>
      <w:r>
        <w:rPr>
          <w:sz w:val="28"/>
          <w:szCs w:val="28"/>
        </w:rPr>
        <w:t>Проєкт</w:t>
      </w:r>
      <w:proofErr w:type="spellEnd"/>
      <w:r>
        <w:rPr>
          <w:sz w:val="28"/>
          <w:szCs w:val="28"/>
        </w:rPr>
        <w:t xml:space="preserve"> акта набере чинності з дня його офіційного опублікування. </w:t>
      </w:r>
    </w:p>
    <w:p w:rsidR="00F908E1" w:rsidRDefault="00F908E1" w:rsidP="00756841">
      <w:pPr>
        <w:pStyle w:val="Default"/>
        <w:rPr>
          <w:sz w:val="28"/>
          <w:szCs w:val="28"/>
        </w:rPr>
      </w:pPr>
    </w:p>
    <w:p w:rsidR="00756841" w:rsidRDefault="00756841" w:rsidP="00A21875">
      <w:pPr>
        <w:pStyle w:val="Default"/>
        <w:ind w:firstLine="709"/>
        <w:jc w:val="both"/>
        <w:rPr>
          <w:sz w:val="28"/>
          <w:szCs w:val="28"/>
        </w:rPr>
      </w:pPr>
      <w:r>
        <w:rPr>
          <w:b/>
          <w:bCs/>
          <w:sz w:val="28"/>
          <w:szCs w:val="28"/>
        </w:rPr>
        <w:t xml:space="preserve">VIII. Визначення показників результативності дії регуляторного акта </w:t>
      </w:r>
    </w:p>
    <w:p w:rsidR="00756841" w:rsidRDefault="00756841" w:rsidP="00A21875">
      <w:pPr>
        <w:pStyle w:val="Default"/>
        <w:ind w:firstLine="709"/>
        <w:jc w:val="both"/>
        <w:rPr>
          <w:sz w:val="28"/>
          <w:szCs w:val="28"/>
        </w:rPr>
      </w:pPr>
      <w:r>
        <w:rPr>
          <w:sz w:val="28"/>
          <w:szCs w:val="28"/>
        </w:rPr>
        <w:t xml:space="preserve">Показниками результативності запропонованого акта будуть: </w:t>
      </w:r>
    </w:p>
    <w:p w:rsidR="00756841" w:rsidRDefault="00756841" w:rsidP="00A21875">
      <w:pPr>
        <w:pStyle w:val="Default"/>
        <w:ind w:firstLine="709"/>
        <w:jc w:val="both"/>
        <w:rPr>
          <w:sz w:val="28"/>
          <w:szCs w:val="28"/>
        </w:rPr>
      </w:pPr>
      <w:r>
        <w:rPr>
          <w:sz w:val="28"/>
          <w:szCs w:val="28"/>
        </w:rPr>
        <w:t>- розмір надходжень до бюджету</w:t>
      </w:r>
      <w:r w:rsidR="00A21875">
        <w:rPr>
          <w:sz w:val="28"/>
          <w:szCs w:val="28"/>
        </w:rPr>
        <w:t xml:space="preserve"> громади</w:t>
      </w:r>
      <w:r>
        <w:rPr>
          <w:sz w:val="28"/>
          <w:szCs w:val="28"/>
        </w:rPr>
        <w:t xml:space="preserve">, пов'язаних з дією акта; </w:t>
      </w:r>
    </w:p>
    <w:p w:rsidR="00756841" w:rsidRDefault="00756841" w:rsidP="00A21875">
      <w:pPr>
        <w:pStyle w:val="Default"/>
        <w:ind w:firstLine="709"/>
        <w:jc w:val="both"/>
        <w:rPr>
          <w:sz w:val="28"/>
          <w:szCs w:val="28"/>
        </w:rPr>
      </w:pPr>
      <w:r>
        <w:rPr>
          <w:sz w:val="28"/>
          <w:szCs w:val="28"/>
        </w:rPr>
        <w:t xml:space="preserve">- кількість суб'єктів господарювання та/або фізичних осіб, на яких поширюватиметься дія акта; </w:t>
      </w:r>
    </w:p>
    <w:p w:rsidR="00756841" w:rsidRDefault="00756841" w:rsidP="00A21875">
      <w:pPr>
        <w:pStyle w:val="Default"/>
        <w:ind w:firstLine="709"/>
        <w:jc w:val="both"/>
        <w:rPr>
          <w:sz w:val="28"/>
          <w:szCs w:val="28"/>
        </w:rPr>
      </w:pPr>
      <w:r>
        <w:rPr>
          <w:sz w:val="28"/>
          <w:szCs w:val="28"/>
        </w:rPr>
        <w:t xml:space="preserve">- час, що витрачатиметься суб'єктами господарювання, пов'язаними з виконанням вимог акта; </w:t>
      </w:r>
    </w:p>
    <w:p w:rsidR="00756841" w:rsidRDefault="00756841" w:rsidP="00A21875">
      <w:pPr>
        <w:pStyle w:val="Default"/>
        <w:ind w:firstLine="709"/>
        <w:jc w:val="both"/>
        <w:rPr>
          <w:sz w:val="28"/>
          <w:szCs w:val="28"/>
        </w:rPr>
      </w:pPr>
      <w:r>
        <w:rPr>
          <w:sz w:val="28"/>
          <w:szCs w:val="28"/>
        </w:rPr>
        <w:t xml:space="preserve">- рівень поінформованості суб'єктів господарювання з основних положень акта; </w:t>
      </w:r>
    </w:p>
    <w:p w:rsidR="00756841" w:rsidRDefault="00756841" w:rsidP="00A21875">
      <w:pPr>
        <w:pStyle w:val="Default"/>
        <w:ind w:firstLine="709"/>
        <w:jc w:val="both"/>
        <w:rPr>
          <w:sz w:val="28"/>
          <w:szCs w:val="28"/>
        </w:rPr>
      </w:pPr>
      <w:r>
        <w:rPr>
          <w:sz w:val="28"/>
          <w:szCs w:val="28"/>
        </w:rPr>
        <w:t xml:space="preserve">- кількість нових договорів оренди </w:t>
      </w:r>
      <w:r w:rsidR="00A21875">
        <w:rPr>
          <w:sz w:val="28"/>
          <w:szCs w:val="28"/>
        </w:rPr>
        <w:t>комунального</w:t>
      </w:r>
      <w:r>
        <w:rPr>
          <w:sz w:val="28"/>
          <w:szCs w:val="28"/>
        </w:rPr>
        <w:t xml:space="preserve"> майна; </w:t>
      </w:r>
    </w:p>
    <w:p w:rsidR="00A21875" w:rsidRDefault="00756841" w:rsidP="00A21875">
      <w:pPr>
        <w:pStyle w:val="Default"/>
        <w:ind w:firstLine="709"/>
        <w:jc w:val="both"/>
        <w:rPr>
          <w:sz w:val="28"/>
          <w:szCs w:val="28"/>
        </w:rPr>
      </w:pPr>
      <w:r>
        <w:rPr>
          <w:sz w:val="28"/>
          <w:szCs w:val="28"/>
        </w:rPr>
        <w:t xml:space="preserve">- кількість пролонгованих договорів оренди </w:t>
      </w:r>
      <w:r w:rsidR="00A21875">
        <w:rPr>
          <w:sz w:val="28"/>
          <w:szCs w:val="28"/>
        </w:rPr>
        <w:t>комунального</w:t>
      </w:r>
      <w:r>
        <w:rPr>
          <w:sz w:val="28"/>
          <w:szCs w:val="28"/>
        </w:rPr>
        <w:t xml:space="preserve"> майна; </w:t>
      </w:r>
    </w:p>
    <w:p w:rsidR="00756841" w:rsidRDefault="00756841" w:rsidP="00A21875">
      <w:pPr>
        <w:pStyle w:val="Default"/>
        <w:ind w:firstLine="709"/>
        <w:jc w:val="both"/>
        <w:rPr>
          <w:color w:val="auto"/>
          <w:sz w:val="28"/>
          <w:szCs w:val="28"/>
        </w:rPr>
      </w:pPr>
      <w:r>
        <w:rPr>
          <w:color w:val="auto"/>
          <w:sz w:val="28"/>
          <w:szCs w:val="28"/>
        </w:rPr>
        <w:t xml:space="preserve">- кількість припинених договорів оренди </w:t>
      </w:r>
      <w:r w:rsidR="00A21875">
        <w:rPr>
          <w:color w:val="auto"/>
          <w:sz w:val="28"/>
          <w:szCs w:val="28"/>
        </w:rPr>
        <w:t>комунального</w:t>
      </w:r>
      <w:r>
        <w:rPr>
          <w:color w:val="auto"/>
          <w:sz w:val="28"/>
          <w:szCs w:val="28"/>
        </w:rPr>
        <w:t xml:space="preserve"> майна. </w:t>
      </w:r>
    </w:p>
    <w:p w:rsidR="00756841" w:rsidRDefault="00756841" w:rsidP="00A21875">
      <w:pPr>
        <w:pStyle w:val="Default"/>
        <w:ind w:firstLine="709"/>
        <w:jc w:val="both"/>
        <w:rPr>
          <w:color w:val="auto"/>
          <w:sz w:val="28"/>
          <w:szCs w:val="28"/>
        </w:rPr>
      </w:pPr>
      <w:r>
        <w:rPr>
          <w:color w:val="auto"/>
          <w:sz w:val="28"/>
          <w:szCs w:val="28"/>
        </w:rPr>
        <w:t xml:space="preserve">Зміни, що пропонуються, поширюватимуться на орендарів всіх організаційно-правових форм та орендодавців </w:t>
      </w:r>
      <w:r w:rsidR="00A21875">
        <w:rPr>
          <w:color w:val="auto"/>
          <w:sz w:val="28"/>
          <w:szCs w:val="28"/>
        </w:rPr>
        <w:t>комунального</w:t>
      </w:r>
      <w:r>
        <w:rPr>
          <w:color w:val="auto"/>
          <w:sz w:val="28"/>
          <w:szCs w:val="28"/>
        </w:rPr>
        <w:t xml:space="preserve"> майна. </w:t>
      </w:r>
    </w:p>
    <w:p w:rsidR="00756841" w:rsidRDefault="00756841" w:rsidP="00A21875">
      <w:pPr>
        <w:pStyle w:val="Default"/>
        <w:ind w:firstLine="709"/>
        <w:jc w:val="both"/>
        <w:rPr>
          <w:color w:val="auto"/>
          <w:sz w:val="28"/>
          <w:szCs w:val="28"/>
        </w:rPr>
      </w:pPr>
      <w:proofErr w:type="spellStart"/>
      <w:r>
        <w:rPr>
          <w:color w:val="auto"/>
          <w:sz w:val="28"/>
          <w:szCs w:val="28"/>
        </w:rPr>
        <w:t>Проєкт</w:t>
      </w:r>
      <w:proofErr w:type="spellEnd"/>
      <w:r>
        <w:rPr>
          <w:color w:val="auto"/>
          <w:sz w:val="28"/>
          <w:szCs w:val="28"/>
        </w:rPr>
        <w:t xml:space="preserve"> </w:t>
      </w:r>
      <w:r w:rsidR="00A21875">
        <w:rPr>
          <w:color w:val="auto"/>
          <w:sz w:val="28"/>
          <w:szCs w:val="28"/>
        </w:rPr>
        <w:t>рішення Обухівської міської ради</w:t>
      </w:r>
      <w:r>
        <w:rPr>
          <w:color w:val="auto"/>
          <w:sz w:val="28"/>
          <w:szCs w:val="28"/>
        </w:rPr>
        <w:t xml:space="preserve"> було </w:t>
      </w:r>
      <w:proofErr w:type="spellStart"/>
      <w:r>
        <w:rPr>
          <w:color w:val="auto"/>
          <w:sz w:val="28"/>
          <w:szCs w:val="28"/>
        </w:rPr>
        <w:t>оприлюднено</w:t>
      </w:r>
      <w:proofErr w:type="spellEnd"/>
      <w:r>
        <w:rPr>
          <w:color w:val="auto"/>
          <w:sz w:val="28"/>
          <w:szCs w:val="28"/>
        </w:rPr>
        <w:t xml:space="preserve"> з метою обговорення та отримання від суб'єктів господарювання зауважень та пропозицій. </w:t>
      </w:r>
    </w:p>
    <w:p w:rsidR="00881CB8" w:rsidRPr="00F6054F" w:rsidRDefault="00881CB8" w:rsidP="00881CB8">
      <w:pPr>
        <w:shd w:val="clear" w:color="auto" w:fill="FFFFFF"/>
        <w:spacing w:after="0" w:line="240" w:lineRule="auto"/>
        <w:ind w:firstLine="709"/>
        <w:jc w:val="both"/>
        <w:rPr>
          <w:rFonts w:ascii="Times New Roman" w:hAnsi="Times New Roman" w:cs="Times New Roman"/>
          <w:sz w:val="28"/>
          <w:szCs w:val="28"/>
        </w:rPr>
      </w:pPr>
      <w:r w:rsidRPr="00F6054F">
        <w:rPr>
          <w:rFonts w:ascii="Times New Roman" w:hAnsi="Times New Roman" w:cs="Times New Roman"/>
          <w:sz w:val="28"/>
          <w:szCs w:val="28"/>
        </w:rPr>
        <w:t xml:space="preserve">Зауваження та пропозиції від фізичних та юридичних осіб щодо проекту регуляторного акта приймаються в письмовій формі протягом місяця з дня оприлюднення  шляхом  звернень на адресу  розробника: м. Обухів, вул. Малишка, 6, телефон/факс: 5-02-22 або за електронною адресою: </w:t>
      </w:r>
      <w:hyperlink r:id="rId5" w:history="1">
        <w:r w:rsidRPr="00F6054F">
          <w:rPr>
            <w:rStyle w:val="a5"/>
            <w:rFonts w:ascii="Times New Roman" w:hAnsi="Times New Roman" w:cs="Times New Roman"/>
            <w:sz w:val="28"/>
            <w:szCs w:val="28"/>
            <w:shd w:val="clear" w:color="auto" w:fill="FFFFFF"/>
          </w:rPr>
          <w:t>ekonom@</w:t>
        </w:r>
        <w:r w:rsidRPr="00F6054F">
          <w:rPr>
            <w:rStyle w:val="a5"/>
            <w:rFonts w:ascii="Times New Roman" w:hAnsi="Times New Roman" w:cs="Times New Roman"/>
            <w:sz w:val="28"/>
            <w:szCs w:val="28"/>
            <w:shd w:val="clear" w:color="auto" w:fill="FFFFFF"/>
            <w:lang w:val="en-US"/>
          </w:rPr>
          <w:t>obcity</w:t>
        </w:r>
        <w:r w:rsidRPr="00F6054F">
          <w:rPr>
            <w:rStyle w:val="a5"/>
            <w:rFonts w:ascii="Times New Roman" w:hAnsi="Times New Roman" w:cs="Times New Roman"/>
            <w:sz w:val="28"/>
            <w:szCs w:val="28"/>
            <w:shd w:val="clear" w:color="auto" w:fill="FFFFFF"/>
          </w:rPr>
          <w:t>.</w:t>
        </w:r>
        <w:r w:rsidRPr="00F6054F">
          <w:rPr>
            <w:rStyle w:val="a5"/>
            <w:rFonts w:ascii="Times New Roman" w:hAnsi="Times New Roman" w:cs="Times New Roman"/>
            <w:sz w:val="28"/>
            <w:szCs w:val="28"/>
            <w:shd w:val="clear" w:color="auto" w:fill="FFFFFF"/>
            <w:lang w:val="en-US"/>
          </w:rPr>
          <w:t>gov</w:t>
        </w:r>
        <w:r w:rsidRPr="00F6054F">
          <w:rPr>
            <w:rStyle w:val="a5"/>
            <w:rFonts w:ascii="Times New Roman" w:hAnsi="Times New Roman" w:cs="Times New Roman"/>
            <w:sz w:val="28"/>
            <w:szCs w:val="28"/>
            <w:shd w:val="clear" w:color="auto" w:fill="FFFFFF"/>
          </w:rPr>
          <w:t>.u</w:t>
        </w:r>
        <w:r w:rsidRPr="00F6054F">
          <w:rPr>
            <w:rStyle w:val="a5"/>
            <w:rFonts w:ascii="Times New Roman" w:hAnsi="Times New Roman" w:cs="Times New Roman"/>
            <w:sz w:val="28"/>
            <w:szCs w:val="28"/>
            <w:shd w:val="clear" w:color="auto" w:fill="FFFFFF"/>
            <w:lang w:val="en-US"/>
          </w:rPr>
          <w:t>a</w:t>
        </w:r>
      </w:hyperlink>
      <w:r w:rsidRPr="00F6054F">
        <w:rPr>
          <w:rFonts w:ascii="Times New Roman" w:hAnsi="Times New Roman" w:cs="Times New Roman"/>
          <w:sz w:val="28"/>
          <w:szCs w:val="28"/>
        </w:rPr>
        <w:t>.</w:t>
      </w:r>
    </w:p>
    <w:p w:rsidR="00881CB8" w:rsidRPr="00C1776E" w:rsidRDefault="00881CB8" w:rsidP="00881CB8">
      <w:pPr>
        <w:shd w:val="clear" w:color="auto" w:fill="FFFFFF"/>
        <w:ind w:firstLine="709"/>
        <w:jc w:val="both"/>
        <w:rPr>
          <w:sz w:val="28"/>
          <w:szCs w:val="28"/>
        </w:rPr>
      </w:pPr>
    </w:p>
    <w:p w:rsidR="00881CB8" w:rsidRDefault="00881CB8" w:rsidP="00A21875">
      <w:pPr>
        <w:pStyle w:val="Default"/>
        <w:ind w:firstLine="709"/>
        <w:jc w:val="both"/>
        <w:rPr>
          <w:color w:val="auto"/>
          <w:sz w:val="28"/>
          <w:szCs w:val="28"/>
        </w:rPr>
      </w:pPr>
    </w:p>
    <w:p w:rsidR="00A21875" w:rsidRDefault="00A21875" w:rsidP="00756841">
      <w:pPr>
        <w:pStyle w:val="Default"/>
        <w:rPr>
          <w:color w:val="auto"/>
          <w:sz w:val="28"/>
          <w:szCs w:val="28"/>
        </w:rPr>
      </w:pPr>
    </w:p>
    <w:p w:rsidR="00756841" w:rsidRDefault="00756841" w:rsidP="00A21875">
      <w:pPr>
        <w:pStyle w:val="Default"/>
        <w:ind w:firstLine="709"/>
        <w:jc w:val="both"/>
        <w:rPr>
          <w:color w:val="auto"/>
          <w:sz w:val="28"/>
          <w:szCs w:val="28"/>
        </w:rPr>
      </w:pPr>
      <w:r>
        <w:rPr>
          <w:b/>
          <w:bCs/>
          <w:color w:val="auto"/>
          <w:sz w:val="28"/>
          <w:szCs w:val="28"/>
        </w:rPr>
        <w:t xml:space="preserve">IX. Визначення заходів, за допомогою яких здійснюватиметься відстеження результативності дії регуляторного акта </w:t>
      </w:r>
    </w:p>
    <w:p w:rsidR="00756841" w:rsidRDefault="00756841" w:rsidP="00A21875">
      <w:pPr>
        <w:pStyle w:val="Default"/>
        <w:ind w:firstLine="709"/>
        <w:jc w:val="both"/>
        <w:rPr>
          <w:color w:val="auto"/>
          <w:sz w:val="28"/>
          <w:szCs w:val="28"/>
        </w:rPr>
      </w:pPr>
      <w:r>
        <w:rPr>
          <w:color w:val="auto"/>
          <w:sz w:val="28"/>
          <w:szCs w:val="28"/>
        </w:rPr>
        <w:t xml:space="preserve">Стосовно регуляторного акта </w:t>
      </w:r>
      <w:r w:rsidR="00A21875">
        <w:rPr>
          <w:color w:val="auto"/>
          <w:sz w:val="28"/>
          <w:szCs w:val="28"/>
        </w:rPr>
        <w:t xml:space="preserve">органом місцевого самоврядування </w:t>
      </w:r>
      <w:r>
        <w:rPr>
          <w:color w:val="auto"/>
          <w:sz w:val="28"/>
          <w:szCs w:val="28"/>
        </w:rPr>
        <w:t xml:space="preserve">буде здійснюватися базове, повторне та періодичне відстеження його результативності в строки, установлені статтею 10 Закону України «Про засади державної регуляторної політики у сфері господарської діяльності». </w:t>
      </w:r>
    </w:p>
    <w:p w:rsidR="00756841" w:rsidRDefault="00756841" w:rsidP="00A21875">
      <w:pPr>
        <w:pStyle w:val="Default"/>
        <w:ind w:firstLine="709"/>
        <w:jc w:val="both"/>
        <w:rPr>
          <w:color w:val="auto"/>
          <w:sz w:val="28"/>
          <w:szCs w:val="28"/>
        </w:rPr>
      </w:pPr>
      <w:r>
        <w:rPr>
          <w:color w:val="auto"/>
          <w:sz w:val="28"/>
          <w:szCs w:val="28"/>
        </w:rPr>
        <w:t xml:space="preserve">Базове відстеження результативності акта буде здійснено після набрання чинності цим актом шляхом аналізу та підрахунку статистичних даних, але не пізніше дня, з якого починається проведення повторного відстеження результативності цього акта. </w:t>
      </w:r>
    </w:p>
    <w:p w:rsidR="00756841" w:rsidRDefault="00756841" w:rsidP="00A21875">
      <w:pPr>
        <w:pStyle w:val="Default"/>
        <w:ind w:firstLine="709"/>
        <w:jc w:val="both"/>
        <w:rPr>
          <w:color w:val="auto"/>
          <w:sz w:val="28"/>
          <w:szCs w:val="28"/>
        </w:rPr>
      </w:pPr>
      <w:r>
        <w:rPr>
          <w:color w:val="auto"/>
          <w:sz w:val="28"/>
          <w:szCs w:val="28"/>
        </w:rPr>
        <w:t xml:space="preserve">Повторне відстеження результативності регуляторного акта здійснюватиметься через рік з дня набрання чинності цим регуляторним актом, але не пізніше двох років після набрання ним чинності. За результатами даного відстеження відбудеться порівняння показників базового та повторного відстеження. </w:t>
      </w:r>
    </w:p>
    <w:p w:rsidR="00756841" w:rsidRDefault="00756841" w:rsidP="00A21875">
      <w:pPr>
        <w:pStyle w:val="Default"/>
        <w:ind w:firstLine="709"/>
        <w:jc w:val="both"/>
        <w:rPr>
          <w:color w:val="auto"/>
          <w:sz w:val="28"/>
          <w:szCs w:val="28"/>
        </w:rPr>
      </w:pPr>
      <w:r>
        <w:rPr>
          <w:color w:val="auto"/>
          <w:sz w:val="28"/>
          <w:szCs w:val="28"/>
        </w:rPr>
        <w:t xml:space="preserve">Періодичне відстеження результативності цього регуляторного акта здійснюватиметься раз на три роки, починаючи з дня виконання заходів з повторного відстеження результативності. </w:t>
      </w:r>
    </w:p>
    <w:p w:rsidR="00756841" w:rsidRDefault="00756841" w:rsidP="00A21875">
      <w:pPr>
        <w:pStyle w:val="Default"/>
        <w:ind w:firstLine="709"/>
        <w:jc w:val="both"/>
        <w:rPr>
          <w:color w:val="auto"/>
          <w:sz w:val="28"/>
          <w:szCs w:val="28"/>
        </w:rPr>
      </w:pPr>
      <w:r>
        <w:rPr>
          <w:color w:val="auto"/>
          <w:sz w:val="28"/>
          <w:szCs w:val="28"/>
        </w:rPr>
        <w:t xml:space="preserve">Відстеження результативності цього регуляторного акта буде здійснюватися </w:t>
      </w:r>
      <w:r w:rsidR="00A21875">
        <w:rPr>
          <w:color w:val="auto"/>
          <w:sz w:val="28"/>
          <w:szCs w:val="28"/>
        </w:rPr>
        <w:t>органом місцевого самоврядування</w:t>
      </w:r>
      <w:r>
        <w:rPr>
          <w:color w:val="auto"/>
          <w:sz w:val="28"/>
          <w:szCs w:val="28"/>
        </w:rPr>
        <w:t xml:space="preserve"> за допомогою статистичних даних. </w:t>
      </w:r>
    </w:p>
    <w:p w:rsidR="00756841" w:rsidRDefault="00756841" w:rsidP="00A21875">
      <w:pPr>
        <w:pStyle w:val="Default"/>
        <w:ind w:firstLine="709"/>
        <w:jc w:val="both"/>
        <w:rPr>
          <w:color w:val="auto"/>
          <w:sz w:val="28"/>
          <w:szCs w:val="28"/>
        </w:rPr>
      </w:pPr>
      <w:r>
        <w:rPr>
          <w:color w:val="auto"/>
          <w:sz w:val="28"/>
          <w:szCs w:val="28"/>
        </w:rPr>
        <w:t xml:space="preserve">У разі виявлення неврегульованих та проблемних питань шляхом аналізу показників дії цього акта, такі питання будуть врегульовані шляхом внесення відповідних змін до регуляторного акта. </w:t>
      </w:r>
    </w:p>
    <w:p w:rsidR="00756841" w:rsidRDefault="00756841" w:rsidP="00A21875">
      <w:pPr>
        <w:pStyle w:val="Default"/>
        <w:ind w:firstLine="709"/>
        <w:jc w:val="both"/>
        <w:rPr>
          <w:b/>
          <w:bCs/>
          <w:color w:val="auto"/>
          <w:sz w:val="28"/>
          <w:szCs w:val="28"/>
        </w:rPr>
      </w:pPr>
    </w:p>
    <w:p w:rsidR="00756841" w:rsidRDefault="00756841" w:rsidP="00A21875">
      <w:pPr>
        <w:pStyle w:val="Default"/>
        <w:ind w:firstLine="709"/>
        <w:jc w:val="both"/>
        <w:rPr>
          <w:b/>
          <w:bCs/>
          <w:color w:val="auto"/>
          <w:sz w:val="28"/>
          <w:szCs w:val="28"/>
        </w:rPr>
      </w:pPr>
    </w:p>
    <w:p w:rsidR="00756841" w:rsidRDefault="00756841" w:rsidP="00756841">
      <w:pPr>
        <w:pStyle w:val="Default"/>
        <w:rPr>
          <w:b/>
          <w:bCs/>
          <w:color w:val="auto"/>
          <w:sz w:val="28"/>
          <w:szCs w:val="28"/>
        </w:rPr>
      </w:pPr>
    </w:p>
    <w:p w:rsidR="00D571A8" w:rsidRPr="00D571A8" w:rsidRDefault="00D571A8" w:rsidP="00D571A8">
      <w:pPr>
        <w:pStyle w:val="Default"/>
        <w:jc w:val="both"/>
        <w:rPr>
          <w:bCs/>
          <w:color w:val="auto"/>
          <w:sz w:val="28"/>
          <w:szCs w:val="28"/>
        </w:rPr>
      </w:pPr>
      <w:r w:rsidRPr="00D571A8">
        <w:rPr>
          <w:bCs/>
          <w:color w:val="auto"/>
          <w:sz w:val="28"/>
          <w:szCs w:val="28"/>
        </w:rPr>
        <w:t xml:space="preserve">Начальник управління економіки </w:t>
      </w:r>
    </w:p>
    <w:p w:rsidR="00F6054F" w:rsidRDefault="00D571A8" w:rsidP="00D571A8">
      <w:pPr>
        <w:pStyle w:val="Default"/>
        <w:jc w:val="both"/>
        <w:rPr>
          <w:bCs/>
          <w:color w:val="auto"/>
          <w:sz w:val="28"/>
          <w:szCs w:val="28"/>
        </w:rPr>
      </w:pPr>
      <w:r>
        <w:rPr>
          <w:bCs/>
          <w:color w:val="auto"/>
          <w:sz w:val="28"/>
          <w:szCs w:val="28"/>
        </w:rPr>
        <w:t>в</w:t>
      </w:r>
      <w:r w:rsidRPr="00D571A8">
        <w:rPr>
          <w:bCs/>
          <w:color w:val="auto"/>
          <w:sz w:val="28"/>
          <w:szCs w:val="28"/>
        </w:rPr>
        <w:t xml:space="preserve">иконавчого комітету </w:t>
      </w:r>
      <w:r w:rsidR="00F6054F">
        <w:rPr>
          <w:bCs/>
          <w:color w:val="auto"/>
          <w:sz w:val="28"/>
          <w:szCs w:val="28"/>
        </w:rPr>
        <w:t>Обухівської</w:t>
      </w:r>
    </w:p>
    <w:p w:rsidR="00D571A8" w:rsidRPr="00D571A8" w:rsidRDefault="00D571A8" w:rsidP="00D571A8">
      <w:pPr>
        <w:pStyle w:val="Default"/>
        <w:jc w:val="both"/>
        <w:rPr>
          <w:bCs/>
          <w:color w:val="auto"/>
          <w:sz w:val="28"/>
          <w:szCs w:val="28"/>
        </w:rPr>
      </w:pPr>
      <w:r w:rsidRPr="00D571A8">
        <w:rPr>
          <w:bCs/>
          <w:color w:val="auto"/>
          <w:sz w:val="28"/>
          <w:szCs w:val="28"/>
        </w:rPr>
        <w:t xml:space="preserve">міської ради                                </w:t>
      </w:r>
      <w:r>
        <w:rPr>
          <w:bCs/>
          <w:color w:val="auto"/>
          <w:sz w:val="28"/>
          <w:szCs w:val="28"/>
        </w:rPr>
        <w:t xml:space="preserve">   </w:t>
      </w:r>
      <w:r w:rsidR="00F6054F">
        <w:rPr>
          <w:bCs/>
          <w:color w:val="auto"/>
          <w:sz w:val="28"/>
          <w:szCs w:val="28"/>
        </w:rPr>
        <w:t xml:space="preserve">                                            </w:t>
      </w:r>
      <w:r>
        <w:rPr>
          <w:bCs/>
          <w:color w:val="auto"/>
          <w:sz w:val="28"/>
          <w:szCs w:val="28"/>
        </w:rPr>
        <w:t xml:space="preserve"> А.М.Кондратюк</w:t>
      </w:r>
    </w:p>
    <w:sectPr w:rsidR="00D571A8" w:rsidRPr="00D571A8" w:rsidSect="0078467C">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D2502"/>
    <w:rsid w:val="00002B39"/>
    <w:rsid w:val="000B0A3A"/>
    <w:rsid w:val="001221F9"/>
    <w:rsid w:val="00141C30"/>
    <w:rsid w:val="00153F94"/>
    <w:rsid w:val="001649D3"/>
    <w:rsid w:val="001E2958"/>
    <w:rsid w:val="001F31FA"/>
    <w:rsid w:val="00205335"/>
    <w:rsid w:val="00211D29"/>
    <w:rsid w:val="00250395"/>
    <w:rsid w:val="002D20C0"/>
    <w:rsid w:val="00305A64"/>
    <w:rsid w:val="00330C3F"/>
    <w:rsid w:val="00361458"/>
    <w:rsid w:val="003C1690"/>
    <w:rsid w:val="003D7BEE"/>
    <w:rsid w:val="00411F86"/>
    <w:rsid w:val="004514D1"/>
    <w:rsid w:val="00470CA9"/>
    <w:rsid w:val="00485B8C"/>
    <w:rsid w:val="004B1CBB"/>
    <w:rsid w:val="00502473"/>
    <w:rsid w:val="00561C28"/>
    <w:rsid w:val="006157C1"/>
    <w:rsid w:val="006434AE"/>
    <w:rsid w:val="00646D9C"/>
    <w:rsid w:val="006802A5"/>
    <w:rsid w:val="006D59F5"/>
    <w:rsid w:val="006E72A1"/>
    <w:rsid w:val="00732739"/>
    <w:rsid w:val="00756841"/>
    <w:rsid w:val="0078467C"/>
    <w:rsid w:val="00804301"/>
    <w:rsid w:val="0083103C"/>
    <w:rsid w:val="00853097"/>
    <w:rsid w:val="0086254D"/>
    <w:rsid w:val="00881CB8"/>
    <w:rsid w:val="009603AA"/>
    <w:rsid w:val="009B4E27"/>
    <w:rsid w:val="00A21875"/>
    <w:rsid w:val="00AB711D"/>
    <w:rsid w:val="00B1331E"/>
    <w:rsid w:val="00B97287"/>
    <w:rsid w:val="00C6454B"/>
    <w:rsid w:val="00C96CB9"/>
    <w:rsid w:val="00D002DA"/>
    <w:rsid w:val="00D571A8"/>
    <w:rsid w:val="00D75EC6"/>
    <w:rsid w:val="00D878E6"/>
    <w:rsid w:val="00D96E36"/>
    <w:rsid w:val="00DE4CC9"/>
    <w:rsid w:val="00DF6852"/>
    <w:rsid w:val="00E20ECE"/>
    <w:rsid w:val="00E517E6"/>
    <w:rsid w:val="00E95D06"/>
    <w:rsid w:val="00ED2502"/>
    <w:rsid w:val="00F0246A"/>
    <w:rsid w:val="00F232D5"/>
    <w:rsid w:val="00F6054F"/>
    <w:rsid w:val="00F908E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6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D250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ED25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rsid w:val="004514D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5">
    <w:name w:val="Hyperlink"/>
    <w:basedOn w:val="a0"/>
    <w:uiPriority w:val="99"/>
    <w:unhideWhenUsed/>
    <w:rsid w:val="00F6054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ekonom@obcity.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7D64B3-82EF-4578-8D9E-E1A3E0E58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736</TotalTime>
  <Pages>1</Pages>
  <Words>13298</Words>
  <Characters>7580</Characters>
  <Application>Microsoft Office Word</Application>
  <DocSecurity>0</DocSecurity>
  <Lines>63</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20837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2020-07-01T13:40:00Z</dcterms:created>
  <dcterms:modified xsi:type="dcterms:W3CDTF">2020-07-22T12:00:00Z</dcterms:modified>
</cp:coreProperties>
</file>