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CDB" w:rsidRDefault="00581CDB" w:rsidP="00581C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Звіт про базове відстеження</w:t>
      </w:r>
    </w:p>
    <w:p w:rsidR="00581CDB" w:rsidRDefault="00581CDB" w:rsidP="00581CD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результативності регуляторного акта -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про</w:t>
      </w:r>
      <w:r w:rsidR="00C5766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є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кт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рішення Обухівської міської ради </w:t>
      </w:r>
      <w:r w:rsidRPr="00C5766D">
        <w:rPr>
          <w:rFonts w:ascii="Times New Roman" w:hAnsi="Times New Roman" w:cs="Times New Roman"/>
          <w:b/>
          <w:sz w:val="28"/>
          <w:szCs w:val="28"/>
        </w:rPr>
        <w:t>«</w:t>
      </w:r>
      <w:r w:rsidR="00C5766D" w:rsidRPr="00C5766D">
        <w:rPr>
          <w:rFonts w:ascii="Times New Roman" w:hAnsi="Times New Roman" w:cs="Times New Roman"/>
          <w:b/>
          <w:sz w:val="28"/>
          <w:szCs w:val="28"/>
        </w:rPr>
        <w:t>Про встановлення розміру ставок єдиного податку, податку на нерухоме майно, відмінне від земельної ділянки, туристичного збору на території Обухівської міської об’єднаної територіальної  громади Київської області на 2021 рік»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uk-UA"/>
        </w:rPr>
      </w:pPr>
    </w:p>
    <w:p w:rsidR="00097886" w:rsidRDefault="00097886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</w:p>
    <w:p w:rsidR="00097886" w:rsidRDefault="00097886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1.Вид та назва регуляторного акта</w:t>
      </w:r>
    </w:p>
    <w:p w:rsidR="00581CDB" w:rsidRPr="00C5766D" w:rsidRDefault="00C5766D" w:rsidP="00581C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proofErr w:type="spellStart"/>
      <w:r w:rsidRP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Проєкт</w:t>
      </w:r>
      <w:proofErr w:type="spellEnd"/>
      <w:r w:rsidRP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</w:t>
      </w:r>
      <w:r w:rsidR="00581CDB" w:rsidRP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ішення </w:t>
      </w:r>
      <w:r w:rsidR="00581CDB" w:rsidRPr="00C5766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Обухівської міської ради «</w:t>
      </w:r>
      <w:r w:rsidRPr="00C5766D">
        <w:rPr>
          <w:rFonts w:ascii="Times New Roman" w:hAnsi="Times New Roman" w:cs="Times New Roman"/>
          <w:sz w:val="28"/>
          <w:szCs w:val="28"/>
        </w:rPr>
        <w:t>Про встановлення розміру ставок єдиного податку, податку на нерухоме майно, відмінне від земельної ділянки, туристичного збору на території Обухівської міської об’єднаної територіальної  громади Київської області на 2021 рік».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2.Виконавець заходів з відстеження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Управління економіки </w:t>
      </w:r>
      <w:r w:rsidR="00B51B6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та фінансове управління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виконавчого комітету Обухівської міської ради.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 3.Цілі прийняття регуляторного акта</w:t>
      </w:r>
    </w:p>
    <w:p w:rsidR="00581CDB" w:rsidRPr="00C5766D" w:rsidRDefault="00581CDB" w:rsidP="00C576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proofErr w:type="spellStart"/>
      <w:r w:rsidRP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</w:t>
      </w:r>
      <w:r w:rsid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>є</w:t>
      </w:r>
      <w:r w:rsidRP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>кт</w:t>
      </w:r>
      <w:proofErr w:type="spellEnd"/>
      <w:r w:rsidRP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рішення </w:t>
      </w:r>
      <w:r w:rsidRPr="00C5766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Обухівської міської ради «</w:t>
      </w:r>
      <w:r w:rsidR="00C5766D" w:rsidRPr="00C5766D">
        <w:rPr>
          <w:rFonts w:ascii="Times New Roman" w:hAnsi="Times New Roman" w:cs="Times New Roman"/>
          <w:sz w:val="28"/>
          <w:szCs w:val="28"/>
        </w:rPr>
        <w:t>Про встановлення розміру ставок єдиного податку, податку на нерухоме майно, відмінне від земельної ділянки, туристичного збору на території Обухівської міської об’єднаної територіальної  громади Київської області на 2021 рік»</w:t>
      </w:r>
      <w:r w:rsidRPr="00C5766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 w:rsidRP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>розроблено з ціллю:</w:t>
      </w:r>
    </w:p>
    <w:p w:rsidR="00C5766D" w:rsidRPr="00C5766D" w:rsidRDefault="00C5766D" w:rsidP="00C576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C5766D">
        <w:rPr>
          <w:rFonts w:ascii="Times New Roman" w:eastAsia="Calibri" w:hAnsi="Times New Roman" w:cs="Times New Roman"/>
          <w:color w:val="1C1C1C"/>
          <w:sz w:val="28"/>
          <w:szCs w:val="28"/>
          <w:lang w:eastAsia="uk-UA"/>
        </w:rPr>
        <w:t xml:space="preserve">- встановлення доцільних та обґрунтованих розмірів ставок місцевих податків, зокрема 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>податку на нерухоме майно, відмінне від земельної ділянки,   єдиного податку (фізичним особам 1, 2 групи) та туристичного збору відповідно до вимог Податкового кодексу України, які б врахували особливості території, інтереси громадян і суб’єктів господарювання та дозволили б збільшити надходження до бюджету громади для виконання Програми соціально – економічного та культурного розвитку;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ab/>
      </w:r>
    </w:p>
    <w:p w:rsidR="00C5766D" w:rsidRPr="00C5766D" w:rsidRDefault="00C5766D" w:rsidP="00C576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- врегулювання місцевих податків на території Обухівської міської об’єднаної територіальної громади відповідно до Закону України «Про засади державної регуляторної політики у сфері господарської діяльності» та податкового кодексу України; </w:t>
      </w:r>
    </w:p>
    <w:p w:rsidR="00C5766D" w:rsidRPr="00C5766D" w:rsidRDefault="00C5766D" w:rsidP="00C576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- відкритість процедури, прозорість дій органу місцевого самоврядування </w:t>
      </w:r>
      <w:r w:rsidR="00A57766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(Обухівська міська об’єднана територіальна громада) 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>при вирішенні питань щодо механізму справляння та порядок сплати податків;</w:t>
      </w:r>
    </w:p>
    <w:p w:rsidR="00C5766D" w:rsidRPr="00C5766D" w:rsidRDefault="00C5766D" w:rsidP="00C576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>- вдосконалення відносин між міською радою та суб’єктами господарювання, пов’язаними з оподаткуванням місцевими податками</w:t>
      </w:r>
      <w:r w:rsidR="00A57766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 та туристичним збором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; </w:t>
      </w:r>
    </w:p>
    <w:p w:rsidR="00C5766D" w:rsidRPr="00C5766D" w:rsidRDefault="00C5766D" w:rsidP="00C576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>- встановлення пільг щодо сплати місцевих податків;</w:t>
      </w:r>
    </w:p>
    <w:p w:rsidR="00C5766D" w:rsidRPr="00C5766D" w:rsidRDefault="00C5766D" w:rsidP="00C576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>-  забезпечення необхідних надходжень до бюджету громади від сплати податків та збору (податок на нерухоме майно, єдиний податок (фізичних осіб 1, 2 групи</w:t>
      </w:r>
      <w:r w:rsidR="00A57766">
        <w:rPr>
          <w:rFonts w:ascii="Times New Roman" w:eastAsia="Calibri" w:hAnsi="Times New Roman" w:cs="Times New Roman"/>
          <w:sz w:val="28"/>
          <w:szCs w:val="28"/>
          <w:lang w:eastAsia="uk-UA"/>
        </w:rPr>
        <w:t>)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>, туристичний збір).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ab/>
      </w:r>
    </w:p>
    <w:p w:rsidR="00870ADB" w:rsidRDefault="00870ADB" w:rsidP="00581C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4.Строк виконання заходів з відстеження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>З 1</w:t>
      </w:r>
      <w:r w:rsidR="00097886" w:rsidRP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>3</w:t>
      </w:r>
      <w:r w:rsidR="00870ADB" w:rsidRP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>.0</w:t>
      </w:r>
      <w:r w:rsidR="00097886" w:rsidRP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>4</w:t>
      </w:r>
      <w:r w:rsidR="00870ADB" w:rsidRP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>.20</w:t>
      </w:r>
      <w:r w:rsidR="00097886" w:rsidRP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>20</w:t>
      </w:r>
      <w:r w:rsidRP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року  по  1</w:t>
      </w:r>
      <w:r w:rsidR="00DB148A" w:rsidRP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>3</w:t>
      </w:r>
      <w:r w:rsidRP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>.0</w:t>
      </w:r>
      <w:r w:rsidR="00097886" w:rsidRP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>5</w:t>
      </w:r>
      <w:r w:rsidRP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>.20</w:t>
      </w:r>
      <w:r w:rsidR="00097886" w:rsidRP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>20</w:t>
      </w:r>
      <w:r w:rsidRP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року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lastRenderedPageBreak/>
        <w:t> 5.Тип відстеження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 Базове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581CDB" w:rsidRDefault="00581CDB" w:rsidP="00581CDB">
      <w:pPr>
        <w:spacing w:after="0" w:line="240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6.Метод одержання результатів відстеження    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Для проведення базового відстеження використовувався статистичний метод. </w:t>
      </w:r>
    </w:p>
    <w:p w:rsidR="00581CDB" w:rsidRDefault="00581CDB" w:rsidP="00581CD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Дані та припущення, на основі яких відстежувалось результативність, а також способи одержання даних:</w:t>
      </w:r>
    </w:p>
    <w:p w:rsidR="00581CDB" w:rsidRDefault="00581CDB" w:rsidP="00581CD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звітні дані фінансового управління виконавчого комітету Обухівської  міської ради;</w:t>
      </w:r>
    </w:p>
    <w:p w:rsidR="00581CDB" w:rsidRDefault="00581CDB" w:rsidP="00581CD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звітні дані </w:t>
      </w:r>
      <w:r>
        <w:rPr>
          <w:rFonts w:ascii="Times New Roman" w:hAnsi="Times New Roman" w:cs="Times New Roman"/>
          <w:sz w:val="28"/>
          <w:szCs w:val="28"/>
        </w:rPr>
        <w:t xml:space="preserve">Обухівського </w:t>
      </w:r>
      <w:r w:rsidR="00C5766D">
        <w:rPr>
          <w:rFonts w:ascii="Times New Roman" w:hAnsi="Times New Roman" w:cs="Times New Roman"/>
          <w:sz w:val="28"/>
          <w:szCs w:val="28"/>
        </w:rPr>
        <w:t>управління</w:t>
      </w:r>
      <w:r>
        <w:rPr>
          <w:rFonts w:ascii="Times New Roman" w:hAnsi="Times New Roman" w:cs="Times New Roman"/>
          <w:sz w:val="28"/>
          <w:szCs w:val="28"/>
        </w:rPr>
        <w:t xml:space="preserve"> ГУ Д</w:t>
      </w:r>
      <w:r w:rsidR="00C5766D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С у Київській області.  </w:t>
      </w:r>
    </w:p>
    <w:p w:rsidR="00581CDB" w:rsidRDefault="00581CDB" w:rsidP="00581CD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Відстеження результативності нормативно-правового акта здійснено шляхом проведення відповідного аналізу надходжень до бюджету</w:t>
      </w:r>
      <w:r w:rsidR="00C576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громади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; відстежень змін в чинному законодавстві; кількості суб’єктів господарювання.  </w:t>
      </w:r>
    </w:p>
    <w:p w:rsidR="00A57766" w:rsidRPr="00A57766" w:rsidRDefault="00A57766" w:rsidP="00581CD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16"/>
          <w:szCs w:val="16"/>
          <w:shd w:val="clear" w:color="auto" w:fill="FFFFFF"/>
        </w:rPr>
      </w:pP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7. Дані та припущення, на основі яких відстежувалася результативність, а також способи одержання даних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Враховуючи цілі регулювання, для відстеження результативності регуляторного акта були визначені такі показники результативності: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- обсяг надходжень місцевих податків (єдиний податок, податок на нерухоме майно, відмінне від земельної ділянки</w:t>
      </w:r>
      <w:r w:rsid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>, туристичного збору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) до бюджету Обухівської міської </w:t>
      </w:r>
      <w:r w:rsid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>об’єднаної територіальної громади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;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   - рівень поінформованості суб’єктів господарювання – платників місцевих податків; </w:t>
      </w:r>
    </w:p>
    <w:p w:rsidR="00581CDB" w:rsidRDefault="00581CDB" w:rsidP="00581CD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динаміка кількості платників місцевих податків.</w:t>
      </w:r>
    </w:p>
    <w:p w:rsidR="00581CDB" w:rsidRDefault="00581CDB" w:rsidP="00581CD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відстеженні результативності використовувались дані фінансового управління виконавчого комітету міської ради, державної податкової інспекції та статистичні дані.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A57766" w:rsidRDefault="00A57766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581CDB" w:rsidRDefault="00581CDB" w:rsidP="00581CDB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8. Кількісні та якісні значення показників результативності </w:t>
      </w:r>
      <w:r w:rsidRPr="003314C7">
        <w:rPr>
          <w:rStyle w:val="a4"/>
          <w:rFonts w:ascii="Times New Roman" w:hAnsi="Times New Roman" w:cs="Times New Roman"/>
          <w:color w:val="000000"/>
          <w:sz w:val="28"/>
          <w:szCs w:val="28"/>
        </w:rPr>
        <w:t>регуляторного акта</w:t>
      </w:r>
    </w:p>
    <w:p w:rsidR="006B4C90" w:rsidRPr="000C1C45" w:rsidRDefault="006B4C90" w:rsidP="006B4C90">
      <w:pPr>
        <w:ind w:left="360"/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4245"/>
        <w:gridCol w:w="2340"/>
        <w:gridCol w:w="2985"/>
      </w:tblGrid>
      <w:tr w:rsidR="006B4C90" w:rsidRPr="006B4C90" w:rsidTr="00A72AD4">
        <w:trPr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6B4C90" w:rsidRDefault="006B4C90" w:rsidP="006B4C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 показника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6B4C90" w:rsidRDefault="006B4C90" w:rsidP="00C57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 201</w:t>
            </w:r>
            <w:r w:rsidR="00C576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ік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6B4C90" w:rsidRDefault="006B4C90" w:rsidP="00C57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201</w:t>
            </w:r>
            <w:r w:rsidR="00C576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рік</w:t>
            </w:r>
          </w:p>
        </w:tc>
      </w:tr>
      <w:tr w:rsidR="006B4C90" w:rsidRPr="006B4C90" w:rsidTr="00A72AD4">
        <w:trPr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6B4C90" w:rsidRDefault="006B4C90" w:rsidP="000978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Збір інформації щодо кількості суб’єктів малого підприємництва, на яких поширюється дія акта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6B4C90" w:rsidRDefault="006B4C90" w:rsidP="006B4C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6B4C90" w:rsidRDefault="006B4C90" w:rsidP="006B4C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6B4C90" w:rsidRPr="006B4C90" w:rsidTr="00A72AD4">
        <w:trPr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B4C90" w:rsidRPr="006B4C90" w:rsidRDefault="006B4C90" w:rsidP="000978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Загальна кількість платників місцевих податків, чол.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6B4C90" w:rsidRDefault="006B4C90" w:rsidP="006B4C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332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6B4C90" w:rsidRDefault="006B4C90" w:rsidP="00C57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5766D">
              <w:rPr>
                <w:rFonts w:ascii="Times New Roman" w:hAnsi="Times New Roman" w:cs="Times New Roman"/>
                <w:sz w:val="28"/>
                <w:szCs w:val="28"/>
              </w:rPr>
              <w:t>706</w:t>
            </w:r>
          </w:p>
        </w:tc>
      </w:tr>
      <w:tr w:rsidR="006B4C90" w:rsidRPr="006B4C90" w:rsidTr="00A72AD4">
        <w:trPr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B4C90" w:rsidRPr="006B4C90" w:rsidRDefault="006B4C90" w:rsidP="000978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Рівень поінформованості суб’єктів господарювання стосовно основних положень регуляторного акта,%</w:t>
            </w:r>
          </w:p>
          <w:p w:rsidR="006B4C90" w:rsidRPr="006B4C90" w:rsidRDefault="006B4C90" w:rsidP="000978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Оприлюднені повідомлення,проект рішення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АРВ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6B4C90" w:rsidRPr="006B4C90" w:rsidRDefault="006B4C90" w:rsidP="000978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1. На офіційному сайті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Обухівської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міської ради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громадсько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– політичній газеті Обухівської міської ради «Обухівські вісті» у визначені терміни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B4C90" w:rsidRPr="006B4C90" w:rsidRDefault="006B4C90" w:rsidP="000978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2. Один екземпляр надається до місцевого органу Державної </w:t>
            </w:r>
            <w:r w:rsidR="00097886">
              <w:rPr>
                <w:rFonts w:ascii="Times New Roman" w:hAnsi="Times New Roman" w:cs="Times New Roman"/>
                <w:sz w:val="28"/>
                <w:szCs w:val="28"/>
              </w:rPr>
              <w:t>Податкової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служби України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6B4C90" w:rsidRDefault="006B4C90" w:rsidP="006B4C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100%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6B4C90" w:rsidRDefault="006B4C90" w:rsidP="006B4C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6B4C90" w:rsidRPr="006B4C90" w:rsidTr="00A72AD4">
        <w:trPr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6B4C90" w:rsidRDefault="006B4C90" w:rsidP="006B4C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Надходження до міського бюджету із сплати місцевих податків і зборів від усіх груп платників (тис. грн.)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B4C90" w:rsidRPr="00097886" w:rsidRDefault="00097886" w:rsidP="006B4C90">
            <w:pPr>
              <w:pStyle w:val="normal"/>
              <w:jc w:val="center"/>
              <w:rPr>
                <w:color w:val="auto"/>
                <w:sz w:val="28"/>
                <w:szCs w:val="28"/>
                <w:highlight w:val="yellow"/>
                <w:lang w:val="uk-UA"/>
              </w:rPr>
            </w:pPr>
            <w:r w:rsidRPr="00097886">
              <w:rPr>
                <w:color w:val="auto"/>
                <w:sz w:val="28"/>
                <w:szCs w:val="28"/>
                <w:lang w:val="uk-UA"/>
              </w:rPr>
              <w:t>9966,1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B4C90" w:rsidRPr="00097886" w:rsidRDefault="00097886" w:rsidP="006B4C90">
            <w:pPr>
              <w:pStyle w:val="normal"/>
              <w:jc w:val="center"/>
              <w:rPr>
                <w:color w:val="auto"/>
                <w:sz w:val="28"/>
                <w:szCs w:val="28"/>
                <w:highlight w:val="yellow"/>
                <w:lang w:val="uk-UA"/>
              </w:rPr>
            </w:pPr>
            <w:r w:rsidRPr="00097886">
              <w:rPr>
                <w:sz w:val="28"/>
                <w:szCs w:val="28"/>
                <w:lang w:val="uk-UA" w:eastAsia="uk-UA"/>
              </w:rPr>
              <w:t>11429,7</w:t>
            </w:r>
          </w:p>
        </w:tc>
      </w:tr>
    </w:tbl>
    <w:p w:rsidR="00097886" w:rsidRDefault="00097886" w:rsidP="006B4C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57766" w:rsidRDefault="00A57766" w:rsidP="006B4C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81CDB" w:rsidRDefault="006B4C90" w:rsidP="006B4C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6B4C90">
        <w:rPr>
          <w:rFonts w:ascii="Times New Roman" w:hAnsi="Times New Roman" w:cs="Times New Roman"/>
          <w:sz w:val="28"/>
          <w:szCs w:val="28"/>
        </w:rPr>
        <w:t> </w:t>
      </w:r>
      <w:r w:rsidR="00581CDB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9.Оцінка результатів реалізації регуляторного акта та ступеня досягнення визначених цілей</w:t>
      </w:r>
    </w:p>
    <w:p w:rsidR="009B13E8" w:rsidRPr="009B13E8" w:rsidRDefault="009B13E8" w:rsidP="009B13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13E8">
        <w:rPr>
          <w:rFonts w:ascii="Times New Roman" w:hAnsi="Times New Roman" w:cs="Times New Roman"/>
          <w:sz w:val="28"/>
          <w:szCs w:val="28"/>
        </w:rPr>
        <w:t>Регуляторний акт має певний ступінь досягнення визначених цілей та направлений на врегулювання відносин між суб’єктами господарської діяльності, органами місцевого самоврядування та Державними фіскальними органами.</w:t>
      </w:r>
    </w:p>
    <w:p w:rsidR="00581CDB" w:rsidRPr="009B13E8" w:rsidRDefault="00581CDB" w:rsidP="009B13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9B13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За результатами аналізу надходжень вищевказаних місцевих податків </w:t>
      </w:r>
      <w:r w:rsid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та туристичного збору </w:t>
      </w:r>
      <w:r w:rsidRPr="009B13E8">
        <w:rPr>
          <w:rFonts w:ascii="Times New Roman" w:eastAsia="Times New Roman" w:hAnsi="Times New Roman" w:cs="Times New Roman"/>
          <w:sz w:val="28"/>
          <w:szCs w:val="28"/>
          <w:lang w:eastAsia="uk-UA"/>
        </w:rPr>
        <w:t>можна зробити висновок, що загалом спостерігається збільшення таких надходжень.</w:t>
      </w:r>
    </w:p>
    <w:p w:rsidR="00581CDB" w:rsidRDefault="00581CDB" w:rsidP="009B13E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9B13E8">
        <w:rPr>
          <w:rFonts w:ascii="Times New Roman" w:eastAsia="Times New Roman" w:hAnsi="Times New Roman" w:cs="Times New Roman"/>
          <w:sz w:val="28"/>
          <w:szCs w:val="28"/>
          <w:lang w:eastAsia="uk-UA"/>
        </w:rPr>
        <w:t>Усі прийняті рішення міської ради про встановлення місцеви</w:t>
      </w:r>
      <w:r w:rsidR="00B51B6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х податків, </w:t>
      </w:r>
      <w:r w:rsid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збору, </w:t>
      </w:r>
      <w:r w:rsidR="00B51B6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їх розмірів, </w:t>
      </w:r>
      <w:proofErr w:type="spellStart"/>
      <w:r w:rsidR="00B51B69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</w:t>
      </w:r>
      <w:r w:rsid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>є</w:t>
      </w:r>
      <w:r w:rsidR="00B51B69">
        <w:rPr>
          <w:rFonts w:ascii="Times New Roman" w:eastAsia="Times New Roman" w:hAnsi="Times New Roman" w:cs="Times New Roman"/>
          <w:sz w:val="28"/>
          <w:szCs w:val="28"/>
          <w:lang w:eastAsia="uk-UA"/>
        </w:rPr>
        <w:t>кт</w:t>
      </w:r>
      <w:proofErr w:type="spellEnd"/>
      <w:r w:rsidRPr="009B13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рішен</w:t>
      </w:r>
      <w:r w:rsidR="00B51B69">
        <w:rPr>
          <w:rFonts w:ascii="Times New Roman" w:eastAsia="Times New Roman" w:hAnsi="Times New Roman" w:cs="Times New Roman"/>
          <w:sz w:val="28"/>
          <w:szCs w:val="28"/>
          <w:lang w:eastAsia="uk-UA"/>
        </w:rPr>
        <w:t>ня</w:t>
      </w:r>
      <w:r w:rsidRPr="009B13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разом із аналізами регуляторного впливу оприлюднювались у </w:t>
      </w:r>
      <w:proofErr w:type="spellStart"/>
      <w:r w:rsidRPr="009B13E8">
        <w:rPr>
          <w:rFonts w:ascii="Times New Roman" w:eastAsia="Times New Roman" w:hAnsi="Times New Roman" w:cs="Times New Roman"/>
          <w:sz w:val="28"/>
          <w:szCs w:val="28"/>
          <w:lang w:eastAsia="uk-UA"/>
        </w:rPr>
        <w:t>громадсько</w:t>
      </w:r>
      <w:proofErr w:type="spellEnd"/>
      <w:r w:rsidRPr="009B13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– політичній газеті «Обухівські вісті» та на сайті Обухівської міської ради  у визначені терміни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, що свідчить про високий рівень поінформованості суб’єктів господарювання-платників місцевих податків.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Прийняття даного регуляторного акта дасть можливість привести регулювання у відповідність з Податковим кодексом України.</w:t>
      </w:r>
    </w:p>
    <w:p w:rsidR="00581CDB" w:rsidRDefault="00581CDB" w:rsidP="00581C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Показником результативності регуляторного акта 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про</w:t>
      </w:r>
      <w:r w:rsid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>є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кту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рішення Обухівської міської ради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«</w:t>
      </w:r>
      <w:r w:rsidR="00097886" w:rsidRPr="00C5766D">
        <w:rPr>
          <w:rFonts w:ascii="Times New Roman" w:hAnsi="Times New Roman" w:cs="Times New Roman"/>
          <w:sz w:val="28"/>
          <w:szCs w:val="28"/>
        </w:rPr>
        <w:t>Про встановлення розміру ставок єдиного податку, податку на нерухоме майно, відмінне від земельної ділянки, туристичного збору на території Обухівської міської об’єднаної територіальної  громади Київської області на 2021 рік»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є збільшення надходжень місцевих податків</w:t>
      </w:r>
      <w:r w:rsid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</w:t>
      </w:r>
      <w:r w:rsidR="00A5776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туристичного </w:t>
      </w:r>
      <w:r w:rsid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збору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до бюджету </w:t>
      </w:r>
      <w:r w:rsid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>громади у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20</w:t>
      </w:r>
      <w:r w:rsidR="009B13E8">
        <w:rPr>
          <w:rFonts w:ascii="Times New Roman" w:eastAsia="Times New Roman" w:hAnsi="Times New Roman" w:cs="Times New Roman"/>
          <w:sz w:val="28"/>
          <w:szCs w:val="28"/>
          <w:lang w:eastAsia="uk-UA"/>
        </w:rPr>
        <w:t>2</w:t>
      </w:r>
      <w:r w:rsid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році.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Прийняття даного регуляторного акта </w:t>
      </w:r>
      <w:proofErr w:type="spellStart"/>
      <w:r w:rsidR="00B51B69">
        <w:rPr>
          <w:rFonts w:ascii="Times New Roman" w:eastAsia="Times New Roman" w:hAnsi="Times New Roman" w:cs="Times New Roman"/>
          <w:sz w:val="28"/>
          <w:szCs w:val="28"/>
          <w:lang w:eastAsia="uk-UA"/>
        </w:rPr>
        <w:t>посприятиме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 наповненню дохідної частини бюджету для забезпечення реалізації соціально-економічного розвитку міста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Обухова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сіл міської ради: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Таценки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Ленди</w:t>
      </w:r>
      <w:proofErr w:type="spellEnd"/>
      <w:r w:rsid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proofErr w:type="spellStart"/>
      <w:r w:rsid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>Нещерів</w:t>
      </w:r>
      <w:proofErr w:type="spellEnd"/>
      <w:r w:rsidR="00097886">
        <w:rPr>
          <w:rFonts w:ascii="Times New Roman" w:eastAsia="Times New Roman" w:hAnsi="Times New Roman" w:cs="Times New Roman"/>
          <w:sz w:val="28"/>
          <w:szCs w:val="28"/>
          <w:lang w:eastAsia="uk-UA"/>
        </w:rPr>
        <w:t>, Дерев’яна.</w:t>
      </w:r>
    </w:p>
    <w:p w:rsidR="00581CDB" w:rsidRDefault="00581CDB" w:rsidP="00581CD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Базове відстеження результативності </w:t>
      </w:r>
      <w:proofErr w:type="spellStart"/>
      <w:r w:rsidR="0009788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</w:t>
      </w:r>
      <w:r w:rsidR="00A577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є</w:t>
      </w:r>
      <w:r w:rsidR="0009788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кту</w:t>
      </w:r>
      <w:proofErr w:type="spellEnd"/>
      <w:r w:rsidR="0009788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рішення міської ради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«</w:t>
      </w:r>
      <w:r w:rsidR="00097886" w:rsidRPr="00C5766D">
        <w:rPr>
          <w:rFonts w:ascii="Times New Roman" w:hAnsi="Times New Roman" w:cs="Times New Roman"/>
          <w:sz w:val="28"/>
          <w:szCs w:val="28"/>
        </w:rPr>
        <w:t>Про встановлення розміру ставок єдиного податку, податку на нерухоме майно, відмінне від земельної ділянки, туристичного збору на території Обухівської міської об’єднаної територіальної  громади Київської області на 2021 рік»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показує, що прийняття вказаного рішення буде мати позитивні соціально - економічні наслідки та забезпечить </w:t>
      </w:r>
      <w:r>
        <w:rPr>
          <w:rFonts w:ascii="Times New Roman" w:hAnsi="Times New Roman" w:cs="Times New Roman"/>
          <w:color w:val="000000"/>
          <w:sz w:val="28"/>
          <w:szCs w:val="28"/>
        </w:rPr>
        <w:t>щорічні надходження до бюджету</w:t>
      </w:r>
      <w:r w:rsidR="00A57766">
        <w:rPr>
          <w:rFonts w:ascii="Times New Roman" w:hAnsi="Times New Roman" w:cs="Times New Roman"/>
          <w:color w:val="000000"/>
          <w:sz w:val="28"/>
          <w:szCs w:val="28"/>
        </w:rPr>
        <w:t xml:space="preserve"> Обухівської міської об’єднаної територіальної громади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81CDB" w:rsidRDefault="00581CDB" w:rsidP="00581CD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Повторне відстеження планується здійснити через рік, після набуття чинності регуляторного акта, за результатами якого можливо здійснити порівняння показників базового та повторного відстеження. У разі виявлення неврегульованих та проблемних питань вони будуть усунені шляхом внесення відповідних змін.</w:t>
      </w:r>
    </w:p>
    <w:p w:rsidR="00581CDB" w:rsidRDefault="00581CDB" w:rsidP="00581C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81CDB" w:rsidRDefault="00581CDB" w:rsidP="00581C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81CDB" w:rsidRDefault="00581CDB" w:rsidP="00581C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81CDB" w:rsidRDefault="00581CDB" w:rsidP="00581C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81CDB" w:rsidRDefault="00581CDB" w:rsidP="00581C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70ADB" w:rsidRDefault="00581CDB" w:rsidP="009B13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Начальник управління економіки                                   А.М. Кондратюк</w:t>
      </w:r>
    </w:p>
    <w:p w:rsidR="000D7DB0" w:rsidRDefault="000D7DB0" w:rsidP="009B13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D7DB0" w:rsidRDefault="000D7DB0" w:rsidP="009B13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D7DB0" w:rsidRDefault="000D7DB0" w:rsidP="009B13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D7DB0" w:rsidRDefault="000D7DB0" w:rsidP="009B13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D7DB0" w:rsidRDefault="000D7DB0" w:rsidP="009B13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D7DB0" w:rsidRDefault="000D7DB0" w:rsidP="009B13E8">
      <w:pPr>
        <w:spacing w:after="0" w:line="240" w:lineRule="auto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14.05.2020</w:t>
      </w:r>
    </w:p>
    <w:sectPr w:rsidR="000D7DB0" w:rsidSect="00A57766">
      <w:pgSz w:w="11906" w:h="16838"/>
      <w:pgMar w:top="851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F1BA9"/>
    <w:multiLevelType w:val="hybridMultilevel"/>
    <w:tmpl w:val="70DE6C5A"/>
    <w:lvl w:ilvl="0" w:tplc="0419000F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22997A3F"/>
    <w:multiLevelType w:val="hybridMultilevel"/>
    <w:tmpl w:val="D562BED8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A2A2038"/>
    <w:multiLevelType w:val="hybridMultilevel"/>
    <w:tmpl w:val="0866840A"/>
    <w:lvl w:ilvl="0" w:tplc="F064D8F6">
      <w:start w:val="5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3">
    <w:nsid w:val="3E4D4D6A"/>
    <w:multiLevelType w:val="hybridMultilevel"/>
    <w:tmpl w:val="20886C8E"/>
    <w:lvl w:ilvl="0" w:tplc="73283038">
      <w:start w:val="10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7AD5C1B"/>
    <w:multiLevelType w:val="hybridMultilevel"/>
    <w:tmpl w:val="4832F256"/>
    <w:lvl w:ilvl="0" w:tplc="E9AC0536">
      <w:start w:val="2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577F3"/>
    <w:rsid w:val="00052A6E"/>
    <w:rsid w:val="000542DF"/>
    <w:rsid w:val="000645FE"/>
    <w:rsid w:val="00097886"/>
    <w:rsid w:val="000D7DB0"/>
    <w:rsid w:val="00100266"/>
    <w:rsid w:val="001C3BEE"/>
    <w:rsid w:val="001D45D4"/>
    <w:rsid w:val="0020787E"/>
    <w:rsid w:val="00214CB2"/>
    <w:rsid w:val="00261185"/>
    <w:rsid w:val="002B028A"/>
    <w:rsid w:val="002E403B"/>
    <w:rsid w:val="003067F2"/>
    <w:rsid w:val="003114B4"/>
    <w:rsid w:val="003314C7"/>
    <w:rsid w:val="00336E10"/>
    <w:rsid w:val="003515DF"/>
    <w:rsid w:val="003C6206"/>
    <w:rsid w:val="00526497"/>
    <w:rsid w:val="005325D3"/>
    <w:rsid w:val="00570013"/>
    <w:rsid w:val="00581CDB"/>
    <w:rsid w:val="00642004"/>
    <w:rsid w:val="00657AC9"/>
    <w:rsid w:val="00664668"/>
    <w:rsid w:val="006B4C90"/>
    <w:rsid w:val="00722B4F"/>
    <w:rsid w:val="007427A7"/>
    <w:rsid w:val="00812459"/>
    <w:rsid w:val="00870ADB"/>
    <w:rsid w:val="009B13E8"/>
    <w:rsid w:val="00A11964"/>
    <w:rsid w:val="00A57766"/>
    <w:rsid w:val="00A577F3"/>
    <w:rsid w:val="00A91A4B"/>
    <w:rsid w:val="00AD72A0"/>
    <w:rsid w:val="00AE0503"/>
    <w:rsid w:val="00B51B69"/>
    <w:rsid w:val="00BE2B80"/>
    <w:rsid w:val="00C41780"/>
    <w:rsid w:val="00C5766D"/>
    <w:rsid w:val="00CC3D59"/>
    <w:rsid w:val="00D87BF0"/>
    <w:rsid w:val="00DB148A"/>
    <w:rsid w:val="00E45CA3"/>
    <w:rsid w:val="00E46589"/>
    <w:rsid w:val="00E64A11"/>
    <w:rsid w:val="00EB3EC5"/>
    <w:rsid w:val="00F966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C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7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A577F3"/>
    <w:rPr>
      <w:b/>
      <w:bCs/>
    </w:rPr>
  </w:style>
  <w:style w:type="character" w:customStyle="1" w:styleId="apple-converted-space">
    <w:name w:val="apple-converted-space"/>
    <w:basedOn w:val="a0"/>
    <w:rsid w:val="00A577F3"/>
  </w:style>
  <w:style w:type="paragraph" w:customStyle="1" w:styleId="normal">
    <w:name w:val="normal"/>
    <w:rsid w:val="00870ADB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3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ashed" w:sz="6" w:space="0" w:color="777777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5A2208-9E20-4093-B1E8-BDD72EC8B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1</Pages>
  <Words>4517</Words>
  <Characters>2575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cp:lastPrinted>2019-06-11T07:48:00Z</cp:lastPrinted>
  <dcterms:created xsi:type="dcterms:W3CDTF">2016-09-21T10:10:00Z</dcterms:created>
  <dcterms:modified xsi:type="dcterms:W3CDTF">2020-05-06T06:40:00Z</dcterms:modified>
</cp:coreProperties>
</file>