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A36" w:rsidRDefault="002C3A36" w:rsidP="00A76A05">
      <w:pPr>
        <w:spacing w:after="0"/>
        <w:ind w:firstLine="709"/>
        <w:jc w:val="both"/>
        <w:rPr>
          <w:b/>
          <w:lang w:val="uk-UA"/>
        </w:rPr>
      </w:pPr>
    </w:p>
    <w:p w:rsidR="00853138" w:rsidRPr="0053349F" w:rsidRDefault="00D925FB" w:rsidP="00A76A05">
      <w:pPr>
        <w:spacing w:after="0"/>
        <w:ind w:firstLine="709"/>
        <w:jc w:val="both"/>
        <w:rPr>
          <w:b/>
          <w:lang w:val="uk-UA"/>
        </w:rPr>
      </w:pPr>
      <w:r w:rsidRPr="0053349F">
        <w:rPr>
          <w:b/>
          <w:lang w:val="uk-UA"/>
        </w:rPr>
        <w:t>АНАЛІЗ РЕГУЛЯТОРНОГО ВПЛИВУ</w:t>
      </w:r>
      <w:r w:rsidR="00A76A05" w:rsidRPr="0053349F">
        <w:rPr>
          <w:b/>
          <w:lang w:val="uk-UA"/>
        </w:rPr>
        <w:t xml:space="preserve"> </w:t>
      </w:r>
      <w:r w:rsidR="00941BAA" w:rsidRPr="0053349F">
        <w:rPr>
          <w:b/>
          <w:lang w:val="uk-UA"/>
        </w:rPr>
        <w:t>р</w:t>
      </w:r>
      <w:r w:rsidRPr="0053349F">
        <w:rPr>
          <w:b/>
          <w:lang w:val="uk-UA"/>
        </w:rPr>
        <w:t xml:space="preserve">ішення Обухівської міської ради </w:t>
      </w:r>
      <w:r w:rsidR="00853138" w:rsidRPr="0053349F">
        <w:rPr>
          <w:b/>
          <w:lang w:val="uk-UA"/>
        </w:rPr>
        <w:t>«Про  внесення змін до Правил благоустрою населених пунктів  Обухівської міської ради, затверджених рішенням Обухівської міської ради від 25.12.2012 № 445-32-УІ»</w:t>
      </w:r>
    </w:p>
    <w:p w:rsidR="00D925FB" w:rsidRPr="0053349F" w:rsidRDefault="00D925FB" w:rsidP="0097525B">
      <w:pPr>
        <w:spacing w:after="0"/>
        <w:jc w:val="both"/>
        <w:rPr>
          <w:b/>
          <w:lang w:val="uk-UA"/>
        </w:rPr>
      </w:pPr>
    </w:p>
    <w:p w:rsidR="00D925FB" w:rsidRPr="0053349F" w:rsidRDefault="00941BAA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     </w:t>
      </w:r>
      <w:r w:rsidR="00D925FB" w:rsidRPr="0053349F">
        <w:rPr>
          <w:lang w:val="uk-UA"/>
        </w:rPr>
        <w:t xml:space="preserve"> Дане рішення необхідно прийняти  відповідно до Законів України: «Про благоустрій населених пунктів», «Про місцеве самоврядування в Україні», «Про охорону навколишнього природного середовища», «Про відходи», «Про житлово-комунальні послуги», «Про основи містобудування», «Про регулювання містобудівної діяльності», «Про дорожній рух», кодексів України, наказу Державного комітету України  з питань  житлово-комунального господарства «Про затвердження правил утримання  житлових будинків  та прибудинкових територій» від 17.05.2005р№ 76,інших нормативно-правових актів та нормативних документів, зокрема затверджених центральним органом виконавчої влади з питань житлово-комунального господарства.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 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 основні групи (підгрупи), на які проблема справляє вплив: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713"/>
        <w:gridCol w:w="2393"/>
      </w:tblGrid>
      <w:tr w:rsidR="00D925FB" w:rsidRPr="0053349F" w:rsidTr="00D925FB">
        <w:tc>
          <w:tcPr>
            <w:tcW w:w="2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Групи (підгрупи)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Так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Ні</w:t>
            </w:r>
          </w:p>
        </w:tc>
      </w:tr>
      <w:tr w:rsidR="00D925FB" w:rsidRPr="0053349F" w:rsidTr="00D925FB">
        <w:tc>
          <w:tcPr>
            <w:tcW w:w="227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</w:p>
        </w:tc>
        <w:tc>
          <w:tcPr>
            <w:tcW w:w="145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</w:p>
        </w:tc>
        <w:tc>
          <w:tcPr>
            <w:tcW w:w="127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</w:p>
        </w:tc>
      </w:tr>
      <w:tr w:rsidR="00D925FB" w:rsidRPr="0053349F" w:rsidTr="00D925FB">
        <w:tc>
          <w:tcPr>
            <w:tcW w:w="2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Територіальна громада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так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</w:p>
        </w:tc>
      </w:tr>
      <w:tr w:rsidR="00D925FB" w:rsidRPr="0053349F" w:rsidTr="00D925FB">
        <w:tc>
          <w:tcPr>
            <w:tcW w:w="2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Суб’єкти господарювання,</w:t>
            </w: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так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</w:p>
        </w:tc>
      </w:tr>
      <w:tr w:rsidR="00D925FB" w:rsidRPr="0053349F" w:rsidTr="00D925FB">
        <w:tc>
          <w:tcPr>
            <w:tcW w:w="227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у тому числі суб’єкти  підприємництва*</w:t>
            </w:r>
          </w:p>
          <w:p w:rsidR="00A76A05" w:rsidRPr="0053349F" w:rsidRDefault="00A76A05" w:rsidP="00D925FB">
            <w:pPr>
              <w:spacing w:after="0"/>
              <w:ind w:firstLine="709"/>
              <w:jc w:val="both"/>
              <w:rPr>
                <w:lang w:val="uk-UA"/>
              </w:rPr>
            </w:pPr>
          </w:p>
        </w:tc>
        <w:tc>
          <w:tcPr>
            <w:tcW w:w="14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так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</w:tcPr>
          <w:p w:rsidR="00D925FB" w:rsidRPr="0053349F" w:rsidRDefault="00D925FB" w:rsidP="00D925FB">
            <w:pPr>
              <w:spacing w:after="0"/>
              <w:ind w:firstLine="709"/>
              <w:jc w:val="both"/>
              <w:rPr>
                <w:lang w:val="uk-UA"/>
              </w:rPr>
            </w:pPr>
          </w:p>
        </w:tc>
      </w:tr>
    </w:tbl>
    <w:p w:rsidR="00D925FB" w:rsidRPr="0053349F" w:rsidRDefault="00A76A05" w:rsidP="00941BAA">
      <w:pPr>
        <w:spacing w:after="0"/>
        <w:jc w:val="both"/>
        <w:rPr>
          <w:b/>
          <w:lang w:val="uk-UA"/>
        </w:rPr>
      </w:pPr>
      <w:r w:rsidRPr="0053349F">
        <w:rPr>
          <w:lang w:val="uk-UA"/>
        </w:rPr>
        <w:t xml:space="preserve">            </w:t>
      </w:r>
      <w:r w:rsidRPr="0053349F">
        <w:rPr>
          <w:b/>
          <w:lang w:val="uk-UA"/>
        </w:rPr>
        <w:t>І. Визначення проблеми</w:t>
      </w:r>
    </w:p>
    <w:p w:rsidR="00D925FB" w:rsidRPr="0053349F" w:rsidRDefault="00941BAA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 </w:t>
      </w:r>
      <w:r w:rsidR="00D925FB" w:rsidRPr="0053349F">
        <w:rPr>
          <w:lang w:val="uk-UA"/>
        </w:rPr>
        <w:t xml:space="preserve"> Дана проблема частково   урегульована Законом України «Про благоустрій населених пунктів», Кодексом України про адміністративні правопорушення, іншими законодавчими та нормативними актами. Затвердження Правил благоустрою  населених пунктів Обухівської міської об’єднаної територіальної громади ( надалі- Правил)  необхідне для встановлення норм поведінки, прав і обов’язків суб’єктів благоустрою на території Обухівської міської об’єднаної територіальної громади (надалі-ОТГ) та забезпечення механізму притягнення до відповідальності осіб, які ці Правила порушують.  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Притягнення до відповідальності  осіб, які порушують Правила здійснюється відповідно до норм, що передбачені Кодексом України «Про адміністративні правопорушення», Законом України «Про місцеве самоврядування в Україні»,  Положе</w:t>
      </w:r>
      <w:r w:rsidR="00941BAA" w:rsidRPr="0053349F">
        <w:rPr>
          <w:lang w:val="uk-UA"/>
        </w:rPr>
        <w:t>ння про адміністративні комісії</w:t>
      </w:r>
      <w:r w:rsidRPr="0053349F">
        <w:rPr>
          <w:lang w:val="uk-UA"/>
        </w:rPr>
        <w:t>. Надходження від накладених на</w:t>
      </w:r>
      <w:r w:rsidR="00941BAA" w:rsidRPr="0053349F">
        <w:rPr>
          <w:lang w:val="uk-UA"/>
        </w:rPr>
        <w:t xml:space="preserve"> юридичних осіб, посадових осіб</w:t>
      </w:r>
      <w:r w:rsidRPr="0053349F">
        <w:rPr>
          <w:lang w:val="uk-UA"/>
        </w:rPr>
        <w:t>, фізичних осіб-підприємців штрафів (санкцій) зараховуються до бюджету ОТГ і використовуються відповідно до рішень Обухів</w:t>
      </w:r>
      <w:r w:rsidR="00941BAA" w:rsidRPr="0053349F">
        <w:rPr>
          <w:lang w:val="uk-UA"/>
        </w:rPr>
        <w:t>ської міської ради</w:t>
      </w:r>
      <w:r w:rsidRPr="0053349F">
        <w:rPr>
          <w:lang w:val="uk-UA"/>
        </w:rPr>
        <w:t xml:space="preserve">. </w:t>
      </w:r>
    </w:p>
    <w:p w:rsidR="004256F8" w:rsidRPr="0053349F" w:rsidRDefault="004256F8" w:rsidP="00D925FB">
      <w:pPr>
        <w:spacing w:after="0"/>
        <w:ind w:firstLine="709"/>
        <w:jc w:val="both"/>
        <w:rPr>
          <w:b/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b/>
          <w:lang w:val="uk-UA"/>
        </w:rPr>
      </w:pPr>
      <w:r w:rsidRPr="0053349F">
        <w:rPr>
          <w:b/>
          <w:lang w:val="uk-UA"/>
        </w:rPr>
        <w:t>II. Цілі місцевого регулювання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Цілями регулювання є встановлення у відповідності до чинного законодавства України простих, зрозумілих для кожного суб’єкта </w:t>
      </w:r>
      <w:r w:rsidRPr="0053349F">
        <w:rPr>
          <w:lang w:val="uk-UA"/>
        </w:rPr>
        <w:lastRenderedPageBreak/>
        <w:t>благоустрою Правил  на підпорядкованій території ОТГ і створення механізмів для їх виконання всіма суб’</w:t>
      </w:r>
      <w:r w:rsidR="004256F8" w:rsidRPr="0053349F">
        <w:rPr>
          <w:lang w:val="uk-UA"/>
        </w:rPr>
        <w:t>єктами</w:t>
      </w:r>
      <w:r w:rsidRPr="0053349F">
        <w:rPr>
          <w:lang w:val="uk-UA"/>
        </w:rPr>
        <w:t>.</w:t>
      </w:r>
    </w:p>
    <w:p w:rsidR="004256F8" w:rsidRPr="0053349F" w:rsidRDefault="004256F8" w:rsidP="00D925FB">
      <w:pPr>
        <w:spacing w:after="0"/>
        <w:ind w:firstLine="709"/>
        <w:jc w:val="both"/>
        <w:rPr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b/>
          <w:lang w:val="uk-UA"/>
        </w:rPr>
      </w:pPr>
      <w:r w:rsidRPr="0053349F">
        <w:rPr>
          <w:b/>
          <w:lang w:val="uk-UA"/>
        </w:rPr>
        <w:t>III. Альтернативних спо</w:t>
      </w:r>
      <w:r w:rsidR="004256F8" w:rsidRPr="0053349F">
        <w:rPr>
          <w:b/>
          <w:lang w:val="uk-UA"/>
        </w:rPr>
        <w:t>собів досягнення цілей не існує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Оцінка впливу на сферу інтересів юридичних осіб, фізичних осіб-підприємців, фізичних осіб – жителів ОТГ.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Правила впливають на суб’єктів благоустрою шляхом встановлення чітких прав та обов’язків у сфері благоустрою ОТГ, за порушення яких настає адміністративна відповідальність. Розмір відповідальності встановлюється вищим законодавчим органом – Верховною Радою України.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Правила впливають на зміну споживчих цін; конкуренцію; вплив на зайнятість, робочі місця .</w:t>
      </w:r>
    </w:p>
    <w:p w:rsidR="004256F8" w:rsidRPr="0053349F" w:rsidRDefault="004256F8" w:rsidP="00D925FB">
      <w:pPr>
        <w:spacing w:after="0"/>
        <w:ind w:firstLine="709"/>
        <w:jc w:val="both"/>
        <w:rPr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Оцінка впливу на сферу інтересів суб’єктів господарювання.</w:t>
      </w:r>
    </w:p>
    <w:tbl>
      <w:tblPr>
        <w:tblW w:w="513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28"/>
        <w:gridCol w:w="992"/>
        <w:gridCol w:w="1277"/>
        <w:gridCol w:w="2158"/>
        <w:gridCol w:w="1812"/>
        <w:gridCol w:w="1131"/>
      </w:tblGrid>
      <w:tr w:rsidR="00D925FB" w:rsidRPr="0053349F" w:rsidTr="00ED1A3B">
        <w:tc>
          <w:tcPr>
            <w:tcW w:w="1161" w:type="pct"/>
            <w:vAlign w:val="center"/>
            <w:hideMark/>
          </w:tcPr>
          <w:p w:rsidR="00D925FB" w:rsidRPr="0053349F" w:rsidRDefault="00D925FB" w:rsidP="0053349F">
            <w:pPr>
              <w:spacing w:after="0"/>
              <w:ind w:firstLine="142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Показник</w:t>
            </w:r>
          </w:p>
        </w:tc>
        <w:tc>
          <w:tcPr>
            <w:tcW w:w="517" w:type="pct"/>
            <w:vAlign w:val="center"/>
            <w:hideMark/>
          </w:tcPr>
          <w:p w:rsidR="00D925FB" w:rsidRPr="0053349F" w:rsidRDefault="00D925FB" w:rsidP="0053349F">
            <w:pPr>
              <w:spacing w:after="0"/>
              <w:ind w:hanging="1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Великі</w:t>
            </w:r>
          </w:p>
        </w:tc>
        <w:tc>
          <w:tcPr>
            <w:tcW w:w="665" w:type="pct"/>
            <w:vAlign w:val="center"/>
            <w:hideMark/>
          </w:tcPr>
          <w:p w:rsidR="00D925FB" w:rsidRPr="0053349F" w:rsidRDefault="00D925FB" w:rsidP="0053349F">
            <w:pPr>
              <w:spacing w:after="0"/>
              <w:ind w:firstLine="113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Середні</w:t>
            </w:r>
            <w:r w:rsidR="0053349F" w:rsidRPr="0053349F">
              <w:rPr>
                <w:b/>
                <w:lang w:val="uk-UA"/>
              </w:rPr>
              <w:t xml:space="preserve"> </w:t>
            </w:r>
            <w:r w:rsidRPr="0053349F">
              <w:rPr>
                <w:b/>
                <w:lang w:val="uk-UA"/>
              </w:rPr>
              <w:t>ЮО)</w:t>
            </w:r>
          </w:p>
        </w:tc>
        <w:tc>
          <w:tcPr>
            <w:tcW w:w="1124" w:type="pct"/>
            <w:vAlign w:val="center"/>
            <w:hideMark/>
          </w:tcPr>
          <w:p w:rsidR="00D925FB" w:rsidRPr="0053349F" w:rsidRDefault="00D925FB" w:rsidP="0053349F">
            <w:pPr>
              <w:spacing w:after="0"/>
              <w:ind w:hanging="111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Малі</w:t>
            </w:r>
            <w:r w:rsidR="0053349F" w:rsidRPr="0053349F">
              <w:rPr>
                <w:b/>
                <w:lang w:val="uk-UA"/>
              </w:rPr>
              <w:t xml:space="preserve"> п</w:t>
            </w:r>
            <w:r w:rsidRPr="0053349F">
              <w:rPr>
                <w:b/>
                <w:lang w:val="uk-UA"/>
              </w:rPr>
              <w:t>ідприємства (ЮО)</w:t>
            </w:r>
          </w:p>
        </w:tc>
        <w:tc>
          <w:tcPr>
            <w:tcW w:w="944" w:type="pct"/>
            <w:vAlign w:val="center"/>
            <w:hideMark/>
          </w:tcPr>
          <w:p w:rsidR="00D925FB" w:rsidRPr="0053349F" w:rsidRDefault="00D925FB" w:rsidP="0053349F">
            <w:pPr>
              <w:spacing w:after="0"/>
              <w:ind w:firstLine="287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Мікро</w:t>
            </w:r>
          </w:p>
        </w:tc>
        <w:tc>
          <w:tcPr>
            <w:tcW w:w="590" w:type="pct"/>
            <w:vAlign w:val="center"/>
            <w:hideMark/>
          </w:tcPr>
          <w:p w:rsidR="00D925FB" w:rsidRPr="0053349F" w:rsidRDefault="00D925FB" w:rsidP="0053349F">
            <w:pPr>
              <w:spacing w:after="0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Разом</w:t>
            </w:r>
          </w:p>
        </w:tc>
      </w:tr>
      <w:tr w:rsidR="00D925FB" w:rsidRPr="00921B30" w:rsidTr="00ED1A3B">
        <w:tc>
          <w:tcPr>
            <w:tcW w:w="1161" w:type="pct"/>
            <w:hideMark/>
          </w:tcPr>
          <w:p w:rsidR="00D925FB" w:rsidRPr="0053349F" w:rsidRDefault="00D925FB" w:rsidP="0053349F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Кількість суб’єктів господарювання, що підпадають під</w:t>
            </w:r>
            <w:r w:rsidR="0053349F">
              <w:rPr>
                <w:lang w:val="uk-UA"/>
              </w:rPr>
              <w:t xml:space="preserve"> </w:t>
            </w:r>
            <w:r w:rsidRPr="0053349F">
              <w:rPr>
                <w:lang w:val="uk-UA"/>
              </w:rPr>
              <w:t>дію регулювання, одиниць</w:t>
            </w:r>
          </w:p>
        </w:tc>
        <w:tc>
          <w:tcPr>
            <w:tcW w:w="517" w:type="pct"/>
            <w:vAlign w:val="center"/>
            <w:hideMark/>
          </w:tcPr>
          <w:p w:rsidR="00D925FB" w:rsidRPr="0053349F" w:rsidRDefault="003208A9" w:rsidP="0053349F">
            <w:pPr>
              <w:spacing w:after="0"/>
              <w:ind w:firstLine="529"/>
              <w:jc w:val="both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665" w:type="pct"/>
            <w:vAlign w:val="center"/>
            <w:hideMark/>
          </w:tcPr>
          <w:p w:rsidR="00D925FB" w:rsidRPr="0053349F" w:rsidRDefault="009A4EDB" w:rsidP="0053349F">
            <w:pPr>
              <w:spacing w:after="0"/>
              <w:ind w:firstLine="612"/>
              <w:jc w:val="both"/>
              <w:rPr>
                <w:lang w:val="uk-UA"/>
              </w:rPr>
            </w:pPr>
            <w:r>
              <w:rPr>
                <w:lang w:val="uk-UA"/>
              </w:rPr>
              <w:t>23</w:t>
            </w:r>
          </w:p>
        </w:tc>
        <w:tc>
          <w:tcPr>
            <w:tcW w:w="1124" w:type="pct"/>
            <w:vAlign w:val="center"/>
            <w:hideMark/>
          </w:tcPr>
          <w:p w:rsidR="00D925FB" w:rsidRPr="0053349F" w:rsidRDefault="00ED1A3B" w:rsidP="0053349F">
            <w:pPr>
              <w:spacing w:after="0"/>
              <w:ind w:firstLine="709"/>
              <w:jc w:val="both"/>
              <w:rPr>
                <w:lang w:val="uk-UA"/>
              </w:rPr>
            </w:pPr>
            <w:r>
              <w:rPr>
                <w:lang w:val="uk-UA"/>
              </w:rPr>
              <w:t>482</w:t>
            </w:r>
          </w:p>
        </w:tc>
        <w:tc>
          <w:tcPr>
            <w:tcW w:w="944" w:type="pct"/>
            <w:vAlign w:val="center"/>
            <w:hideMark/>
          </w:tcPr>
          <w:p w:rsidR="00D925FB" w:rsidRPr="0053349F" w:rsidRDefault="00D925FB" w:rsidP="0053349F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Фізичні особи –підприємці</w:t>
            </w:r>
            <w:r w:rsidR="0053349F">
              <w:rPr>
                <w:lang w:val="uk-UA"/>
              </w:rPr>
              <w:t xml:space="preserve"> </w:t>
            </w:r>
            <w:r w:rsidRPr="0053349F">
              <w:rPr>
                <w:lang w:val="uk-UA"/>
              </w:rPr>
              <w:t>-</w:t>
            </w:r>
          </w:p>
          <w:p w:rsidR="00D925FB" w:rsidRPr="0053349F" w:rsidRDefault="00D925FB" w:rsidP="0053349F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2</w:t>
            </w:r>
            <w:r w:rsidR="009A4EDB">
              <w:rPr>
                <w:lang w:val="uk-UA"/>
              </w:rPr>
              <w:t>556</w:t>
            </w:r>
          </w:p>
          <w:p w:rsidR="00D925FB" w:rsidRPr="0053349F" w:rsidRDefault="00D925FB" w:rsidP="009A4EDB">
            <w:pPr>
              <w:spacing w:after="0"/>
              <w:jc w:val="both"/>
              <w:rPr>
                <w:lang w:val="uk-UA"/>
              </w:rPr>
            </w:pPr>
            <w:proofErr w:type="spellStart"/>
            <w:r w:rsidRPr="0053349F">
              <w:rPr>
                <w:lang w:val="uk-UA"/>
              </w:rPr>
              <w:t>Юр.особи</w:t>
            </w:r>
            <w:proofErr w:type="spellEnd"/>
            <w:r w:rsidR="0053349F">
              <w:rPr>
                <w:lang w:val="uk-UA"/>
              </w:rPr>
              <w:t xml:space="preserve"> </w:t>
            </w:r>
            <w:r w:rsidRPr="0053349F">
              <w:rPr>
                <w:lang w:val="uk-UA"/>
              </w:rPr>
              <w:t>-</w:t>
            </w:r>
            <w:r w:rsidR="009A4EDB">
              <w:rPr>
                <w:lang w:val="uk-UA"/>
              </w:rPr>
              <w:t>1876</w:t>
            </w:r>
          </w:p>
        </w:tc>
        <w:tc>
          <w:tcPr>
            <w:tcW w:w="590" w:type="pct"/>
            <w:vAlign w:val="center"/>
            <w:hideMark/>
          </w:tcPr>
          <w:p w:rsidR="00D925FB" w:rsidRPr="0053349F" w:rsidRDefault="00ED1A3B" w:rsidP="00ED1A3B">
            <w:pPr>
              <w:spacing w:after="0"/>
              <w:jc w:val="both"/>
              <w:rPr>
                <w:lang w:val="uk-UA"/>
              </w:rPr>
            </w:pPr>
            <w:r>
              <w:rPr>
                <w:lang w:val="uk-UA"/>
              </w:rPr>
              <w:t>4432</w:t>
            </w:r>
          </w:p>
        </w:tc>
      </w:tr>
      <w:tr w:rsidR="00D925FB" w:rsidRPr="0053349F" w:rsidTr="00ED1A3B">
        <w:tc>
          <w:tcPr>
            <w:tcW w:w="1161" w:type="pct"/>
            <w:hideMark/>
          </w:tcPr>
          <w:p w:rsidR="00D925FB" w:rsidRPr="0053349F" w:rsidRDefault="00D925FB" w:rsidP="0053349F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Питома вага групи у загальній кількості, відсотків</w:t>
            </w:r>
          </w:p>
        </w:tc>
        <w:tc>
          <w:tcPr>
            <w:tcW w:w="517" w:type="pct"/>
            <w:vAlign w:val="center"/>
          </w:tcPr>
          <w:p w:rsidR="00D925FB" w:rsidRPr="0053349F" w:rsidRDefault="00176972" w:rsidP="0053349F">
            <w:pPr>
              <w:spacing w:after="0"/>
              <w:jc w:val="center"/>
              <w:rPr>
                <w:lang w:val="uk-UA"/>
              </w:rPr>
            </w:pPr>
            <w:r>
              <w:rPr>
                <w:lang w:val="uk-UA"/>
              </w:rPr>
              <w:t>0,1</w:t>
            </w:r>
          </w:p>
        </w:tc>
        <w:tc>
          <w:tcPr>
            <w:tcW w:w="665" w:type="pct"/>
            <w:vAlign w:val="center"/>
          </w:tcPr>
          <w:p w:rsidR="00D925FB" w:rsidRPr="0053349F" w:rsidRDefault="00176972" w:rsidP="0053349F">
            <w:pPr>
              <w:spacing w:after="0"/>
              <w:jc w:val="center"/>
              <w:rPr>
                <w:lang w:val="uk-UA"/>
              </w:rPr>
            </w:pPr>
            <w:r>
              <w:rPr>
                <w:lang w:val="uk-UA"/>
              </w:rPr>
              <w:t>0,6</w:t>
            </w:r>
          </w:p>
        </w:tc>
        <w:tc>
          <w:tcPr>
            <w:tcW w:w="1124" w:type="pct"/>
            <w:vAlign w:val="center"/>
          </w:tcPr>
          <w:p w:rsidR="00D925FB" w:rsidRPr="0053349F" w:rsidRDefault="00176972" w:rsidP="0053349F">
            <w:pPr>
              <w:spacing w:after="0"/>
              <w:ind w:firstLine="709"/>
              <w:jc w:val="both"/>
              <w:rPr>
                <w:lang w:val="uk-UA"/>
              </w:rPr>
            </w:pPr>
            <w:r>
              <w:rPr>
                <w:lang w:val="uk-UA"/>
              </w:rPr>
              <w:t>10,8</w:t>
            </w:r>
          </w:p>
        </w:tc>
        <w:tc>
          <w:tcPr>
            <w:tcW w:w="944" w:type="pct"/>
            <w:vAlign w:val="center"/>
          </w:tcPr>
          <w:p w:rsidR="00D925FB" w:rsidRPr="0053349F" w:rsidRDefault="00176972" w:rsidP="0053349F">
            <w:pPr>
              <w:spacing w:after="0"/>
              <w:jc w:val="center"/>
              <w:rPr>
                <w:lang w:val="uk-UA"/>
              </w:rPr>
            </w:pPr>
            <w:r>
              <w:rPr>
                <w:lang w:val="uk-UA"/>
              </w:rPr>
              <w:t>88,5</w:t>
            </w:r>
          </w:p>
        </w:tc>
        <w:tc>
          <w:tcPr>
            <w:tcW w:w="590" w:type="pct"/>
            <w:vAlign w:val="center"/>
            <w:hideMark/>
          </w:tcPr>
          <w:p w:rsidR="00D925FB" w:rsidRPr="0053349F" w:rsidRDefault="00176972" w:rsidP="00176972">
            <w:pPr>
              <w:spacing w:after="0"/>
              <w:jc w:val="both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:rsidR="004256F8" w:rsidRPr="0053349F" w:rsidRDefault="004256F8" w:rsidP="00D925FB">
      <w:pPr>
        <w:spacing w:after="0"/>
        <w:ind w:firstLine="709"/>
        <w:jc w:val="both"/>
        <w:rPr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Правила  впливають на продуктивність та конкурентоспроможність суб’єктів господарювання, на активізацію господарських </w:t>
      </w:r>
      <w:proofErr w:type="spellStart"/>
      <w:r w:rsidRPr="0053349F">
        <w:rPr>
          <w:lang w:val="uk-UA"/>
        </w:rPr>
        <w:t>зв’язків</w:t>
      </w:r>
      <w:proofErr w:type="spellEnd"/>
      <w:r w:rsidRPr="0053349F">
        <w:rPr>
          <w:lang w:val="uk-UA"/>
        </w:rPr>
        <w:t>. Суб’єкти господарювання, які виконують Правила, несуть деякі витрати на: благоустрій власних територій; виконання договору про вивезення твердих побутових відходів ( інше поводження з відходами); прибирання власної та прилеглої території; озеленення власної території; будівництво та утримання об’єктів благоустрою.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Правила не впливають на розмір санкцій, які застосовуються до порушників, у зв’язку з тим, що вони встановлюються Верховною Радою України.</w:t>
      </w:r>
    </w:p>
    <w:p w:rsidR="00B62C2C" w:rsidRPr="0053349F" w:rsidRDefault="00B62C2C" w:rsidP="00B62C2C">
      <w:pPr>
        <w:spacing w:after="0"/>
        <w:ind w:firstLine="709"/>
        <w:rPr>
          <w:lang w:val="uk-UA"/>
        </w:rPr>
      </w:pPr>
    </w:p>
    <w:p w:rsidR="00D925FB" w:rsidRPr="0053349F" w:rsidRDefault="00D925FB" w:rsidP="00B62C2C">
      <w:pPr>
        <w:spacing w:after="0"/>
        <w:ind w:firstLine="709"/>
        <w:jc w:val="both"/>
        <w:rPr>
          <w:b/>
          <w:lang w:val="uk-UA"/>
        </w:rPr>
      </w:pPr>
      <w:r w:rsidRPr="0053349F">
        <w:rPr>
          <w:b/>
          <w:lang w:val="uk-UA"/>
        </w:rPr>
        <w:t>V. Механізми та заходи, які забезпечать розв’язання визначеної проблеми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Після прийняття рі</w:t>
      </w:r>
      <w:r w:rsidR="00B4078A">
        <w:rPr>
          <w:lang w:val="uk-UA"/>
        </w:rPr>
        <w:t xml:space="preserve">шення Обухівської міської ради </w:t>
      </w:r>
      <w:r w:rsidR="00B4078A" w:rsidRPr="00B4078A">
        <w:rPr>
          <w:lang w:val="uk-UA"/>
        </w:rPr>
        <w:t>«Про  внесення змін до Правил благоустрою населених пунктів Обухівської міської ради, затверджених рішенням Обухівської міської ради від 25.12.2012 № 445-32-УІ»</w:t>
      </w:r>
      <w:r w:rsidR="00B4078A">
        <w:rPr>
          <w:b/>
          <w:lang w:val="uk-UA"/>
        </w:rPr>
        <w:t xml:space="preserve"> </w:t>
      </w:r>
      <w:r w:rsidRPr="0053349F">
        <w:rPr>
          <w:lang w:val="uk-UA"/>
        </w:rPr>
        <w:lastRenderedPageBreak/>
        <w:t>встановлюються чіткі права і обов’язки суб’єктів благоустрою, а також заборони здійснювати певні дії на території ОТГ.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За невиконання вимог Правил для суб’єктів благоустрою настає а</w:t>
      </w:r>
      <w:r w:rsidR="00C5257D">
        <w:rPr>
          <w:lang w:val="uk-UA"/>
        </w:rPr>
        <w:t>дміністративна відповідальність</w:t>
      </w:r>
      <w:r w:rsidRPr="0053349F">
        <w:rPr>
          <w:lang w:val="uk-UA"/>
        </w:rPr>
        <w:t>. Розмір штрафу або інші санкції встановлюється у межах санкції статті Кодексу України «Про адміністративні правопорушення, постановою адміністративної комісії при виконавчому комітеті Обухівської міської ради , яка створюється рішенням виконавчого комітету і здійснює свою діяльність відповідно до Положення про адміністративну комісію. У разі невиконання добровільно суб’єктом правопорушення постанови адміністративної комісії, вона надсилається для примусового виконання до державної виконавчої служби, відповідно до Закону України «Про виконавче провадження».</w:t>
      </w:r>
    </w:p>
    <w:p w:rsidR="00B62C2C" w:rsidRPr="0053349F" w:rsidRDefault="00B62C2C" w:rsidP="00D925FB">
      <w:pPr>
        <w:spacing w:after="0"/>
        <w:ind w:firstLine="709"/>
        <w:jc w:val="both"/>
        <w:rPr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b/>
          <w:lang w:val="uk-UA"/>
        </w:rPr>
      </w:pPr>
      <w:r w:rsidRPr="0053349F">
        <w:rPr>
          <w:b/>
          <w:lang w:val="uk-UA"/>
        </w:rPr>
        <w:t xml:space="preserve">VI. Оцінка виконання вимог регуляторного </w:t>
      </w:r>
      <w:proofErr w:type="spellStart"/>
      <w:r w:rsidRPr="0053349F">
        <w:rPr>
          <w:b/>
          <w:lang w:val="uk-UA"/>
        </w:rPr>
        <w:t>акта</w:t>
      </w:r>
      <w:proofErr w:type="spellEnd"/>
      <w:r w:rsidRPr="0053349F">
        <w:rPr>
          <w:b/>
          <w:lang w:val="uk-UA"/>
        </w:rPr>
        <w:t xml:space="preserve"> залежно </w:t>
      </w:r>
      <w:r w:rsidRPr="0053349F">
        <w:rPr>
          <w:b/>
          <w:lang w:val="uk-UA"/>
        </w:rPr>
        <w:br/>
        <w:t xml:space="preserve">від ресурсів, якими розпоряджаються органи виконавчої влади </w:t>
      </w:r>
      <w:r w:rsidRPr="0053349F">
        <w:rPr>
          <w:b/>
          <w:lang w:val="uk-UA"/>
        </w:rPr>
        <w:br/>
        <w:t xml:space="preserve">чи органи місцевого самоврядування, фізичні та юридичні особи, </w:t>
      </w:r>
      <w:r w:rsidRPr="0053349F">
        <w:rPr>
          <w:b/>
          <w:lang w:val="uk-UA"/>
        </w:rPr>
        <w:br/>
        <w:t>які повинні впроваджувати або виконувати ці вимоги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     Витрати  на виконання вимог регуляторного </w:t>
      </w:r>
      <w:proofErr w:type="spellStart"/>
      <w:r w:rsidRPr="0053349F">
        <w:rPr>
          <w:lang w:val="uk-UA"/>
        </w:rPr>
        <w:t>акта</w:t>
      </w:r>
      <w:proofErr w:type="spellEnd"/>
      <w:r w:rsidRPr="0053349F">
        <w:rPr>
          <w:lang w:val="uk-UA"/>
        </w:rPr>
        <w:t xml:space="preserve"> для органів місцевого самоврядування ОТГ є витратами на заробітну плату відповідного відділу виконавчого комітету у сфері благоустрою, а також уповноважених осіб, які складають протоколи про адміністративні правопорушення за порушення Правил. Витрати здійснюються у межах коштів, що передбачені на утримання відповідних органів або підрозділів. Додаткових витрат запровадження регуляторного акту не потребує.</w:t>
      </w:r>
    </w:p>
    <w:p w:rsidR="00B62C2C" w:rsidRPr="0053349F" w:rsidRDefault="00B62C2C" w:rsidP="00D925FB">
      <w:pPr>
        <w:spacing w:after="0"/>
        <w:ind w:firstLine="709"/>
        <w:jc w:val="both"/>
        <w:rPr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b/>
          <w:lang w:val="uk-UA"/>
        </w:rPr>
      </w:pPr>
      <w:r w:rsidRPr="0053349F">
        <w:rPr>
          <w:b/>
          <w:lang w:val="uk-UA"/>
        </w:rPr>
        <w:t xml:space="preserve">VII. Обґрунтування запропонованого строку дії </w:t>
      </w:r>
      <w:r w:rsidRPr="0053349F">
        <w:rPr>
          <w:b/>
          <w:lang w:val="uk-UA"/>
        </w:rPr>
        <w:br/>
        <w:t xml:space="preserve">регуляторного </w:t>
      </w:r>
      <w:proofErr w:type="spellStart"/>
      <w:r w:rsidRPr="0053349F">
        <w:rPr>
          <w:b/>
          <w:lang w:val="uk-UA"/>
        </w:rPr>
        <w:t>акта</w:t>
      </w:r>
      <w:proofErr w:type="spellEnd"/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Запланований строк</w:t>
      </w:r>
      <w:r w:rsidR="00B44DDA">
        <w:rPr>
          <w:lang w:val="uk-UA"/>
        </w:rPr>
        <w:t xml:space="preserve"> дії регуляторного </w:t>
      </w:r>
      <w:proofErr w:type="spellStart"/>
      <w:r w:rsidR="00B44DDA">
        <w:rPr>
          <w:lang w:val="uk-UA"/>
        </w:rPr>
        <w:t>акта</w:t>
      </w:r>
      <w:proofErr w:type="spellEnd"/>
      <w:r w:rsidR="00B44DDA">
        <w:rPr>
          <w:lang w:val="uk-UA"/>
        </w:rPr>
        <w:t xml:space="preserve"> – з 01 червня</w:t>
      </w:r>
      <w:r w:rsidRPr="0053349F">
        <w:rPr>
          <w:lang w:val="uk-UA"/>
        </w:rPr>
        <w:t xml:space="preserve"> 2020 року – безстроково, до настання потреби приведення у відповідність до чинного законодавства України. 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Попередній регуляторний акт –  рішення Обухівської міської ради «Про затвердження Правил благоустрою населених пунктів Обухівської міської ради від 25.12.2012 № 445-32-УІ, з прийняттям нової редакції Правил втрачає свою чинність.</w:t>
      </w:r>
    </w:p>
    <w:p w:rsidR="00B62C2C" w:rsidRPr="0053349F" w:rsidRDefault="00B62C2C" w:rsidP="00D925FB">
      <w:pPr>
        <w:spacing w:after="0"/>
        <w:ind w:firstLine="709"/>
        <w:jc w:val="both"/>
        <w:rPr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b/>
          <w:lang w:val="uk-UA"/>
        </w:rPr>
      </w:pPr>
      <w:r w:rsidRPr="0053349F">
        <w:rPr>
          <w:b/>
          <w:lang w:val="uk-UA"/>
        </w:rPr>
        <w:t xml:space="preserve">IX. Визначення заходів, за допомогою яких здійснюватиметься </w:t>
      </w:r>
      <w:r w:rsidRPr="0053349F">
        <w:rPr>
          <w:b/>
          <w:lang w:val="uk-UA"/>
        </w:rPr>
        <w:br/>
        <w:t xml:space="preserve">відстеження результативності дії регуляторного </w:t>
      </w:r>
      <w:proofErr w:type="spellStart"/>
      <w:r w:rsidRPr="0053349F">
        <w:rPr>
          <w:b/>
          <w:lang w:val="uk-UA"/>
        </w:rPr>
        <w:t>акта</w:t>
      </w:r>
      <w:proofErr w:type="spellEnd"/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Визначити, що базове відстеження результативності дії  буде </w:t>
      </w:r>
      <w:proofErr w:type="spellStart"/>
      <w:r w:rsidRPr="0053349F">
        <w:rPr>
          <w:lang w:val="uk-UA"/>
        </w:rPr>
        <w:t>здійснюватись</w:t>
      </w:r>
      <w:proofErr w:type="spellEnd"/>
      <w:r w:rsidRPr="0053349F">
        <w:rPr>
          <w:lang w:val="uk-UA"/>
        </w:rPr>
        <w:t xml:space="preserve"> до дня набрання чинності регуляторного </w:t>
      </w:r>
      <w:proofErr w:type="spellStart"/>
      <w:r w:rsidRPr="0053349F">
        <w:rPr>
          <w:lang w:val="uk-UA"/>
        </w:rPr>
        <w:t>акта</w:t>
      </w:r>
      <w:proofErr w:type="spellEnd"/>
      <w:r w:rsidRPr="0053349F">
        <w:rPr>
          <w:lang w:val="uk-UA"/>
        </w:rPr>
        <w:t xml:space="preserve"> на основі показників і даних, що зазначені у даному аналізі регуляторного впливу, повторне відстеження здійснюється через один рік після запровадження, періодичне – через три роки, при умові, якщо акт не втратить чинності.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При відстеженні застосовується статистичний підрахунок -</w:t>
      </w:r>
      <w:r w:rsidR="00433F01">
        <w:rPr>
          <w:lang w:val="uk-UA"/>
        </w:rPr>
        <w:t xml:space="preserve"> </w:t>
      </w:r>
      <w:r w:rsidRPr="0053349F">
        <w:rPr>
          <w:lang w:val="uk-UA"/>
        </w:rPr>
        <w:t>метод проведення відстеження результативності;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Для проведення відстеження буде залучено відділ благоустрою виконавчого комітету Обухівської міської ради та уповноважені особи </w:t>
      </w:r>
      <w:r w:rsidRPr="0053349F">
        <w:rPr>
          <w:lang w:val="uk-UA"/>
        </w:rPr>
        <w:lastRenderedPageBreak/>
        <w:t>виконавчого комітету, які мають право складати протоколи про адміністративні правопорушення.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Витрати на одного суб’єкта господарювання великого і </w:t>
      </w:r>
      <w:r w:rsidRPr="0053349F">
        <w:rPr>
          <w:lang w:val="uk-UA"/>
        </w:rPr>
        <w:br/>
        <w:t xml:space="preserve">середнього підприємництва  на сплату  до запровадження регуляторного акту, тому додатково вони не збільшуються. 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Вартість витрат, пов’язаних з адмініструванням процесу у зв’язку з запровадженням даного регуляторного </w:t>
      </w:r>
      <w:proofErr w:type="spellStart"/>
      <w:r w:rsidRPr="0053349F">
        <w:rPr>
          <w:lang w:val="uk-UA"/>
        </w:rPr>
        <w:t>акта</w:t>
      </w:r>
      <w:proofErr w:type="spellEnd"/>
      <w:r w:rsidRPr="0053349F">
        <w:rPr>
          <w:lang w:val="uk-UA"/>
        </w:rPr>
        <w:t xml:space="preserve">, не змінюється і відповідає витратам на утримання відповідних спеціалістів  та уповноважених осіб виконавчого комітету, які здійснюють реалізацію даного </w:t>
      </w:r>
      <w:proofErr w:type="spellStart"/>
      <w:r w:rsidRPr="0053349F">
        <w:rPr>
          <w:lang w:val="uk-UA"/>
        </w:rPr>
        <w:t>акта</w:t>
      </w:r>
      <w:proofErr w:type="spellEnd"/>
      <w:r w:rsidRPr="0053349F">
        <w:rPr>
          <w:lang w:val="uk-UA"/>
        </w:rPr>
        <w:t xml:space="preserve">. 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 xml:space="preserve">Для відстеження дії регуляторного </w:t>
      </w:r>
      <w:proofErr w:type="spellStart"/>
      <w:r w:rsidRPr="0053349F">
        <w:rPr>
          <w:lang w:val="uk-UA"/>
        </w:rPr>
        <w:t>акта</w:t>
      </w:r>
      <w:proofErr w:type="spellEnd"/>
      <w:r w:rsidRPr="0053349F">
        <w:rPr>
          <w:lang w:val="uk-UA"/>
        </w:rPr>
        <w:t xml:space="preserve"> під час базового відстеження будуть здійснені наступні заходи:</w:t>
      </w: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1. Консультації з жителями ОТГ та суб’єктів підприємництва щодо оцінки впливу регулювання.</w:t>
      </w:r>
    </w:p>
    <w:p w:rsidR="003D04D2" w:rsidRDefault="003D04D2" w:rsidP="00D925FB">
      <w:pPr>
        <w:spacing w:after="0"/>
        <w:ind w:firstLine="709"/>
        <w:jc w:val="both"/>
        <w:rPr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Консультації щодо визначення впливу запропонованого регулювання на суб’єктів благоустрою за видами та за участю: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7"/>
        <w:gridCol w:w="3967"/>
        <w:gridCol w:w="1134"/>
        <w:gridCol w:w="3396"/>
      </w:tblGrid>
      <w:tr w:rsidR="00312C30" w:rsidRPr="0053349F" w:rsidTr="00312C30">
        <w:tc>
          <w:tcPr>
            <w:tcW w:w="453" w:type="pct"/>
            <w:vAlign w:val="center"/>
            <w:hideMark/>
          </w:tcPr>
          <w:p w:rsidR="00D925FB" w:rsidRPr="0053349F" w:rsidRDefault="00D925FB" w:rsidP="00312C30">
            <w:pPr>
              <w:spacing w:after="0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Порядковий номер</w:t>
            </w:r>
          </w:p>
        </w:tc>
        <w:tc>
          <w:tcPr>
            <w:tcW w:w="2123" w:type="pct"/>
            <w:vAlign w:val="center"/>
            <w:hideMark/>
          </w:tcPr>
          <w:p w:rsidR="00D925FB" w:rsidRPr="0053349F" w:rsidRDefault="00D925FB" w:rsidP="00312C30">
            <w:pPr>
              <w:spacing w:after="0"/>
              <w:ind w:firstLine="709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Вид консультації (публічні консультації прямі (круглі столи, наради, робочі зустрічі тощо), інтернет-консультації прямі (інтернет-форуми, соціальні мережі тощо), запити (до підприємців, експертів)</w:t>
            </w:r>
          </w:p>
        </w:tc>
        <w:tc>
          <w:tcPr>
            <w:tcW w:w="607" w:type="pct"/>
            <w:vAlign w:val="center"/>
            <w:hideMark/>
          </w:tcPr>
          <w:p w:rsidR="00D925FB" w:rsidRPr="0053349F" w:rsidRDefault="00D925FB" w:rsidP="00312C30">
            <w:pPr>
              <w:spacing w:after="0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Кількість учасників консультацій, осіб</w:t>
            </w:r>
          </w:p>
        </w:tc>
        <w:tc>
          <w:tcPr>
            <w:tcW w:w="1817" w:type="pct"/>
            <w:vAlign w:val="center"/>
            <w:hideMark/>
          </w:tcPr>
          <w:p w:rsidR="00D925FB" w:rsidRPr="0053349F" w:rsidRDefault="00D925FB" w:rsidP="00312C30">
            <w:pPr>
              <w:spacing w:after="0"/>
              <w:ind w:hanging="83"/>
              <w:jc w:val="center"/>
              <w:rPr>
                <w:b/>
                <w:lang w:val="uk-UA"/>
              </w:rPr>
            </w:pPr>
            <w:r w:rsidRPr="0053349F">
              <w:rPr>
                <w:b/>
                <w:lang w:val="uk-UA"/>
              </w:rPr>
              <w:t>Основні результати консультацій (опис)</w:t>
            </w:r>
          </w:p>
        </w:tc>
      </w:tr>
      <w:tr w:rsidR="00312C30" w:rsidRPr="0053349F" w:rsidTr="00A6189C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453" w:type="pct"/>
          </w:tcPr>
          <w:p w:rsidR="00531679" w:rsidRPr="0053349F" w:rsidRDefault="00312C30" w:rsidP="00A6189C">
            <w:pPr>
              <w:spacing w:after="0"/>
              <w:jc w:val="center"/>
              <w:rPr>
                <w:lang w:val="uk-UA"/>
              </w:rPr>
            </w:pPr>
            <w:r w:rsidRPr="0053349F">
              <w:rPr>
                <w:lang w:val="uk-UA"/>
              </w:rPr>
              <w:t>1.</w:t>
            </w:r>
          </w:p>
        </w:tc>
        <w:tc>
          <w:tcPr>
            <w:tcW w:w="2123" w:type="pct"/>
            <w:vAlign w:val="center"/>
          </w:tcPr>
          <w:p w:rsidR="00531679" w:rsidRPr="0053349F" w:rsidRDefault="00A6189C" w:rsidP="00A6189C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п</w:t>
            </w:r>
            <w:r w:rsidR="00531679" w:rsidRPr="0053349F">
              <w:rPr>
                <w:lang w:val="uk-UA"/>
              </w:rPr>
              <w:t>ублічні консультації на засіданнях ради</w:t>
            </w:r>
          </w:p>
        </w:tc>
        <w:tc>
          <w:tcPr>
            <w:tcW w:w="607" w:type="pct"/>
            <w:vAlign w:val="center"/>
          </w:tcPr>
          <w:p w:rsidR="00531679" w:rsidRPr="0053349F" w:rsidRDefault="00531679" w:rsidP="00A6189C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55</w:t>
            </w:r>
          </w:p>
        </w:tc>
        <w:tc>
          <w:tcPr>
            <w:tcW w:w="1817" w:type="pct"/>
            <w:vAlign w:val="center"/>
          </w:tcPr>
          <w:p w:rsidR="00B50C0F" w:rsidRPr="0053349F" w:rsidRDefault="00A6189C" w:rsidP="00A6189C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м</w:t>
            </w:r>
            <w:r w:rsidR="00531679" w:rsidRPr="0053349F">
              <w:rPr>
                <w:lang w:val="uk-UA"/>
              </w:rPr>
              <w:t xml:space="preserve">ожливі пропозиції </w:t>
            </w:r>
            <w:r w:rsidR="00B50C0F" w:rsidRPr="0053349F">
              <w:rPr>
                <w:lang w:val="uk-UA"/>
              </w:rPr>
              <w:t xml:space="preserve">підприємців при </w:t>
            </w:r>
            <w:r w:rsidRPr="0053349F">
              <w:rPr>
                <w:lang w:val="uk-UA"/>
              </w:rPr>
              <w:t>в</w:t>
            </w:r>
            <w:r w:rsidR="00B50C0F" w:rsidRPr="0053349F">
              <w:rPr>
                <w:lang w:val="uk-UA"/>
              </w:rPr>
              <w:t>иконавчому комітеті                                      щодо прав та обов’язків</w:t>
            </w:r>
          </w:p>
          <w:p w:rsidR="00531679" w:rsidRPr="0053349F" w:rsidRDefault="00B50C0F" w:rsidP="00A6189C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Обухівської міської ради</w:t>
            </w:r>
          </w:p>
        </w:tc>
      </w:tr>
      <w:tr w:rsidR="00312C30" w:rsidRPr="0053349F" w:rsidTr="00A6189C">
        <w:tblPrEx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453" w:type="pct"/>
          </w:tcPr>
          <w:p w:rsidR="00531679" w:rsidRPr="0053349F" w:rsidRDefault="00312C30" w:rsidP="00A6189C">
            <w:pPr>
              <w:spacing w:after="0"/>
              <w:jc w:val="center"/>
              <w:rPr>
                <w:lang w:val="uk-UA"/>
              </w:rPr>
            </w:pPr>
            <w:r w:rsidRPr="0053349F">
              <w:rPr>
                <w:lang w:val="uk-UA"/>
              </w:rPr>
              <w:t>2.</w:t>
            </w:r>
          </w:p>
        </w:tc>
        <w:tc>
          <w:tcPr>
            <w:tcW w:w="2123" w:type="pct"/>
            <w:vAlign w:val="center"/>
          </w:tcPr>
          <w:p w:rsidR="00531679" w:rsidRPr="0053349F" w:rsidRDefault="00B50C0F" w:rsidP="00A6189C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обговорення у соціальн</w:t>
            </w:r>
            <w:r w:rsidR="00A6189C" w:rsidRPr="0053349F">
              <w:rPr>
                <w:lang w:val="uk-UA"/>
              </w:rPr>
              <w:t xml:space="preserve">их мережах шляхом розміщення на </w:t>
            </w:r>
            <w:r w:rsidRPr="0053349F">
              <w:rPr>
                <w:lang w:val="uk-UA"/>
              </w:rPr>
              <w:t>Офіційному веб-сайті</w:t>
            </w:r>
          </w:p>
        </w:tc>
        <w:tc>
          <w:tcPr>
            <w:tcW w:w="607" w:type="pct"/>
            <w:vAlign w:val="center"/>
          </w:tcPr>
          <w:p w:rsidR="00531679" w:rsidRPr="0053349F" w:rsidRDefault="00E66662" w:rsidP="00A6189C">
            <w:pPr>
              <w:spacing w:after="0"/>
              <w:jc w:val="both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1817" w:type="pct"/>
            <w:vAlign w:val="center"/>
          </w:tcPr>
          <w:p w:rsidR="00531679" w:rsidRPr="0053349F" w:rsidRDefault="00A6189C" w:rsidP="00A6189C">
            <w:pPr>
              <w:spacing w:after="0"/>
              <w:jc w:val="both"/>
              <w:rPr>
                <w:lang w:val="uk-UA"/>
              </w:rPr>
            </w:pPr>
            <w:r w:rsidRPr="0053349F">
              <w:rPr>
                <w:lang w:val="uk-UA"/>
              </w:rPr>
              <w:t>можливі пропозиції щодо</w:t>
            </w:r>
            <w:r w:rsidR="00531679" w:rsidRPr="0053349F">
              <w:rPr>
                <w:lang w:val="uk-UA"/>
              </w:rPr>
              <w:t xml:space="preserve"> прав та обов’язків</w:t>
            </w:r>
          </w:p>
        </w:tc>
      </w:tr>
    </w:tbl>
    <w:p w:rsidR="00B50C0F" w:rsidRPr="0053349F" w:rsidRDefault="00B50C0F" w:rsidP="00B50C0F">
      <w:pPr>
        <w:spacing w:after="0"/>
        <w:ind w:firstLine="709"/>
        <w:jc w:val="both"/>
        <w:rPr>
          <w:lang w:val="uk-UA"/>
        </w:rPr>
      </w:pPr>
    </w:p>
    <w:p w:rsidR="00D925FB" w:rsidRPr="0053349F" w:rsidRDefault="00B50C0F" w:rsidP="00D925FB">
      <w:pPr>
        <w:spacing w:after="0"/>
        <w:ind w:firstLine="709"/>
        <w:jc w:val="both"/>
        <w:rPr>
          <w:lang w:val="uk-UA"/>
        </w:rPr>
      </w:pPr>
      <w:r w:rsidRPr="0053349F">
        <w:rPr>
          <w:lang w:val="uk-UA"/>
        </w:rPr>
        <w:t>2</w:t>
      </w:r>
      <w:r w:rsidR="00D925FB" w:rsidRPr="0053349F">
        <w:rPr>
          <w:lang w:val="uk-UA"/>
        </w:rPr>
        <w:t>. Вимірювання впливу регулювання на жителів ОТГ та суб’єктів  підприємництва :</w:t>
      </w:r>
    </w:p>
    <w:p w:rsidR="00D925FB" w:rsidRPr="0053349F" w:rsidRDefault="00CA2A19" w:rsidP="00D925FB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 xml:space="preserve">- </w:t>
      </w:r>
      <w:r w:rsidR="00CB7C5A">
        <w:rPr>
          <w:lang w:val="uk-UA"/>
        </w:rPr>
        <w:t>к</w:t>
      </w:r>
      <w:r w:rsidR="00D925FB" w:rsidRPr="0053349F">
        <w:rPr>
          <w:lang w:val="uk-UA"/>
        </w:rPr>
        <w:t>ількість жителів ОТГ – 100%. Суб’єктів підприємництва, на яких поширюється регулювання – суб’єкти, які мають на території ОТГ у власності а</w:t>
      </w:r>
      <w:r w:rsidR="00B41925" w:rsidRPr="0053349F">
        <w:rPr>
          <w:lang w:val="uk-UA"/>
        </w:rPr>
        <w:t>бо володінні земельні ділянки</w:t>
      </w:r>
      <w:r w:rsidR="00CB7C5A">
        <w:rPr>
          <w:lang w:val="uk-UA"/>
        </w:rPr>
        <w:t>;</w:t>
      </w:r>
    </w:p>
    <w:p w:rsidR="00D925FB" w:rsidRPr="0053349F" w:rsidRDefault="00CA2A19" w:rsidP="00D925FB">
      <w:pPr>
        <w:spacing w:after="0"/>
        <w:ind w:firstLine="709"/>
        <w:jc w:val="both"/>
        <w:rPr>
          <w:lang w:val="uk-UA"/>
        </w:rPr>
      </w:pPr>
      <w:r>
        <w:rPr>
          <w:lang w:val="uk-UA"/>
        </w:rPr>
        <w:t xml:space="preserve">- </w:t>
      </w:r>
      <w:r w:rsidR="00D925FB" w:rsidRPr="0053349F">
        <w:rPr>
          <w:lang w:val="uk-UA"/>
        </w:rPr>
        <w:t>питома вага суб’єктів малого підприємництва у загальній кількості суб’єктів господарювання, на яких</w:t>
      </w:r>
      <w:r w:rsidR="00947AB4">
        <w:rPr>
          <w:lang w:val="uk-UA"/>
        </w:rPr>
        <w:t xml:space="preserve"> проблема справляє вплив - 100 відсотків</w:t>
      </w:r>
      <w:r w:rsidR="00D925FB" w:rsidRPr="0053349F">
        <w:rPr>
          <w:lang w:val="uk-UA"/>
        </w:rPr>
        <w:t xml:space="preserve">. </w:t>
      </w:r>
    </w:p>
    <w:p w:rsidR="00D925FB" w:rsidRPr="0053349F" w:rsidRDefault="00D925FB" w:rsidP="00D925FB">
      <w:pPr>
        <w:spacing w:after="0"/>
        <w:ind w:firstLine="709"/>
        <w:jc w:val="both"/>
        <w:rPr>
          <w:b/>
          <w:lang w:val="uk-UA"/>
        </w:rPr>
      </w:pPr>
    </w:p>
    <w:p w:rsidR="009D44A6" w:rsidRPr="0053349F" w:rsidRDefault="009D44A6" w:rsidP="00D925FB">
      <w:pPr>
        <w:spacing w:after="0"/>
        <w:ind w:firstLine="709"/>
        <w:jc w:val="both"/>
        <w:rPr>
          <w:b/>
          <w:lang w:val="uk-UA"/>
        </w:rPr>
      </w:pPr>
    </w:p>
    <w:p w:rsidR="003D04D2" w:rsidRDefault="00D925FB" w:rsidP="009D44A6">
      <w:pPr>
        <w:spacing w:after="0"/>
        <w:jc w:val="both"/>
        <w:rPr>
          <w:lang w:val="uk-UA"/>
        </w:rPr>
      </w:pPr>
      <w:r w:rsidRPr="0053349F">
        <w:rPr>
          <w:lang w:val="uk-UA"/>
        </w:rPr>
        <w:t xml:space="preserve">Начальник юридичного відділу  </w:t>
      </w:r>
    </w:p>
    <w:p w:rsidR="00D925FB" w:rsidRPr="0053349F" w:rsidRDefault="003D04D2" w:rsidP="009D44A6">
      <w:pPr>
        <w:spacing w:after="0"/>
        <w:jc w:val="both"/>
        <w:rPr>
          <w:lang w:val="uk-UA"/>
        </w:rPr>
      </w:pPr>
      <w:r>
        <w:rPr>
          <w:lang w:val="uk-UA"/>
        </w:rPr>
        <w:t>в</w:t>
      </w:r>
      <w:bookmarkStart w:id="0" w:name="_GoBack"/>
      <w:bookmarkEnd w:id="0"/>
      <w:r>
        <w:rPr>
          <w:lang w:val="uk-UA"/>
        </w:rPr>
        <w:t>иконавчого комітету Обухівської міської ради</w:t>
      </w:r>
      <w:r w:rsidR="009D44A6" w:rsidRPr="0053349F">
        <w:rPr>
          <w:lang w:val="uk-UA"/>
        </w:rPr>
        <w:t xml:space="preserve">  </w:t>
      </w:r>
      <w:r w:rsidR="00D925FB" w:rsidRPr="0053349F">
        <w:rPr>
          <w:lang w:val="uk-UA"/>
        </w:rPr>
        <w:t xml:space="preserve">                </w:t>
      </w:r>
      <w:r w:rsidR="009D44A6" w:rsidRPr="0053349F">
        <w:rPr>
          <w:lang w:val="uk-UA"/>
        </w:rPr>
        <w:t xml:space="preserve">    </w:t>
      </w:r>
      <w:r w:rsidR="00D925FB" w:rsidRPr="0053349F">
        <w:rPr>
          <w:lang w:val="uk-UA"/>
        </w:rPr>
        <w:t xml:space="preserve">          Н.В. </w:t>
      </w:r>
      <w:proofErr w:type="spellStart"/>
      <w:r w:rsidR="00D925FB" w:rsidRPr="0053349F">
        <w:rPr>
          <w:lang w:val="uk-UA"/>
        </w:rPr>
        <w:t>Пушенко</w:t>
      </w:r>
      <w:proofErr w:type="spellEnd"/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</w:p>
    <w:p w:rsidR="00D925FB" w:rsidRPr="0053349F" w:rsidRDefault="00D925FB" w:rsidP="00D925FB">
      <w:pPr>
        <w:spacing w:after="0"/>
        <w:ind w:firstLine="709"/>
        <w:jc w:val="both"/>
        <w:rPr>
          <w:lang w:val="uk-UA"/>
        </w:rPr>
      </w:pPr>
    </w:p>
    <w:p w:rsidR="00F12C76" w:rsidRPr="0053349F" w:rsidRDefault="00F12C76" w:rsidP="006C0B77">
      <w:pPr>
        <w:spacing w:after="0"/>
        <w:ind w:firstLine="709"/>
        <w:jc w:val="both"/>
        <w:rPr>
          <w:lang w:val="uk-UA"/>
        </w:rPr>
      </w:pPr>
    </w:p>
    <w:sectPr w:rsidR="00F12C76" w:rsidRPr="0053349F" w:rsidSect="002C3A36">
      <w:pgSz w:w="11906" w:h="16838" w:code="9"/>
      <w:pgMar w:top="568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649"/>
    <w:rsid w:val="000E2F07"/>
    <w:rsid w:val="00176972"/>
    <w:rsid w:val="002064C2"/>
    <w:rsid w:val="002C3A36"/>
    <w:rsid w:val="00312C30"/>
    <w:rsid w:val="003208A9"/>
    <w:rsid w:val="003D04D2"/>
    <w:rsid w:val="004256F8"/>
    <w:rsid w:val="00433F01"/>
    <w:rsid w:val="00475617"/>
    <w:rsid w:val="00531679"/>
    <w:rsid w:val="0053349F"/>
    <w:rsid w:val="006C0B77"/>
    <w:rsid w:val="008242FF"/>
    <w:rsid w:val="00853138"/>
    <w:rsid w:val="00870751"/>
    <w:rsid w:val="00921B30"/>
    <w:rsid w:val="00922C48"/>
    <w:rsid w:val="00941BAA"/>
    <w:rsid w:val="00947AB4"/>
    <w:rsid w:val="0097525B"/>
    <w:rsid w:val="009A4EDB"/>
    <w:rsid w:val="009D44A6"/>
    <w:rsid w:val="00A6189C"/>
    <w:rsid w:val="00A76A05"/>
    <w:rsid w:val="00AE1086"/>
    <w:rsid w:val="00B06649"/>
    <w:rsid w:val="00B4078A"/>
    <w:rsid w:val="00B41925"/>
    <w:rsid w:val="00B44DDA"/>
    <w:rsid w:val="00B50C0F"/>
    <w:rsid w:val="00B62C2C"/>
    <w:rsid w:val="00B915B7"/>
    <w:rsid w:val="00C5257D"/>
    <w:rsid w:val="00CA2A19"/>
    <w:rsid w:val="00CB7C5A"/>
    <w:rsid w:val="00D925FB"/>
    <w:rsid w:val="00E66662"/>
    <w:rsid w:val="00EA59DF"/>
    <w:rsid w:val="00ED1A3B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6477B"/>
  <w15:chartTrackingRefBased/>
  <w15:docId w15:val="{6C888D74-1837-466A-9ECD-F0C47619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F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62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1307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dcterms:created xsi:type="dcterms:W3CDTF">2020-03-13T07:02:00Z</dcterms:created>
  <dcterms:modified xsi:type="dcterms:W3CDTF">2020-04-06T05:49:00Z</dcterms:modified>
</cp:coreProperties>
</file>