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270D" w:rsidRPr="005B5D17" w:rsidRDefault="0073270D" w:rsidP="00171E13">
      <w:pPr>
        <w:pStyle w:val="a1"/>
        <w:rPr>
          <w:rFonts w:ascii="Times New Roman" w:hAnsi="Times New Roman"/>
          <w:sz w:val="28"/>
          <w:szCs w:val="28"/>
        </w:rPr>
      </w:pPr>
      <w:r w:rsidRPr="005B5D17">
        <w:rPr>
          <w:rFonts w:ascii="Times New Roman" w:hAnsi="Times New Roman"/>
          <w:sz w:val="28"/>
          <w:szCs w:val="28"/>
        </w:rPr>
        <w:t>АНАЛІЗ РЕГУЛЯТОРНОГО ВПЛИВУ</w:t>
      </w:r>
    </w:p>
    <w:p w:rsidR="0073270D" w:rsidRPr="00D22119" w:rsidRDefault="0073270D" w:rsidP="00DA1712">
      <w:pPr>
        <w:jc w:val="center"/>
        <w:rPr>
          <w:rFonts w:ascii="Times New Roman" w:hAnsi="Times New Roman"/>
          <w:b/>
          <w:sz w:val="28"/>
          <w:szCs w:val="28"/>
        </w:rPr>
      </w:pPr>
      <w:r>
        <w:rPr>
          <w:rFonts w:ascii="Times New Roman" w:hAnsi="Times New Roman"/>
          <w:b/>
          <w:sz w:val="28"/>
          <w:szCs w:val="28"/>
        </w:rPr>
        <w:t>Проекту регуляторного акта: р</w:t>
      </w:r>
      <w:r w:rsidRPr="00D22119">
        <w:rPr>
          <w:rFonts w:ascii="Times New Roman" w:hAnsi="Times New Roman"/>
          <w:b/>
          <w:sz w:val="28"/>
          <w:szCs w:val="28"/>
        </w:rPr>
        <w:t>ішення Обухівської міської ради «Про встановлення  ставок земельного  податку  на території Обухівської міської ради</w:t>
      </w:r>
      <w:r>
        <w:rPr>
          <w:rFonts w:ascii="Times New Roman" w:hAnsi="Times New Roman"/>
          <w:b/>
          <w:sz w:val="28"/>
          <w:szCs w:val="28"/>
        </w:rPr>
        <w:t xml:space="preserve"> на 2020 рік</w:t>
      </w:r>
      <w:r w:rsidRPr="00D22119">
        <w:rPr>
          <w:rFonts w:ascii="Times New Roman" w:hAnsi="Times New Roman"/>
          <w:b/>
          <w:sz w:val="28"/>
          <w:szCs w:val="28"/>
        </w:rPr>
        <w:t>»</w:t>
      </w:r>
    </w:p>
    <w:p w:rsidR="0073270D" w:rsidRPr="00D22119" w:rsidRDefault="0073270D" w:rsidP="00DA1712">
      <w:pPr>
        <w:jc w:val="center"/>
        <w:rPr>
          <w:rFonts w:ascii="Times New Roman" w:hAnsi="Times New Roman"/>
          <w:b/>
          <w:sz w:val="28"/>
          <w:szCs w:val="28"/>
        </w:rPr>
      </w:pPr>
    </w:p>
    <w:p w:rsidR="0073270D" w:rsidRPr="00D22119" w:rsidRDefault="0073270D" w:rsidP="008917A5">
      <w:pPr>
        <w:jc w:val="both"/>
        <w:rPr>
          <w:rFonts w:ascii="Times New Roman" w:hAnsi="Times New Roman"/>
          <w:b/>
          <w:sz w:val="28"/>
          <w:szCs w:val="28"/>
        </w:rPr>
      </w:pPr>
      <w:r>
        <w:rPr>
          <w:rFonts w:hint="eastAsia"/>
          <w:sz w:val="28"/>
          <w:szCs w:val="28"/>
        </w:rPr>
        <w:t>Назва</w:t>
      </w:r>
      <w:r>
        <w:rPr>
          <w:sz w:val="28"/>
          <w:szCs w:val="28"/>
        </w:rPr>
        <w:t xml:space="preserve"> </w:t>
      </w:r>
      <w:r>
        <w:rPr>
          <w:rFonts w:hint="eastAsia"/>
          <w:sz w:val="28"/>
          <w:szCs w:val="28"/>
        </w:rPr>
        <w:t>акта</w:t>
      </w:r>
      <w:r>
        <w:rPr>
          <w:sz w:val="28"/>
          <w:szCs w:val="28"/>
        </w:rPr>
        <w:t xml:space="preserve"> – </w:t>
      </w:r>
      <w:r>
        <w:rPr>
          <w:rFonts w:hint="eastAsia"/>
          <w:sz w:val="28"/>
          <w:szCs w:val="28"/>
        </w:rPr>
        <w:t>рішення</w:t>
      </w:r>
      <w:r>
        <w:rPr>
          <w:sz w:val="28"/>
          <w:szCs w:val="28"/>
        </w:rPr>
        <w:t xml:space="preserve"> </w:t>
      </w:r>
      <w:r>
        <w:rPr>
          <w:rFonts w:hint="eastAsia"/>
          <w:sz w:val="28"/>
          <w:szCs w:val="28"/>
        </w:rPr>
        <w:t>Обухівської</w:t>
      </w:r>
      <w:r>
        <w:rPr>
          <w:sz w:val="28"/>
          <w:szCs w:val="28"/>
        </w:rPr>
        <w:t xml:space="preserve"> </w:t>
      </w:r>
      <w:r>
        <w:rPr>
          <w:rFonts w:hint="eastAsia"/>
          <w:sz w:val="28"/>
          <w:szCs w:val="28"/>
        </w:rPr>
        <w:t>міської</w:t>
      </w:r>
      <w:r>
        <w:rPr>
          <w:sz w:val="28"/>
          <w:szCs w:val="28"/>
        </w:rPr>
        <w:t xml:space="preserve"> </w:t>
      </w:r>
      <w:r w:rsidRPr="008917A5">
        <w:rPr>
          <w:rFonts w:hint="eastAsia"/>
          <w:sz w:val="28"/>
          <w:szCs w:val="28"/>
        </w:rPr>
        <w:t>ради</w:t>
      </w:r>
      <w:r w:rsidRPr="008917A5">
        <w:rPr>
          <w:sz w:val="28"/>
          <w:szCs w:val="28"/>
        </w:rPr>
        <w:t xml:space="preserve"> </w:t>
      </w:r>
      <w:r>
        <w:rPr>
          <w:rFonts w:ascii="Times New Roman" w:hAnsi="Times New Roman"/>
          <w:sz w:val="28"/>
          <w:szCs w:val="28"/>
        </w:rPr>
        <w:t xml:space="preserve">«Про встановлення </w:t>
      </w:r>
      <w:r w:rsidRPr="008917A5">
        <w:rPr>
          <w:rFonts w:ascii="Times New Roman" w:hAnsi="Times New Roman"/>
          <w:sz w:val="28"/>
          <w:szCs w:val="28"/>
        </w:rPr>
        <w:t>ставок земельного  податку  на території Обухівської міської ради на 2020 рік»</w:t>
      </w:r>
      <w:r>
        <w:rPr>
          <w:rFonts w:ascii="Times New Roman" w:hAnsi="Times New Roman"/>
          <w:sz w:val="28"/>
          <w:szCs w:val="28"/>
        </w:rPr>
        <w:t>.</w:t>
      </w:r>
    </w:p>
    <w:p w:rsidR="0073270D" w:rsidRDefault="0073270D" w:rsidP="009700E6">
      <w:pPr>
        <w:ind w:firstLine="709"/>
        <w:jc w:val="both"/>
        <w:rPr>
          <w:sz w:val="16"/>
          <w:szCs w:val="16"/>
        </w:rPr>
      </w:pPr>
    </w:p>
    <w:p w:rsidR="0073270D" w:rsidRDefault="0073270D" w:rsidP="009700E6">
      <w:pPr>
        <w:shd w:val="clear" w:color="auto" w:fill="FFFFFF"/>
        <w:ind w:firstLine="709"/>
        <w:jc w:val="both"/>
        <w:rPr>
          <w:sz w:val="28"/>
          <w:szCs w:val="28"/>
        </w:rPr>
      </w:pPr>
      <w:r>
        <w:rPr>
          <w:rFonts w:hint="eastAsia"/>
          <w:sz w:val="28"/>
          <w:szCs w:val="28"/>
        </w:rPr>
        <w:t>Регуляторний</w:t>
      </w:r>
      <w:r>
        <w:rPr>
          <w:sz w:val="28"/>
          <w:szCs w:val="28"/>
        </w:rPr>
        <w:t xml:space="preserve"> </w:t>
      </w:r>
      <w:r>
        <w:rPr>
          <w:rFonts w:hint="eastAsia"/>
          <w:sz w:val="28"/>
          <w:szCs w:val="28"/>
        </w:rPr>
        <w:t>орган</w:t>
      </w:r>
      <w:r>
        <w:rPr>
          <w:sz w:val="28"/>
          <w:szCs w:val="28"/>
        </w:rPr>
        <w:t xml:space="preserve"> - </w:t>
      </w:r>
      <w:r>
        <w:rPr>
          <w:rFonts w:hint="eastAsia"/>
          <w:sz w:val="28"/>
          <w:szCs w:val="28"/>
        </w:rPr>
        <w:t>Обухівська</w:t>
      </w:r>
      <w:r>
        <w:rPr>
          <w:sz w:val="28"/>
          <w:szCs w:val="28"/>
        </w:rPr>
        <w:t xml:space="preserve"> </w:t>
      </w:r>
      <w:r>
        <w:rPr>
          <w:rFonts w:hint="eastAsia"/>
          <w:sz w:val="28"/>
          <w:szCs w:val="28"/>
        </w:rPr>
        <w:t>міська</w:t>
      </w:r>
      <w:r>
        <w:rPr>
          <w:sz w:val="28"/>
          <w:szCs w:val="28"/>
        </w:rPr>
        <w:t xml:space="preserve"> </w:t>
      </w:r>
      <w:r>
        <w:rPr>
          <w:rFonts w:hint="eastAsia"/>
          <w:sz w:val="28"/>
          <w:szCs w:val="28"/>
        </w:rPr>
        <w:t>рада</w:t>
      </w:r>
      <w:r>
        <w:rPr>
          <w:sz w:val="28"/>
          <w:szCs w:val="28"/>
        </w:rPr>
        <w:t xml:space="preserve">. </w:t>
      </w:r>
    </w:p>
    <w:p w:rsidR="0073270D" w:rsidRDefault="0073270D" w:rsidP="009700E6">
      <w:pPr>
        <w:shd w:val="clear" w:color="auto" w:fill="FFFFFF"/>
        <w:ind w:firstLine="709"/>
        <w:jc w:val="both"/>
        <w:rPr>
          <w:sz w:val="16"/>
          <w:szCs w:val="16"/>
        </w:rPr>
      </w:pPr>
    </w:p>
    <w:p w:rsidR="0073270D" w:rsidRDefault="0073270D" w:rsidP="009700E6">
      <w:pPr>
        <w:shd w:val="clear" w:color="auto" w:fill="FFFFFF"/>
        <w:ind w:firstLine="709"/>
        <w:jc w:val="both"/>
        <w:rPr>
          <w:sz w:val="28"/>
          <w:szCs w:val="28"/>
        </w:rPr>
      </w:pPr>
      <w:r>
        <w:rPr>
          <w:rFonts w:hint="eastAsia"/>
          <w:sz w:val="28"/>
          <w:szCs w:val="28"/>
        </w:rPr>
        <w:t>Розробник</w:t>
      </w:r>
      <w:r>
        <w:rPr>
          <w:sz w:val="28"/>
          <w:szCs w:val="28"/>
        </w:rPr>
        <w:t xml:space="preserve"> </w:t>
      </w:r>
      <w:r>
        <w:rPr>
          <w:rFonts w:hint="eastAsia"/>
          <w:sz w:val="28"/>
          <w:szCs w:val="28"/>
        </w:rPr>
        <w:t>документа</w:t>
      </w:r>
      <w:r>
        <w:rPr>
          <w:sz w:val="28"/>
          <w:szCs w:val="28"/>
        </w:rPr>
        <w:t xml:space="preserve"> – </w:t>
      </w:r>
      <w:r>
        <w:rPr>
          <w:rFonts w:ascii="Times New Roman" w:hAnsi="Times New Roman"/>
          <w:sz w:val="28"/>
          <w:szCs w:val="28"/>
        </w:rPr>
        <w:t xml:space="preserve">земельний відділ </w:t>
      </w:r>
      <w:r>
        <w:rPr>
          <w:rFonts w:hint="eastAsia"/>
          <w:sz w:val="28"/>
          <w:szCs w:val="28"/>
        </w:rPr>
        <w:t>виконавчого</w:t>
      </w:r>
      <w:r>
        <w:rPr>
          <w:sz w:val="28"/>
          <w:szCs w:val="28"/>
        </w:rPr>
        <w:t xml:space="preserve"> </w:t>
      </w:r>
      <w:r>
        <w:rPr>
          <w:rFonts w:hint="eastAsia"/>
          <w:sz w:val="28"/>
          <w:szCs w:val="28"/>
        </w:rPr>
        <w:t>комітету</w:t>
      </w:r>
      <w:r>
        <w:rPr>
          <w:sz w:val="28"/>
          <w:szCs w:val="28"/>
        </w:rPr>
        <w:t xml:space="preserve"> </w:t>
      </w:r>
      <w:r>
        <w:rPr>
          <w:rFonts w:hint="eastAsia"/>
          <w:sz w:val="28"/>
          <w:szCs w:val="28"/>
        </w:rPr>
        <w:t>Обухівської</w:t>
      </w:r>
      <w:r>
        <w:rPr>
          <w:sz w:val="28"/>
          <w:szCs w:val="28"/>
        </w:rPr>
        <w:t xml:space="preserve"> </w:t>
      </w:r>
      <w:r>
        <w:rPr>
          <w:rFonts w:hint="eastAsia"/>
          <w:sz w:val="28"/>
          <w:szCs w:val="28"/>
        </w:rPr>
        <w:t>міської</w:t>
      </w:r>
      <w:r>
        <w:rPr>
          <w:sz w:val="28"/>
          <w:szCs w:val="28"/>
        </w:rPr>
        <w:t xml:space="preserve"> </w:t>
      </w:r>
      <w:r>
        <w:rPr>
          <w:rFonts w:hint="eastAsia"/>
          <w:sz w:val="28"/>
          <w:szCs w:val="28"/>
        </w:rPr>
        <w:t>ради</w:t>
      </w:r>
      <w:r>
        <w:rPr>
          <w:sz w:val="28"/>
          <w:szCs w:val="28"/>
        </w:rPr>
        <w:t xml:space="preserve">. </w:t>
      </w:r>
    </w:p>
    <w:p w:rsidR="0073270D" w:rsidRDefault="0073270D" w:rsidP="009700E6">
      <w:pPr>
        <w:shd w:val="clear" w:color="auto" w:fill="FFFFFF"/>
        <w:ind w:firstLine="709"/>
        <w:jc w:val="both"/>
        <w:rPr>
          <w:sz w:val="16"/>
          <w:szCs w:val="16"/>
        </w:rPr>
      </w:pPr>
    </w:p>
    <w:p w:rsidR="0073270D" w:rsidRPr="008917A5" w:rsidRDefault="0073270D" w:rsidP="009700E6">
      <w:pPr>
        <w:shd w:val="clear" w:color="auto" w:fill="FFFFFF"/>
        <w:ind w:firstLine="709"/>
        <w:jc w:val="both"/>
        <w:rPr>
          <w:rFonts w:ascii="Times New Roman" w:hAnsi="Times New Roman"/>
          <w:sz w:val="28"/>
          <w:szCs w:val="28"/>
        </w:rPr>
      </w:pPr>
      <w:r>
        <w:rPr>
          <w:rFonts w:hint="eastAsia"/>
          <w:sz w:val="28"/>
          <w:szCs w:val="28"/>
        </w:rPr>
        <w:t>Відповідальна</w:t>
      </w:r>
      <w:r>
        <w:rPr>
          <w:sz w:val="28"/>
          <w:szCs w:val="28"/>
        </w:rPr>
        <w:t xml:space="preserve"> </w:t>
      </w:r>
      <w:r>
        <w:rPr>
          <w:rFonts w:hint="eastAsia"/>
          <w:sz w:val="28"/>
          <w:szCs w:val="28"/>
        </w:rPr>
        <w:t>особа</w:t>
      </w:r>
      <w:r>
        <w:rPr>
          <w:sz w:val="28"/>
          <w:szCs w:val="28"/>
        </w:rPr>
        <w:t xml:space="preserve"> – </w:t>
      </w:r>
      <w:r>
        <w:rPr>
          <w:rFonts w:hint="eastAsia"/>
          <w:sz w:val="28"/>
          <w:szCs w:val="28"/>
        </w:rPr>
        <w:t>начальник</w:t>
      </w:r>
      <w:r>
        <w:rPr>
          <w:sz w:val="28"/>
          <w:szCs w:val="28"/>
        </w:rPr>
        <w:t xml:space="preserve"> </w:t>
      </w:r>
      <w:r>
        <w:rPr>
          <w:rFonts w:ascii="Times New Roman" w:hAnsi="Times New Roman"/>
          <w:sz w:val="28"/>
          <w:szCs w:val="28"/>
        </w:rPr>
        <w:t>земельного відділу виконавчого комітету Обухівської міської ради.</w:t>
      </w:r>
    </w:p>
    <w:p w:rsidR="0073270D" w:rsidRDefault="0073270D" w:rsidP="009700E6">
      <w:pPr>
        <w:shd w:val="clear" w:color="auto" w:fill="FFFFFF"/>
        <w:ind w:firstLine="709"/>
        <w:jc w:val="both"/>
        <w:rPr>
          <w:sz w:val="16"/>
          <w:szCs w:val="16"/>
        </w:rPr>
      </w:pPr>
    </w:p>
    <w:p w:rsidR="0073270D" w:rsidRDefault="0073270D" w:rsidP="009700E6">
      <w:pPr>
        <w:shd w:val="clear" w:color="auto" w:fill="FFFFFF"/>
        <w:ind w:firstLine="709"/>
        <w:jc w:val="both"/>
        <w:rPr>
          <w:rFonts w:ascii="Times New Roman" w:hAnsi="Times New Roman"/>
          <w:sz w:val="28"/>
          <w:szCs w:val="28"/>
        </w:rPr>
      </w:pPr>
      <w:r>
        <w:rPr>
          <w:rFonts w:hint="eastAsia"/>
          <w:sz w:val="28"/>
          <w:szCs w:val="28"/>
        </w:rPr>
        <w:t>Контактний</w:t>
      </w:r>
      <w:r>
        <w:rPr>
          <w:sz w:val="28"/>
          <w:szCs w:val="28"/>
        </w:rPr>
        <w:t xml:space="preserve"> </w:t>
      </w:r>
      <w:r>
        <w:rPr>
          <w:rFonts w:hint="eastAsia"/>
          <w:sz w:val="28"/>
          <w:szCs w:val="28"/>
        </w:rPr>
        <w:t>телефон</w:t>
      </w:r>
      <w:r>
        <w:rPr>
          <w:sz w:val="28"/>
          <w:szCs w:val="28"/>
        </w:rPr>
        <w:t xml:space="preserve"> – </w:t>
      </w:r>
      <w:r>
        <w:rPr>
          <w:rFonts w:ascii="Times New Roman" w:hAnsi="Times New Roman"/>
          <w:sz w:val="28"/>
          <w:szCs w:val="28"/>
        </w:rPr>
        <w:t>5-05-09</w:t>
      </w:r>
      <w:r>
        <w:rPr>
          <w:sz w:val="28"/>
          <w:szCs w:val="28"/>
        </w:rPr>
        <w:t xml:space="preserve"> </w:t>
      </w:r>
    </w:p>
    <w:p w:rsidR="0073270D" w:rsidRPr="009700E6" w:rsidRDefault="0073270D" w:rsidP="009700E6">
      <w:pPr>
        <w:shd w:val="clear" w:color="auto" w:fill="FFFFFF"/>
        <w:ind w:firstLine="709"/>
        <w:jc w:val="both"/>
        <w:rPr>
          <w:rFonts w:ascii="Times New Roman" w:hAnsi="Times New Roman"/>
          <w:sz w:val="28"/>
          <w:szCs w:val="28"/>
        </w:rPr>
      </w:pPr>
    </w:p>
    <w:p w:rsidR="0073270D" w:rsidRDefault="0073270D" w:rsidP="009700E6">
      <w:pPr>
        <w:rPr>
          <w:rFonts w:ascii="Times New Roman" w:hAnsi="Times New Roman"/>
          <w:b/>
          <w:sz w:val="28"/>
          <w:szCs w:val="28"/>
        </w:rPr>
      </w:pPr>
      <w:r>
        <w:rPr>
          <w:rFonts w:ascii="Times New Roman" w:hAnsi="Times New Roman"/>
          <w:b/>
          <w:sz w:val="28"/>
          <w:szCs w:val="28"/>
        </w:rPr>
        <w:t xml:space="preserve">          І. Визначення проблеми.</w:t>
      </w:r>
    </w:p>
    <w:p w:rsidR="0073270D" w:rsidRPr="00D22119" w:rsidRDefault="0073270D" w:rsidP="009700E6">
      <w:pPr>
        <w:rPr>
          <w:rFonts w:ascii="Times New Roman" w:hAnsi="Times New Roman"/>
          <w:b/>
          <w:sz w:val="28"/>
          <w:szCs w:val="28"/>
        </w:rPr>
      </w:pPr>
    </w:p>
    <w:p w:rsidR="0073270D" w:rsidRPr="008A6FDB" w:rsidRDefault="0073270D" w:rsidP="00494D56">
      <w:pPr>
        <w:jc w:val="both"/>
        <w:rPr>
          <w:rFonts w:ascii="Times New Roman" w:hAnsi="Times New Roman"/>
          <w:sz w:val="28"/>
          <w:szCs w:val="28"/>
        </w:rPr>
      </w:pPr>
      <w:r>
        <w:rPr>
          <w:rFonts w:ascii="Times New Roman" w:hAnsi="Times New Roman"/>
          <w:sz w:val="28"/>
          <w:szCs w:val="28"/>
        </w:rPr>
        <w:t xml:space="preserve">         </w:t>
      </w:r>
      <w:r w:rsidRPr="00D22119">
        <w:rPr>
          <w:rFonts w:ascii="Times New Roman" w:hAnsi="Times New Roman"/>
          <w:sz w:val="28"/>
          <w:szCs w:val="28"/>
        </w:rPr>
        <w:t>Дане рішення необхідно прийняти  відповідно до статті 26 Закону України «Про місцеве самоврядування в Україні»,  з метою забезпечення наповнення міського бюджету Обухівської міської ради, відповідно до статті 284 Податкового кодексу України, яка зобов’язує місцеві ради приймати ставки земельного податку та повідомляти податковий орган про його розмір.</w:t>
      </w:r>
      <w:r>
        <w:rPr>
          <w:rFonts w:ascii="Times New Roman" w:hAnsi="Times New Roman"/>
          <w:sz w:val="28"/>
          <w:szCs w:val="28"/>
        </w:rPr>
        <w:t xml:space="preserve"> </w:t>
      </w:r>
      <w:r w:rsidRPr="008A6FDB">
        <w:rPr>
          <w:rFonts w:ascii="Times New Roman" w:hAnsi="Times New Roman"/>
          <w:sz w:val="28"/>
          <w:szCs w:val="28"/>
        </w:rPr>
        <w:t xml:space="preserve">В разі не встановлення органом місцевого самоврядування місцевих податків, будуть застосовуватися мінімальні ставки податку, визначені в Податковому кодексі України, при цьому не будуть враховані інтереси громади по встановленню таких ставок. </w:t>
      </w:r>
      <w:r w:rsidRPr="008A6FDB">
        <w:rPr>
          <w:rFonts w:ascii="PT Sans Narrow" w:hAnsi="PT Sans Narrow" w:cs="PT Sans Narrow"/>
          <w:sz w:val="28"/>
          <w:szCs w:val="28"/>
        </w:rPr>
        <w:t xml:space="preserve"> </w:t>
      </w:r>
    </w:p>
    <w:p w:rsidR="0073270D" w:rsidRPr="00D22119" w:rsidRDefault="0073270D" w:rsidP="00171E13">
      <w:pPr>
        <w:pStyle w:val="a"/>
        <w:spacing w:after="120"/>
        <w:jc w:val="both"/>
        <w:rPr>
          <w:rFonts w:ascii="Times New Roman" w:hAnsi="Times New Roman"/>
          <w:sz w:val="28"/>
          <w:szCs w:val="28"/>
        </w:rPr>
      </w:pPr>
      <w:r w:rsidRPr="00D22119">
        <w:rPr>
          <w:rFonts w:ascii="Times New Roman" w:hAnsi="Times New Roman"/>
          <w:sz w:val="28"/>
          <w:szCs w:val="28"/>
        </w:rPr>
        <w:t xml:space="preserve"> основні групи (підгрупи), на які проблема справляє вплив: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476"/>
        <w:gridCol w:w="2858"/>
        <w:gridCol w:w="2521"/>
      </w:tblGrid>
      <w:tr w:rsidR="0073270D" w:rsidRPr="00D22119" w:rsidTr="00171E13">
        <w:tc>
          <w:tcPr>
            <w:tcW w:w="2271" w:type="pct"/>
            <w:tcBorders>
              <w:left w:val="nil"/>
            </w:tcBorders>
          </w:tcPr>
          <w:p w:rsidR="0073270D" w:rsidRPr="00D22119" w:rsidRDefault="0073270D">
            <w:pPr>
              <w:pStyle w:val="a"/>
              <w:ind w:firstLine="0"/>
              <w:jc w:val="center"/>
              <w:rPr>
                <w:rFonts w:ascii="Times New Roman" w:hAnsi="Times New Roman"/>
                <w:sz w:val="28"/>
                <w:szCs w:val="28"/>
              </w:rPr>
            </w:pPr>
            <w:r w:rsidRPr="00D22119">
              <w:rPr>
                <w:rFonts w:ascii="Times New Roman" w:hAnsi="Times New Roman"/>
                <w:sz w:val="28"/>
                <w:szCs w:val="28"/>
              </w:rPr>
              <w:t>Групи (підгрупи)</w:t>
            </w:r>
          </w:p>
        </w:tc>
        <w:tc>
          <w:tcPr>
            <w:tcW w:w="1450" w:type="pct"/>
          </w:tcPr>
          <w:p w:rsidR="0073270D" w:rsidRPr="00D22119" w:rsidRDefault="0073270D">
            <w:pPr>
              <w:pStyle w:val="a"/>
              <w:ind w:firstLine="0"/>
              <w:jc w:val="center"/>
              <w:rPr>
                <w:rFonts w:ascii="Times New Roman" w:hAnsi="Times New Roman"/>
                <w:sz w:val="28"/>
                <w:szCs w:val="28"/>
              </w:rPr>
            </w:pPr>
            <w:r w:rsidRPr="00D22119">
              <w:rPr>
                <w:rFonts w:ascii="Times New Roman" w:hAnsi="Times New Roman"/>
                <w:sz w:val="28"/>
                <w:szCs w:val="28"/>
              </w:rPr>
              <w:t>Так</w:t>
            </w:r>
          </w:p>
        </w:tc>
        <w:tc>
          <w:tcPr>
            <w:tcW w:w="1279" w:type="pct"/>
            <w:tcBorders>
              <w:right w:val="nil"/>
            </w:tcBorders>
          </w:tcPr>
          <w:p w:rsidR="0073270D" w:rsidRPr="00D22119" w:rsidRDefault="0073270D">
            <w:pPr>
              <w:pStyle w:val="a"/>
              <w:ind w:firstLine="0"/>
              <w:jc w:val="center"/>
              <w:rPr>
                <w:rFonts w:ascii="Times New Roman" w:hAnsi="Times New Roman"/>
                <w:sz w:val="28"/>
                <w:szCs w:val="28"/>
              </w:rPr>
            </w:pPr>
            <w:r w:rsidRPr="00D22119">
              <w:rPr>
                <w:rFonts w:ascii="Times New Roman" w:hAnsi="Times New Roman"/>
                <w:sz w:val="28"/>
                <w:szCs w:val="28"/>
              </w:rPr>
              <w:t>Ні</w:t>
            </w:r>
          </w:p>
        </w:tc>
      </w:tr>
      <w:tr w:rsidR="0073270D" w:rsidRPr="00D22119" w:rsidTr="00A14A40">
        <w:tc>
          <w:tcPr>
            <w:tcW w:w="2271" w:type="pct"/>
            <w:tcBorders>
              <w:left w:val="nil"/>
              <w:bottom w:val="nil"/>
              <w:right w:val="nil"/>
            </w:tcBorders>
          </w:tcPr>
          <w:p w:rsidR="0073270D" w:rsidRPr="00D22119" w:rsidRDefault="0073270D">
            <w:pPr>
              <w:pStyle w:val="a"/>
              <w:ind w:firstLine="0"/>
              <w:jc w:val="both"/>
              <w:rPr>
                <w:rFonts w:ascii="Times New Roman" w:hAnsi="Times New Roman"/>
                <w:sz w:val="28"/>
                <w:szCs w:val="28"/>
              </w:rPr>
            </w:pPr>
            <w:r w:rsidRPr="00D22119">
              <w:rPr>
                <w:rFonts w:ascii="Times New Roman" w:hAnsi="Times New Roman"/>
                <w:sz w:val="28"/>
                <w:szCs w:val="28"/>
              </w:rPr>
              <w:t>Громадяни</w:t>
            </w:r>
          </w:p>
        </w:tc>
        <w:tc>
          <w:tcPr>
            <w:tcW w:w="1450" w:type="pct"/>
            <w:tcBorders>
              <w:left w:val="nil"/>
              <w:bottom w:val="nil"/>
              <w:right w:val="nil"/>
            </w:tcBorders>
            <w:vAlign w:val="center"/>
          </w:tcPr>
          <w:p w:rsidR="0073270D" w:rsidRPr="00D22119" w:rsidRDefault="0073270D" w:rsidP="00A14A40">
            <w:pPr>
              <w:pStyle w:val="a"/>
              <w:ind w:firstLine="0"/>
              <w:jc w:val="center"/>
              <w:rPr>
                <w:rFonts w:ascii="Times New Roman" w:hAnsi="Times New Roman"/>
                <w:sz w:val="28"/>
                <w:szCs w:val="28"/>
              </w:rPr>
            </w:pPr>
            <w:r>
              <w:rPr>
                <w:rFonts w:ascii="Times New Roman" w:hAnsi="Times New Roman"/>
                <w:sz w:val="28"/>
                <w:szCs w:val="28"/>
              </w:rPr>
              <w:t>+</w:t>
            </w:r>
          </w:p>
        </w:tc>
        <w:tc>
          <w:tcPr>
            <w:tcW w:w="1279" w:type="pct"/>
            <w:tcBorders>
              <w:left w:val="nil"/>
              <w:bottom w:val="nil"/>
              <w:right w:val="nil"/>
            </w:tcBorders>
            <w:vAlign w:val="center"/>
          </w:tcPr>
          <w:p w:rsidR="0073270D" w:rsidRPr="00D22119" w:rsidRDefault="0073270D" w:rsidP="00A14A40">
            <w:pPr>
              <w:pStyle w:val="a"/>
              <w:ind w:firstLine="0"/>
              <w:jc w:val="center"/>
              <w:rPr>
                <w:rFonts w:ascii="Times New Roman" w:hAnsi="Times New Roman"/>
                <w:sz w:val="28"/>
                <w:szCs w:val="28"/>
              </w:rPr>
            </w:pPr>
            <w:r>
              <w:rPr>
                <w:rFonts w:ascii="Times New Roman" w:hAnsi="Times New Roman"/>
                <w:sz w:val="28"/>
                <w:szCs w:val="28"/>
              </w:rPr>
              <w:t>-</w:t>
            </w:r>
          </w:p>
        </w:tc>
      </w:tr>
      <w:tr w:rsidR="0073270D" w:rsidRPr="00D22119" w:rsidTr="00A14A40">
        <w:tc>
          <w:tcPr>
            <w:tcW w:w="2271" w:type="pct"/>
            <w:tcBorders>
              <w:top w:val="nil"/>
              <w:left w:val="nil"/>
              <w:bottom w:val="nil"/>
              <w:right w:val="nil"/>
            </w:tcBorders>
          </w:tcPr>
          <w:p w:rsidR="0073270D" w:rsidRPr="00D22119" w:rsidRDefault="0073270D">
            <w:pPr>
              <w:pStyle w:val="a"/>
              <w:ind w:firstLine="0"/>
              <w:jc w:val="both"/>
              <w:rPr>
                <w:rFonts w:ascii="Times New Roman" w:hAnsi="Times New Roman"/>
                <w:sz w:val="28"/>
                <w:szCs w:val="28"/>
              </w:rPr>
            </w:pPr>
            <w:r w:rsidRPr="00D22119">
              <w:rPr>
                <w:rFonts w:ascii="Times New Roman" w:hAnsi="Times New Roman"/>
                <w:sz w:val="28"/>
                <w:szCs w:val="28"/>
              </w:rPr>
              <w:t>Держава</w:t>
            </w:r>
          </w:p>
        </w:tc>
        <w:tc>
          <w:tcPr>
            <w:tcW w:w="1450" w:type="pct"/>
            <w:tcBorders>
              <w:top w:val="nil"/>
              <w:left w:val="nil"/>
              <w:bottom w:val="nil"/>
              <w:right w:val="nil"/>
            </w:tcBorders>
            <w:vAlign w:val="center"/>
          </w:tcPr>
          <w:p w:rsidR="0073270D" w:rsidRPr="00D22119" w:rsidRDefault="0073270D" w:rsidP="00A14A40">
            <w:pPr>
              <w:pStyle w:val="a"/>
              <w:ind w:firstLine="0"/>
              <w:jc w:val="center"/>
              <w:rPr>
                <w:rFonts w:ascii="Times New Roman" w:hAnsi="Times New Roman"/>
                <w:sz w:val="28"/>
                <w:szCs w:val="28"/>
              </w:rPr>
            </w:pPr>
            <w:r>
              <w:rPr>
                <w:rFonts w:ascii="Times New Roman" w:hAnsi="Times New Roman"/>
                <w:sz w:val="28"/>
                <w:szCs w:val="28"/>
              </w:rPr>
              <w:t>-</w:t>
            </w:r>
          </w:p>
        </w:tc>
        <w:tc>
          <w:tcPr>
            <w:tcW w:w="1279" w:type="pct"/>
            <w:tcBorders>
              <w:top w:val="nil"/>
              <w:left w:val="nil"/>
              <w:bottom w:val="nil"/>
              <w:right w:val="nil"/>
            </w:tcBorders>
            <w:vAlign w:val="center"/>
          </w:tcPr>
          <w:p w:rsidR="0073270D" w:rsidRPr="00D22119" w:rsidRDefault="0073270D" w:rsidP="00A14A40">
            <w:pPr>
              <w:pStyle w:val="a"/>
              <w:ind w:firstLine="0"/>
              <w:jc w:val="center"/>
              <w:rPr>
                <w:rFonts w:ascii="Times New Roman" w:hAnsi="Times New Roman"/>
                <w:sz w:val="28"/>
                <w:szCs w:val="28"/>
              </w:rPr>
            </w:pPr>
            <w:r>
              <w:rPr>
                <w:rFonts w:ascii="Times New Roman" w:hAnsi="Times New Roman"/>
                <w:sz w:val="28"/>
                <w:szCs w:val="28"/>
              </w:rPr>
              <w:t>+</w:t>
            </w:r>
          </w:p>
        </w:tc>
      </w:tr>
      <w:tr w:rsidR="0073270D" w:rsidRPr="00D22119" w:rsidTr="00A14A40">
        <w:tc>
          <w:tcPr>
            <w:tcW w:w="2271" w:type="pct"/>
            <w:tcBorders>
              <w:top w:val="nil"/>
              <w:left w:val="nil"/>
              <w:bottom w:val="nil"/>
              <w:right w:val="nil"/>
            </w:tcBorders>
          </w:tcPr>
          <w:p w:rsidR="0073270D" w:rsidRPr="00D22119" w:rsidRDefault="0073270D">
            <w:pPr>
              <w:pStyle w:val="a"/>
              <w:ind w:firstLine="0"/>
              <w:jc w:val="both"/>
              <w:rPr>
                <w:rFonts w:ascii="Times New Roman" w:hAnsi="Times New Roman"/>
                <w:sz w:val="28"/>
                <w:szCs w:val="28"/>
              </w:rPr>
            </w:pPr>
            <w:r w:rsidRPr="00D22119">
              <w:rPr>
                <w:rFonts w:ascii="Times New Roman" w:hAnsi="Times New Roman"/>
                <w:sz w:val="28"/>
                <w:szCs w:val="28"/>
              </w:rPr>
              <w:t>Суб’єкти господарювання,</w:t>
            </w:r>
          </w:p>
        </w:tc>
        <w:tc>
          <w:tcPr>
            <w:tcW w:w="1450" w:type="pct"/>
            <w:tcBorders>
              <w:top w:val="nil"/>
              <w:left w:val="nil"/>
              <w:bottom w:val="nil"/>
              <w:right w:val="nil"/>
            </w:tcBorders>
            <w:vAlign w:val="center"/>
          </w:tcPr>
          <w:p w:rsidR="0073270D" w:rsidRDefault="0073270D" w:rsidP="00A14A40">
            <w:pPr>
              <w:jc w:val="center"/>
            </w:pPr>
            <w:r w:rsidRPr="00D224B3">
              <w:rPr>
                <w:rFonts w:ascii="Times New Roman" w:hAnsi="Times New Roman"/>
                <w:sz w:val="28"/>
                <w:szCs w:val="28"/>
              </w:rPr>
              <w:t>+</w:t>
            </w:r>
          </w:p>
        </w:tc>
        <w:tc>
          <w:tcPr>
            <w:tcW w:w="1279" w:type="pct"/>
            <w:tcBorders>
              <w:top w:val="nil"/>
              <w:left w:val="nil"/>
              <w:bottom w:val="nil"/>
              <w:right w:val="nil"/>
            </w:tcBorders>
            <w:vAlign w:val="center"/>
          </w:tcPr>
          <w:p w:rsidR="0073270D" w:rsidRPr="00D22119" w:rsidRDefault="0073270D" w:rsidP="00A14A40">
            <w:pPr>
              <w:pStyle w:val="a"/>
              <w:ind w:firstLine="0"/>
              <w:jc w:val="center"/>
              <w:rPr>
                <w:rFonts w:ascii="Times New Roman" w:hAnsi="Times New Roman"/>
                <w:sz w:val="28"/>
                <w:szCs w:val="28"/>
              </w:rPr>
            </w:pPr>
            <w:r>
              <w:rPr>
                <w:rFonts w:ascii="Times New Roman" w:hAnsi="Times New Roman"/>
                <w:sz w:val="28"/>
                <w:szCs w:val="28"/>
              </w:rPr>
              <w:t>-</w:t>
            </w:r>
          </w:p>
        </w:tc>
      </w:tr>
      <w:tr w:rsidR="0073270D" w:rsidRPr="00D22119" w:rsidTr="00A14A40">
        <w:tc>
          <w:tcPr>
            <w:tcW w:w="2271" w:type="pct"/>
            <w:tcBorders>
              <w:top w:val="nil"/>
              <w:left w:val="nil"/>
              <w:bottom w:val="nil"/>
              <w:right w:val="nil"/>
            </w:tcBorders>
          </w:tcPr>
          <w:p w:rsidR="0073270D" w:rsidRPr="00D22119" w:rsidRDefault="0073270D">
            <w:pPr>
              <w:pStyle w:val="a"/>
              <w:ind w:firstLine="0"/>
              <w:jc w:val="both"/>
              <w:rPr>
                <w:rFonts w:ascii="Times New Roman" w:hAnsi="Times New Roman"/>
                <w:sz w:val="28"/>
                <w:szCs w:val="28"/>
              </w:rPr>
            </w:pPr>
            <w:r w:rsidRPr="00D22119">
              <w:rPr>
                <w:rFonts w:ascii="Times New Roman" w:hAnsi="Times New Roman"/>
                <w:sz w:val="28"/>
                <w:szCs w:val="28"/>
              </w:rPr>
              <w:t>у тому числі суб’єкти малого підприємництва</w:t>
            </w:r>
          </w:p>
        </w:tc>
        <w:tc>
          <w:tcPr>
            <w:tcW w:w="1450" w:type="pct"/>
            <w:tcBorders>
              <w:top w:val="nil"/>
              <w:left w:val="nil"/>
              <w:bottom w:val="nil"/>
              <w:right w:val="nil"/>
            </w:tcBorders>
            <w:vAlign w:val="center"/>
          </w:tcPr>
          <w:p w:rsidR="0073270D" w:rsidRDefault="0073270D" w:rsidP="00A14A40">
            <w:pPr>
              <w:jc w:val="center"/>
            </w:pPr>
            <w:r w:rsidRPr="00D224B3">
              <w:rPr>
                <w:rFonts w:ascii="Times New Roman" w:hAnsi="Times New Roman"/>
                <w:sz w:val="28"/>
                <w:szCs w:val="28"/>
              </w:rPr>
              <w:t>+</w:t>
            </w:r>
          </w:p>
        </w:tc>
        <w:tc>
          <w:tcPr>
            <w:tcW w:w="1279" w:type="pct"/>
            <w:tcBorders>
              <w:top w:val="nil"/>
              <w:left w:val="nil"/>
              <w:bottom w:val="nil"/>
              <w:right w:val="nil"/>
            </w:tcBorders>
            <w:vAlign w:val="center"/>
          </w:tcPr>
          <w:p w:rsidR="0073270D" w:rsidRPr="00D22119" w:rsidRDefault="0073270D" w:rsidP="00A14A40">
            <w:pPr>
              <w:pStyle w:val="a"/>
              <w:ind w:firstLine="0"/>
              <w:jc w:val="center"/>
              <w:rPr>
                <w:rFonts w:ascii="Times New Roman" w:hAnsi="Times New Roman"/>
                <w:sz w:val="28"/>
                <w:szCs w:val="28"/>
              </w:rPr>
            </w:pPr>
            <w:r>
              <w:rPr>
                <w:rFonts w:ascii="Times New Roman" w:hAnsi="Times New Roman"/>
                <w:sz w:val="28"/>
                <w:szCs w:val="28"/>
              </w:rPr>
              <w:t>-</w:t>
            </w:r>
          </w:p>
        </w:tc>
      </w:tr>
    </w:tbl>
    <w:p w:rsidR="0073270D" w:rsidRDefault="0073270D" w:rsidP="00682232">
      <w:pPr>
        <w:pStyle w:val="a"/>
        <w:spacing w:after="120"/>
        <w:rPr>
          <w:rFonts w:ascii="Times New Roman" w:hAnsi="Times New Roman"/>
          <w:sz w:val="28"/>
          <w:szCs w:val="28"/>
        </w:rPr>
      </w:pPr>
    </w:p>
    <w:p w:rsidR="0073270D" w:rsidRPr="007F0FD6" w:rsidRDefault="0073270D" w:rsidP="00682232">
      <w:pPr>
        <w:pStyle w:val="a"/>
        <w:spacing w:after="120"/>
        <w:rPr>
          <w:rFonts w:ascii="Times New Roman" w:hAnsi="Times New Roman"/>
          <w:b/>
          <w:sz w:val="28"/>
          <w:szCs w:val="28"/>
        </w:rPr>
      </w:pPr>
      <w:r>
        <w:rPr>
          <w:rFonts w:ascii="Times New Roman" w:hAnsi="Times New Roman"/>
          <w:b/>
          <w:sz w:val="28"/>
          <w:szCs w:val="28"/>
        </w:rPr>
        <w:t xml:space="preserve"> </w:t>
      </w:r>
      <w:r w:rsidRPr="007F0FD6">
        <w:rPr>
          <w:rFonts w:ascii="Times New Roman" w:hAnsi="Times New Roman"/>
          <w:b/>
          <w:sz w:val="28"/>
          <w:szCs w:val="28"/>
          <w:lang w:val="en-US"/>
        </w:rPr>
        <w:t>II</w:t>
      </w:r>
      <w:r w:rsidRPr="007F0FD6">
        <w:rPr>
          <w:rFonts w:ascii="Times New Roman" w:hAnsi="Times New Roman"/>
          <w:b/>
          <w:sz w:val="28"/>
          <w:szCs w:val="28"/>
        </w:rPr>
        <w:t>. Цілі державного регулювання</w:t>
      </w:r>
    </w:p>
    <w:p w:rsidR="0073270D" w:rsidRDefault="0073270D" w:rsidP="002709C8">
      <w:pPr>
        <w:ind w:firstLine="709"/>
        <w:jc w:val="both"/>
        <w:rPr>
          <w:rFonts w:ascii="Times New Roman" w:hAnsi="Times New Roman"/>
          <w:color w:val="1C1C1C"/>
          <w:sz w:val="28"/>
          <w:szCs w:val="28"/>
          <w:lang w:eastAsia="uk-UA"/>
        </w:rPr>
      </w:pPr>
      <w:r w:rsidRPr="006222AC">
        <w:rPr>
          <w:rFonts w:hint="eastAsia"/>
          <w:color w:val="1C1C1C"/>
          <w:sz w:val="28"/>
          <w:szCs w:val="28"/>
          <w:lang w:eastAsia="uk-UA"/>
        </w:rPr>
        <w:t>Основними</w:t>
      </w:r>
      <w:r w:rsidRPr="006222AC">
        <w:rPr>
          <w:color w:val="1C1C1C"/>
          <w:sz w:val="28"/>
          <w:szCs w:val="28"/>
          <w:lang w:eastAsia="uk-UA"/>
        </w:rPr>
        <w:t xml:space="preserve"> </w:t>
      </w:r>
      <w:r w:rsidRPr="006222AC">
        <w:rPr>
          <w:rFonts w:hint="eastAsia"/>
          <w:color w:val="1C1C1C"/>
          <w:sz w:val="28"/>
          <w:szCs w:val="28"/>
          <w:lang w:eastAsia="uk-UA"/>
        </w:rPr>
        <w:t>цілями</w:t>
      </w:r>
      <w:r w:rsidRPr="006222AC">
        <w:rPr>
          <w:color w:val="1C1C1C"/>
          <w:sz w:val="28"/>
          <w:szCs w:val="28"/>
          <w:lang w:eastAsia="uk-UA"/>
        </w:rPr>
        <w:t xml:space="preserve"> </w:t>
      </w:r>
      <w:r w:rsidRPr="006222AC">
        <w:rPr>
          <w:rFonts w:hint="eastAsia"/>
          <w:color w:val="1C1C1C"/>
          <w:sz w:val="28"/>
          <w:szCs w:val="28"/>
          <w:lang w:eastAsia="uk-UA"/>
        </w:rPr>
        <w:t>регулювання</w:t>
      </w:r>
      <w:r w:rsidRPr="006222AC">
        <w:rPr>
          <w:color w:val="1C1C1C"/>
          <w:sz w:val="28"/>
          <w:szCs w:val="28"/>
          <w:lang w:eastAsia="uk-UA"/>
        </w:rPr>
        <w:t xml:space="preserve"> </w:t>
      </w:r>
      <w:r w:rsidRPr="006222AC">
        <w:rPr>
          <w:rFonts w:hint="eastAsia"/>
          <w:color w:val="1C1C1C"/>
          <w:sz w:val="28"/>
          <w:szCs w:val="28"/>
          <w:lang w:eastAsia="uk-UA"/>
        </w:rPr>
        <w:t>є</w:t>
      </w:r>
      <w:r w:rsidRPr="006222AC">
        <w:rPr>
          <w:color w:val="1C1C1C"/>
          <w:sz w:val="28"/>
          <w:szCs w:val="28"/>
          <w:lang w:eastAsia="uk-UA"/>
        </w:rPr>
        <w:t>:</w:t>
      </w:r>
    </w:p>
    <w:p w:rsidR="0073270D" w:rsidRDefault="0073270D" w:rsidP="002709C8">
      <w:pPr>
        <w:ind w:firstLine="709"/>
        <w:jc w:val="both"/>
        <w:rPr>
          <w:sz w:val="28"/>
          <w:szCs w:val="28"/>
          <w:lang w:eastAsia="uk-UA"/>
        </w:rPr>
      </w:pPr>
      <w:r>
        <w:rPr>
          <w:rFonts w:ascii="Times New Roman" w:hAnsi="Times New Roman"/>
          <w:color w:val="1C1C1C"/>
          <w:sz w:val="28"/>
          <w:szCs w:val="28"/>
          <w:lang w:eastAsia="uk-UA"/>
        </w:rPr>
        <w:t xml:space="preserve">- встановлення </w:t>
      </w:r>
      <w:r>
        <w:rPr>
          <w:rFonts w:hint="eastAsia"/>
          <w:color w:val="1C1C1C"/>
          <w:sz w:val="28"/>
          <w:szCs w:val="28"/>
          <w:lang w:eastAsia="uk-UA"/>
        </w:rPr>
        <w:t>доцільних</w:t>
      </w:r>
      <w:r>
        <w:rPr>
          <w:color w:val="1C1C1C"/>
          <w:sz w:val="28"/>
          <w:szCs w:val="28"/>
          <w:lang w:eastAsia="uk-UA"/>
        </w:rPr>
        <w:t xml:space="preserve"> </w:t>
      </w:r>
      <w:r>
        <w:rPr>
          <w:rFonts w:hint="eastAsia"/>
          <w:color w:val="1C1C1C"/>
          <w:sz w:val="28"/>
          <w:szCs w:val="28"/>
          <w:lang w:eastAsia="uk-UA"/>
        </w:rPr>
        <w:t>та</w:t>
      </w:r>
      <w:r>
        <w:rPr>
          <w:color w:val="1C1C1C"/>
          <w:sz w:val="28"/>
          <w:szCs w:val="28"/>
          <w:lang w:eastAsia="uk-UA"/>
        </w:rPr>
        <w:t xml:space="preserve"> </w:t>
      </w:r>
      <w:r>
        <w:rPr>
          <w:rFonts w:hint="eastAsia"/>
          <w:color w:val="1C1C1C"/>
          <w:sz w:val="28"/>
          <w:szCs w:val="28"/>
          <w:lang w:eastAsia="uk-UA"/>
        </w:rPr>
        <w:t>обґрунтованих</w:t>
      </w:r>
      <w:r>
        <w:rPr>
          <w:color w:val="1C1C1C"/>
          <w:sz w:val="28"/>
          <w:szCs w:val="28"/>
          <w:lang w:eastAsia="uk-UA"/>
        </w:rPr>
        <w:t xml:space="preserve"> </w:t>
      </w:r>
      <w:r>
        <w:rPr>
          <w:rFonts w:hint="eastAsia"/>
          <w:color w:val="1C1C1C"/>
          <w:sz w:val="28"/>
          <w:szCs w:val="28"/>
          <w:lang w:eastAsia="uk-UA"/>
        </w:rPr>
        <w:t>розмірів</w:t>
      </w:r>
      <w:r>
        <w:rPr>
          <w:color w:val="1C1C1C"/>
          <w:sz w:val="28"/>
          <w:szCs w:val="28"/>
          <w:lang w:eastAsia="uk-UA"/>
        </w:rPr>
        <w:t xml:space="preserve"> </w:t>
      </w:r>
      <w:r>
        <w:rPr>
          <w:rFonts w:hint="eastAsia"/>
          <w:color w:val="1C1C1C"/>
          <w:sz w:val="28"/>
          <w:szCs w:val="28"/>
          <w:lang w:eastAsia="uk-UA"/>
        </w:rPr>
        <w:t>ставок</w:t>
      </w:r>
      <w:r>
        <w:rPr>
          <w:color w:val="1C1C1C"/>
          <w:sz w:val="28"/>
          <w:szCs w:val="28"/>
          <w:lang w:eastAsia="uk-UA"/>
        </w:rPr>
        <w:t xml:space="preserve"> </w:t>
      </w:r>
      <w:r>
        <w:rPr>
          <w:rFonts w:hint="eastAsia"/>
          <w:color w:val="1C1C1C"/>
          <w:sz w:val="28"/>
          <w:szCs w:val="28"/>
          <w:lang w:eastAsia="uk-UA"/>
        </w:rPr>
        <w:t>місцевих</w:t>
      </w:r>
      <w:r>
        <w:rPr>
          <w:color w:val="1C1C1C"/>
          <w:sz w:val="28"/>
          <w:szCs w:val="28"/>
          <w:lang w:eastAsia="uk-UA"/>
        </w:rPr>
        <w:t xml:space="preserve"> </w:t>
      </w:r>
      <w:r>
        <w:rPr>
          <w:rFonts w:hint="eastAsia"/>
          <w:color w:val="1C1C1C"/>
          <w:sz w:val="28"/>
          <w:szCs w:val="28"/>
          <w:lang w:eastAsia="uk-UA"/>
        </w:rPr>
        <w:t>податків</w:t>
      </w:r>
      <w:r>
        <w:rPr>
          <w:color w:val="1C1C1C"/>
          <w:sz w:val="28"/>
          <w:szCs w:val="28"/>
          <w:lang w:eastAsia="uk-UA"/>
        </w:rPr>
        <w:t xml:space="preserve">, </w:t>
      </w:r>
      <w:r>
        <w:rPr>
          <w:rFonts w:hint="eastAsia"/>
          <w:color w:val="1C1C1C"/>
          <w:sz w:val="28"/>
          <w:szCs w:val="28"/>
          <w:lang w:eastAsia="uk-UA"/>
        </w:rPr>
        <w:t>зокрема</w:t>
      </w:r>
      <w:r>
        <w:rPr>
          <w:color w:val="1C1C1C"/>
          <w:sz w:val="28"/>
          <w:szCs w:val="28"/>
          <w:lang w:eastAsia="uk-UA"/>
        </w:rPr>
        <w:t xml:space="preserve"> </w:t>
      </w:r>
      <w:r>
        <w:rPr>
          <w:rFonts w:ascii="Times New Roman" w:hAnsi="Times New Roman"/>
          <w:color w:val="1C1C1C"/>
          <w:sz w:val="28"/>
          <w:szCs w:val="28"/>
          <w:lang w:eastAsia="uk-UA"/>
        </w:rPr>
        <w:t xml:space="preserve">земельного </w:t>
      </w:r>
      <w:r w:rsidRPr="00191B59">
        <w:rPr>
          <w:rFonts w:hint="eastAsia"/>
          <w:sz w:val="28"/>
          <w:szCs w:val="28"/>
          <w:lang w:eastAsia="uk-UA"/>
        </w:rPr>
        <w:t>податк</w:t>
      </w:r>
      <w:r>
        <w:rPr>
          <w:rFonts w:hint="eastAsia"/>
          <w:sz w:val="28"/>
          <w:szCs w:val="28"/>
          <w:lang w:eastAsia="uk-UA"/>
        </w:rPr>
        <w:t>у</w:t>
      </w:r>
      <w:r w:rsidRPr="00191B59">
        <w:rPr>
          <w:sz w:val="28"/>
          <w:szCs w:val="28"/>
          <w:lang w:eastAsia="uk-UA"/>
        </w:rPr>
        <w:t xml:space="preserve"> </w:t>
      </w:r>
      <w:r>
        <w:rPr>
          <w:rFonts w:hint="eastAsia"/>
          <w:sz w:val="28"/>
          <w:szCs w:val="28"/>
          <w:lang w:eastAsia="uk-UA"/>
        </w:rPr>
        <w:t>відповідно</w:t>
      </w:r>
      <w:r>
        <w:rPr>
          <w:sz w:val="28"/>
          <w:szCs w:val="28"/>
          <w:lang w:eastAsia="uk-UA"/>
        </w:rPr>
        <w:t xml:space="preserve"> </w:t>
      </w:r>
      <w:r>
        <w:rPr>
          <w:rFonts w:hint="eastAsia"/>
          <w:sz w:val="28"/>
          <w:szCs w:val="28"/>
          <w:lang w:eastAsia="uk-UA"/>
        </w:rPr>
        <w:t>до</w:t>
      </w:r>
      <w:r>
        <w:rPr>
          <w:sz w:val="28"/>
          <w:szCs w:val="28"/>
          <w:lang w:eastAsia="uk-UA"/>
        </w:rPr>
        <w:t xml:space="preserve"> </w:t>
      </w:r>
      <w:r>
        <w:rPr>
          <w:rFonts w:hint="eastAsia"/>
          <w:sz w:val="28"/>
          <w:szCs w:val="28"/>
          <w:lang w:eastAsia="uk-UA"/>
        </w:rPr>
        <w:t>вимог</w:t>
      </w:r>
      <w:r>
        <w:rPr>
          <w:sz w:val="28"/>
          <w:szCs w:val="28"/>
          <w:lang w:eastAsia="uk-UA"/>
        </w:rPr>
        <w:t xml:space="preserve"> </w:t>
      </w:r>
      <w:r>
        <w:rPr>
          <w:rFonts w:hint="eastAsia"/>
          <w:sz w:val="28"/>
          <w:szCs w:val="28"/>
          <w:lang w:eastAsia="uk-UA"/>
        </w:rPr>
        <w:t>Податкового</w:t>
      </w:r>
      <w:r>
        <w:rPr>
          <w:sz w:val="28"/>
          <w:szCs w:val="28"/>
          <w:lang w:eastAsia="uk-UA"/>
        </w:rPr>
        <w:t xml:space="preserve"> </w:t>
      </w:r>
      <w:r>
        <w:rPr>
          <w:rFonts w:hint="eastAsia"/>
          <w:sz w:val="28"/>
          <w:szCs w:val="28"/>
          <w:lang w:eastAsia="uk-UA"/>
        </w:rPr>
        <w:t>кодексу</w:t>
      </w:r>
      <w:r>
        <w:rPr>
          <w:sz w:val="28"/>
          <w:szCs w:val="28"/>
          <w:lang w:eastAsia="uk-UA"/>
        </w:rPr>
        <w:t xml:space="preserve"> </w:t>
      </w:r>
      <w:r>
        <w:rPr>
          <w:rFonts w:hint="eastAsia"/>
          <w:sz w:val="28"/>
          <w:szCs w:val="28"/>
          <w:lang w:eastAsia="uk-UA"/>
        </w:rPr>
        <w:t>України</w:t>
      </w:r>
      <w:r>
        <w:rPr>
          <w:sz w:val="28"/>
          <w:szCs w:val="28"/>
          <w:lang w:eastAsia="uk-UA"/>
        </w:rPr>
        <w:t xml:space="preserve">, </w:t>
      </w:r>
      <w:r>
        <w:rPr>
          <w:rFonts w:hint="eastAsia"/>
          <w:sz w:val="28"/>
          <w:szCs w:val="28"/>
          <w:lang w:eastAsia="uk-UA"/>
        </w:rPr>
        <w:t>які</w:t>
      </w:r>
      <w:r>
        <w:rPr>
          <w:sz w:val="28"/>
          <w:szCs w:val="28"/>
          <w:lang w:eastAsia="uk-UA"/>
        </w:rPr>
        <w:t xml:space="preserve"> </w:t>
      </w:r>
      <w:r>
        <w:rPr>
          <w:rFonts w:hint="eastAsia"/>
          <w:sz w:val="28"/>
          <w:szCs w:val="28"/>
          <w:lang w:eastAsia="uk-UA"/>
        </w:rPr>
        <w:t>б</w:t>
      </w:r>
      <w:r>
        <w:rPr>
          <w:sz w:val="28"/>
          <w:szCs w:val="28"/>
          <w:lang w:eastAsia="uk-UA"/>
        </w:rPr>
        <w:t xml:space="preserve"> </w:t>
      </w:r>
      <w:r>
        <w:rPr>
          <w:rFonts w:hint="eastAsia"/>
          <w:sz w:val="28"/>
          <w:szCs w:val="28"/>
          <w:lang w:eastAsia="uk-UA"/>
        </w:rPr>
        <w:t>врахували</w:t>
      </w:r>
      <w:r>
        <w:rPr>
          <w:sz w:val="28"/>
          <w:szCs w:val="28"/>
          <w:lang w:eastAsia="uk-UA"/>
        </w:rPr>
        <w:t xml:space="preserve"> </w:t>
      </w:r>
      <w:r>
        <w:rPr>
          <w:rFonts w:hint="eastAsia"/>
          <w:sz w:val="28"/>
          <w:szCs w:val="28"/>
          <w:lang w:eastAsia="uk-UA"/>
        </w:rPr>
        <w:t>особливості</w:t>
      </w:r>
      <w:r>
        <w:rPr>
          <w:sz w:val="28"/>
          <w:szCs w:val="28"/>
          <w:lang w:eastAsia="uk-UA"/>
        </w:rPr>
        <w:t xml:space="preserve"> </w:t>
      </w:r>
      <w:r>
        <w:rPr>
          <w:rFonts w:hint="eastAsia"/>
          <w:sz w:val="28"/>
          <w:szCs w:val="28"/>
          <w:lang w:eastAsia="uk-UA"/>
        </w:rPr>
        <w:t>території</w:t>
      </w:r>
      <w:r>
        <w:rPr>
          <w:sz w:val="28"/>
          <w:szCs w:val="28"/>
          <w:lang w:eastAsia="uk-UA"/>
        </w:rPr>
        <w:t xml:space="preserve">, </w:t>
      </w:r>
      <w:r>
        <w:rPr>
          <w:rFonts w:hint="eastAsia"/>
          <w:sz w:val="28"/>
          <w:szCs w:val="28"/>
          <w:lang w:eastAsia="uk-UA"/>
        </w:rPr>
        <w:t>інтереси</w:t>
      </w:r>
      <w:r>
        <w:rPr>
          <w:sz w:val="28"/>
          <w:szCs w:val="28"/>
          <w:lang w:eastAsia="uk-UA"/>
        </w:rPr>
        <w:t xml:space="preserve"> </w:t>
      </w:r>
      <w:r>
        <w:rPr>
          <w:rFonts w:hint="eastAsia"/>
          <w:sz w:val="28"/>
          <w:szCs w:val="28"/>
          <w:lang w:eastAsia="uk-UA"/>
        </w:rPr>
        <w:t>громадян</w:t>
      </w:r>
      <w:r>
        <w:rPr>
          <w:sz w:val="28"/>
          <w:szCs w:val="28"/>
          <w:lang w:eastAsia="uk-UA"/>
        </w:rPr>
        <w:t xml:space="preserve"> </w:t>
      </w:r>
      <w:r>
        <w:rPr>
          <w:rFonts w:hint="eastAsia"/>
          <w:sz w:val="28"/>
          <w:szCs w:val="28"/>
          <w:lang w:eastAsia="uk-UA"/>
        </w:rPr>
        <w:t>і</w:t>
      </w:r>
      <w:r>
        <w:rPr>
          <w:sz w:val="28"/>
          <w:szCs w:val="28"/>
          <w:lang w:eastAsia="uk-UA"/>
        </w:rPr>
        <w:t xml:space="preserve"> </w:t>
      </w:r>
      <w:r>
        <w:rPr>
          <w:rFonts w:hint="eastAsia"/>
          <w:sz w:val="28"/>
          <w:szCs w:val="28"/>
          <w:lang w:eastAsia="uk-UA"/>
        </w:rPr>
        <w:t>суб</w:t>
      </w:r>
      <w:r>
        <w:rPr>
          <w:sz w:val="28"/>
          <w:szCs w:val="28"/>
          <w:lang w:eastAsia="uk-UA"/>
        </w:rPr>
        <w:t>’</w:t>
      </w:r>
      <w:r>
        <w:rPr>
          <w:rFonts w:hint="eastAsia"/>
          <w:sz w:val="28"/>
          <w:szCs w:val="28"/>
          <w:lang w:eastAsia="uk-UA"/>
        </w:rPr>
        <w:t>єктів</w:t>
      </w:r>
      <w:r>
        <w:rPr>
          <w:sz w:val="28"/>
          <w:szCs w:val="28"/>
          <w:lang w:eastAsia="uk-UA"/>
        </w:rPr>
        <w:t xml:space="preserve"> </w:t>
      </w:r>
      <w:r>
        <w:rPr>
          <w:rFonts w:hint="eastAsia"/>
          <w:sz w:val="28"/>
          <w:szCs w:val="28"/>
          <w:lang w:eastAsia="uk-UA"/>
        </w:rPr>
        <w:t>господарювання</w:t>
      </w:r>
      <w:r>
        <w:rPr>
          <w:sz w:val="28"/>
          <w:szCs w:val="28"/>
          <w:lang w:eastAsia="uk-UA"/>
        </w:rPr>
        <w:t xml:space="preserve"> </w:t>
      </w:r>
      <w:r>
        <w:rPr>
          <w:rFonts w:hint="eastAsia"/>
          <w:sz w:val="28"/>
          <w:szCs w:val="28"/>
          <w:lang w:eastAsia="uk-UA"/>
        </w:rPr>
        <w:t>та</w:t>
      </w:r>
      <w:r>
        <w:rPr>
          <w:sz w:val="28"/>
          <w:szCs w:val="28"/>
          <w:lang w:eastAsia="uk-UA"/>
        </w:rPr>
        <w:t xml:space="preserve"> </w:t>
      </w:r>
      <w:r>
        <w:rPr>
          <w:rFonts w:hint="eastAsia"/>
          <w:sz w:val="28"/>
          <w:szCs w:val="28"/>
          <w:lang w:eastAsia="uk-UA"/>
        </w:rPr>
        <w:t>дозволили</w:t>
      </w:r>
      <w:r>
        <w:rPr>
          <w:sz w:val="28"/>
          <w:szCs w:val="28"/>
          <w:lang w:eastAsia="uk-UA"/>
        </w:rPr>
        <w:t xml:space="preserve"> </w:t>
      </w:r>
      <w:r>
        <w:rPr>
          <w:rFonts w:hint="eastAsia"/>
          <w:sz w:val="28"/>
          <w:szCs w:val="28"/>
          <w:lang w:eastAsia="uk-UA"/>
        </w:rPr>
        <w:t>б</w:t>
      </w:r>
      <w:r>
        <w:rPr>
          <w:sz w:val="28"/>
          <w:szCs w:val="28"/>
          <w:lang w:eastAsia="uk-UA"/>
        </w:rPr>
        <w:t xml:space="preserve"> </w:t>
      </w:r>
      <w:r>
        <w:rPr>
          <w:rFonts w:hint="eastAsia"/>
          <w:sz w:val="28"/>
          <w:szCs w:val="28"/>
          <w:lang w:eastAsia="uk-UA"/>
        </w:rPr>
        <w:t>збільшити</w:t>
      </w:r>
      <w:r>
        <w:rPr>
          <w:sz w:val="28"/>
          <w:szCs w:val="28"/>
          <w:lang w:eastAsia="uk-UA"/>
        </w:rPr>
        <w:t xml:space="preserve"> </w:t>
      </w:r>
      <w:r>
        <w:rPr>
          <w:rFonts w:hint="eastAsia"/>
          <w:sz w:val="28"/>
          <w:szCs w:val="28"/>
          <w:lang w:eastAsia="uk-UA"/>
        </w:rPr>
        <w:t>надходження</w:t>
      </w:r>
      <w:r>
        <w:rPr>
          <w:sz w:val="28"/>
          <w:szCs w:val="28"/>
          <w:lang w:eastAsia="uk-UA"/>
        </w:rPr>
        <w:t xml:space="preserve"> </w:t>
      </w:r>
      <w:r>
        <w:rPr>
          <w:rFonts w:hint="eastAsia"/>
          <w:sz w:val="28"/>
          <w:szCs w:val="28"/>
          <w:lang w:eastAsia="uk-UA"/>
        </w:rPr>
        <w:t>до</w:t>
      </w:r>
      <w:r>
        <w:rPr>
          <w:sz w:val="28"/>
          <w:szCs w:val="28"/>
          <w:lang w:eastAsia="uk-UA"/>
        </w:rPr>
        <w:t xml:space="preserve"> </w:t>
      </w:r>
      <w:r>
        <w:rPr>
          <w:rFonts w:hint="eastAsia"/>
          <w:sz w:val="28"/>
          <w:szCs w:val="28"/>
          <w:lang w:eastAsia="uk-UA"/>
        </w:rPr>
        <w:t>міського</w:t>
      </w:r>
      <w:r>
        <w:rPr>
          <w:sz w:val="28"/>
          <w:szCs w:val="28"/>
          <w:lang w:eastAsia="uk-UA"/>
        </w:rPr>
        <w:t xml:space="preserve"> </w:t>
      </w:r>
      <w:r>
        <w:rPr>
          <w:rFonts w:hint="eastAsia"/>
          <w:sz w:val="28"/>
          <w:szCs w:val="28"/>
          <w:lang w:eastAsia="uk-UA"/>
        </w:rPr>
        <w:t>бюджету</w:t>
      </w:r>
      <w:r>
        <w:rPr>
          <w:sz w:val="28"/>
          <w:szCs w:val="28"/>
          <w:lang w:eastAsia="uk-UA"/>
        </w:rPr>
        <w:t xml:space="preserve"> </w:t>
      </w:r>
      <w:r>
        <w:rPr>
          <w:rFonts w:hint="eastAsia"/>
          <w:sz w:val="28"/>
          <w:szCs w:val="28"/>
          <w:lang w:eastAsia="uk-UA"/>
        </w:rPr>
        <w:t>для</w:t>
      </w:r>
      <w:r>
        <w:rPr>
          <w:sz w:val="28"/>
          <w:szCs w:val="28"/>
          <w:lang w:eastAsia="uk-UA"/>
        </w:rPr>
        <w:t xml:space="preserve"> </w:t>
      </w:r>
      <w:r>
        <w:rPr>
          <w:rFonts w:hint="eastAsia"/>
          <w:sz w:val="28"/>
          <w:szCs w:val="28"/>
          <w:lang w:eastAsia="uk-UA"/>
        </w:rPr>
        <w:t>виконання</w:t>
      </w:r>
      <w:r>
        <w:rPr>
          <w:sz w:val="28"/>
          <w:szCs w:val="28"/>
          <w:lang w:eastAsia="uk-UA"/>
        </w:rPr>
        <w:t xml:space="preserve"> </w:t>
      </w:r>
      <w:r>
        <w:rPr>
          <w:rFonts w:hint="eastAsia"/>
          <w:sz w:val="28"/>
          <w:szCs w:val="28"/>
          <w:lang w:eastAsia="uk-UA"/>
        </w:rPr>
        <w:t>Програми</w:t>
      </w:r>
      <w:r>
        <w:rPr>
          <w:sz w:val="28"/>
          <w:szCs w:val="28"/>
          <w:lang w:eastAsia="uk-UA"/>
        </w:rPr>
        <w:t xml:space="preserve"> </w:t>
      </w:r>
      <w:r>
        <w:rPr>
          <w:rFonts w:hint="eastAsia"/>
          <w:sz w:val="28"/>
          <w:szCs w:val="28"/>
          <w:lang w:eastAsia="uk-UA"/>
        </w:rPr>
        <w:t>соціально</w:t>
      </w:r>
      <w:r>
        <w:rPr>
          <w:sz w:val="28"/>
          <w:szCs w:val="28"/>
          <w:lang w:eastAsia="uk-UA"/>
        </w:rPr>
        <w:t xml:space="preserve"> – </w:t>
      </w:r>
      <w:r>
        <w:rPr>
          <w:rFonts w:hint="eastAsia"/>
          <w:sz w:val="28"/>
          <w:szCs w:val="28"/>
          <w:lang w:eastAsia="uk-UA"/>
        </w:rPr>
        <w:t>економічного</w:t>
      </w:r>
      <w:r>
        <w:rPr>
          <w:sz w:val="28"/>
          <w:szCs w:val="28"/>
          <w:lang w:eastAsia="uk-UA"/>
        </w:rPr>
        <w:t xml:space="preserve"> </w:t>
      </w:r>
      <w:r>
        <w:rPr>
          <w:rFonts w:hint="eastAsia"/>
          <w:sz w:val="28"/>
          <w:szCs w:val="28"/>
          <w:lang w:eastAsia="uk-UA"/>
        </w:rPr>
        <w:t>та</w:t>
      </w:r>
      <w:r>
        <w:rPr>
          <w:sz w:val="28"/>
          <w:szCs w:val="28"/>
          <w:lang w:eastAsia="uk-UA"/>
        </w:rPr>
        <w:t xml:space="preserve"> </w:t>
      </w:r>
      <w:r>
        <w:rPr>
          <w:rFonts w:hint="eastAsia"/>
          <w:sz w:val="28"/>
          <w:szCs w:val="28"/>
          <w:lang w:eastAsia="uk-UA"/>
        </w:rPr>
        <w:t>культурного</w:t>
      </w:r>
      <w:r>
        <w:rPr>
          <w:sz w:val="28"/>
          <w:szCs w:val="28"/>
          <w:lang w:eastAsia="uk-UA"/>
        </w:rPr>
        <w:t xml:space="preserve"> </w:t>
      </w:r>
      <w:r>
        <w:rPr>
          <w:rFonts w:hint="eastAsia"/>
          <w:sz w:val="28"/>
          <w:szCs w:val="28"/>
          <w:lang w:eastAsia="uk-UA"/>
        </w:rPr>
        <w:t>розвитку</w:t>
      </w:r>
      <w:r>
        <w:rPr>
          <w:sz w:val="28"/>
          <w:szCs w:val="28"/>
          <w:lang w:eastAsia="uk-UA"/>
        </w:rPr>
        <w:t>;</w:t>
      </w:r>
      <w:r w:rsidRPr="00191B59">
        <w:rPr>
          <w:sz w:val="28"/>
          <w:szCs w:val="28"/>
          <w:lang w:eastAsia="uk-UA"/>
        </w:rPr>
        <w:tab/>
      </w:r>
    </w:p>
    <w:p w:rsidR="0073270D" w:rsidRPr="00191B59" w:rsidRDefault="0073270D" w:rsidP="002709C8">
      <w:pPr>
        <w:ind w:firstLine="709"/>
        <w:jc w:val="both"/>
        <w:rPr>
          <w:sz w:val="28"/>
          <w:szCs w:val="28"/>
          <w:lang w:eastAsia="uk-UA"/>
        </w:rPr>
      </w:pPr>
      <w:r>
        <w:rPr>
          <w:sz w:val="28"/>
          <w:szCs w:val="28"/>
          <w:lang w:eastAsia="uk-UA"/>
        </w:rPr>
        <w:t xml:space="preserve">- </w:t>
      </w:r>
      <w:r>
        <w:rPr>
          <w:rFonts w:hint="eastAsia"/>
          <w:sz w:val="28"/>
          <w:szCs w:val="28"/>
          <w:lang w:eastAsia="uk-UA"/>
        </w:rPr>
        <w:t>врегулювання</w:t>
      </w:r>
      <w:r>
        <w:rPr>
          <w:sz w:val="28"/>
          <w:szCs w:val="28"/>
          <w:lang w:eastAsia="uk-UA"/>
        </w:rPr>
        <w:t xml:space="preserve"> </w:t>
      </w:r>
      <w:r>
        <w:rPr>
          <w:rFonts w:hint="eastAsia"/>
          <w:sz w:val="28"/>
          <w:szCs w:val="28"/>
          <w:lang w:eastAsia="uk-UA"/>
        </w:rPr>
        <w:t>місцевих</w:t>
      </w:r>
      <w:r>
        <w:rPr>
          <w:sz w:val="28"/>
          <w:szCs w:val="28"/>
          <w:lang w:eastAsia="uk-UA"/>
        </w:rPr>
        <w:t xml:space="preserve"> </w:t>
      </w:r>
      <w:r>
        <w:rPr>
          <w:rFonts w:hint="eastAsia"/>
          <w:sz w:val="28"/>
          <w:szCs w:val="28"/>
          <w:lang w:eastAsia="uk-UA"/>
        </w:rPr>
        <w:t>податків</w:t>
      </w:r>
      <w:r>
        <w:rPr>
          <w:sz w:val="28"/>
          <w:szCs w:val="28"/>
          <w:lang w:eastAsia="uk-UA"/>
        </w:rPr>
        <w:t xml:space="preserve"> </w:t>
      </w:r>
      <w:r>
        <w:rPr>
          <w:rFonts w:hint="eastAsia"/>
          <w:sz w:val="28"/>
          <w:szCs w:val="28"/>
          <w:lang w:eastAsia="uk-UA"/>
        </w:rPr>
        <w:t>на</w:t>
      </w:r>
      <w:r>
        <w:rPr>
          <w:sz w:val="28"/>
          <w:szCs w:val="28"/>
          <w:lang w:eastAsia="uk-UA"/>
        </w:rPr>
        <w:t xml:space="preserve"> </w:t>
      </w:r>
      <w:r>
        <w:rPr>
          <w:rFonts w:hint="eastAsia"/>
          <w:sz w:val="28"/>
          <w:szCs w:val="28"/>
          <w:lang w:eastAsia="uk-UA"/>
        </w:rPr>
        <w:t>території</w:t>
      </w:r>
      <w:r>
        <w:rPr>
          <w:sz w:val="28"/>
          <w:szCs w:val="28"/>
          <w:lang w:eastAsia="uk-UA"/>
        </w:rPr>
        <w:t xml:space="preserve"> </w:t>
      </w:r>
      <w:r>
        <w:rPr>
          <w:rFonts w:hint="eastAsia"/>
          <w:sz w:val="28"/>
          <w:szCs w:val="28"/>
          <w:lang w:eastAsia="uk-UA"/>
        </w:rPr>
        <w:t>Обухівської</w:t>
      </w:r>
      <w:r>
        <w:rPr>
          <w:sz w:val="28"/>
          <w:szCs w:val="28"/>
          <w:lang w:eastAsia="uk-UA"/>
        </w:rPr>
        <w:t xml:space="preserve"> </w:t>
      </w:r>
      <w:r>
        <w:rPr>
          <w:rFonts w:hint="eastAsia"/>
          <w:sz w:val="28"/>
          <w:szCs w:val="28"/>
          <w:lang w:eastAsia="uk-UA"/>
        </w:rPr>
        <w:t>міської</w:t>
      </w:r>
      <w:r>
        <w:rPr>
          <w:sz w:val="28"/>
          <w:szCs w:val="28"/>
          <w:lang w:eastAsia="uk-UA"/>
        </w:rPr>
        <w:t xml:space="preserve"> </w:t>
      </w:r>
      <w:r>
        <w:rPr>
          <w:rFonts w:hint="eastAsia"/>
          <w:sz w:val="28"/>
          <w:szCs w:val="28"/>
          <w:lang w:eastAsia="uk-UA"/>
        </w:rPr>
        <w:t>ради</w:t>
      </w:r>
      <w:r>
        <w:rPr>
          <w:sz w:val="28"/>
          <w:szCs w:val="28"/>
          <w:lang w:eastAsia="uk-UA"/>
        </w:rPr>
        <w:t xml:space="preserve"> </w:t>
      </w:r>
      <w:r>
        <w:rPr>
          <w:rFonts w:hint="eastAsia"/>
          <w:sz w:val="28"/>
          <w:szCs w:val="28"/>
          <w:lang w:eastAsia="uk-UA"/>
        </w:rPr>
        <w:t>відповідно</w:t>
      </w:r>
      <w:r>
        <w:rPr>
          <w:sz w:val="28"/>
          <w:szCs w:val="28"/>
          <w:lang w:eastAsia="uk-UA"/>
        </w:rPr>
        <w:t xml:space="preserve"> </w:t>
      </w:r>
      <w:r>
        <w:rPr>
          <w:rFonts w:hint="eastAsia"/>
          <w:sz w:val="28"/>
          <w:szCs w:val="28"/>
          <w:lang w:eastAsia="uk-UA"/>
        </w:rPr>
        <w:t>до</w:t>
      </w:r>
      <w:r>
        <w:rPr>
          <w:sz w:val="28"/>
          <w:szCs w:val="28"/>
          <w:lang w:eastAsia="uk-UA"/>
        </w:rPr>
        <w:t xml:space="preserve"> </w:t>
      </w:r>
      <w:r>
        <w:rPr>
          <w:rFonts w:hint="eastAsia"/>
          <w:sz w:val="28"/>
          <w:szCs w:val="28"/>
          <w:lang w:eastAsia="uk-UA"/>
        </w:rPr>
        <w:t>Закону</w:t>
      </w:r>
      <w:r>
        <w:rPr>
          <w:sz w:val="28"/>
          <w:szCs w:val="28"/>
          <w:lang w:eastAsia="uk-UA"/>
        </w:rPr>
        <w:t xml:space="preserve"> </w:t>
      </w:r>
      <w:r>
        <w:rPr>
          <w:rFonts w:ascii="Times New Roman" w:hAnsi="Times New Roman"/>
          <w:sz w:val="28"/>
          <w:szCs w:val="28"/>
          <w:lang w:eastAsia="uk-UA"/>
        </w:rPr>
        <w:t>У</w:t>
      </w:r>
      <w:r>
        <w:rPr>
          <w:rFonts w:hint="eastAsia"/>
          <w:sz w:val="28"/>
          <w:szCs w:val="28"/>
          <w:lang w:eastAsia="uk-UA"/>
        </w:rPr>
        <w:t>країни</w:t>
      </w:r>
      <w:r>
        <w:rPr>
          <w:sz w:val="28"/>
          <w:szCs w:val="28"/>
          <w:lang w:eastAsia="uk-UA"/>
        </w:rPr>
        <w:t xml:space="preserve"> «</w:t>
      </w:r>
      <w:r>
        <w:rPr>
          <w:rFonts w:hint="eastAsia"/>
          <w:sz w:val="28"/>
          <w:szCs w:val="28"/>
          <w:lang w:eastAsia="uk-UA"/>
        </w:rPr>
        <w:t>Про</w:t>
      </w:r>
      <w:r>
        <w:rPr>
          <w:sz w:val="28"/>
          <w:szCs w:val="28"/>
          <w:lang w:eastAsia="uk-UA"/>
        </w:rPr>
        <w:t xml:space="preserve"> </w:t>
      </w:r>
      <w:r>
        <w:rPr>
          <w:rFonts w:hint="eastAsia"/>
          <w:sz w:val="28"/>
          <w:szCs w:val="28"/>
          <w:lang w:eastAsia="uk-UA"/>
        </w:rPr>
        <w:t>засади</w:t>
      </w:r>
      <w:r>
        <w:rPr>
          <w:sz w:val="28"/>
          <w:szCs w:val="28"/>
          <w:lang w:eastAsia="uk-UA"/>
        </w:rPr>
        <w:t xml:space="preserve"> </w:t>
      </w:r>
      <w:r>
        <w:rPr>
          <w:rFonts w:hint="eastAsia"/>
          <w:sz w:val="28"/>
          <w:szCs w:val="28"/>
          <w:lang w:eastAsia="uk-UA"/>
        </w:rPr>
        <w:t>державної</w:t>
      </w:r>
      <w:r>
        <w:rPr>
          <w:sz w:val="28"/>
          <w:szCs w:val="28"/>
          <w:lang w:eastAsia="uk-UA"/>
        </w:rPr>
        <w:t xml:space="preserve"> </w:t>
      </w:r>
      <w:r>
        <w:rPr>
          <w:rFonts w:hint="eastAsia"/>
          <w:sz w:val="28"/>
          <w:szCs w:val="28"/>
          <w:lang w:eastAsia="uk-UA"/>
        </w:rPr>
        <w:t>регуляторної</w:t>
      </w:r>
      <w:r>
        <w:rPr>
          <w:sz w:val="28"/>
          <w:szCs w:val="28"/>
          <w:lang w:eastAsia="uk-UA"/>
        </w:rPr>
        <w:t xml:space="preserve"> </w:t>
      </w:r>
      <w:r>
        <w:rPr>
          <w:rFonts w:hint="eastAsia"/>
          <w:sz w:val="28"/>
          <w:szCs w:val="28"/>
          <w:lang w:eastAsia="uk-UA"/>
        </w:rPr>
        <w:t>політики</w:t>
      </w:r>
      <w:r>
        <w:rPr>
          <w:rFonts w:ascii="Times New Roman" w:hAnsi="Times New Roman"/>
          <w:sz w:val="28"/>
          <w:szCs w:val="28"/>
          <w:lang w:eastAsia="uk-UA"/>
        </w:rPr>
        <w:t xml:space="preserve"> у</w:t>
      </w:r>
      <w:r>
        <w:rPr>
          <w:sz w:val="28"/>
          <w:szCs w:val="28"/>
          <w:lang w:eastAsia="uk-UA"/>
        </w:rPr>
        <w:t xml:space="preserve"> </w:t>
      </w:r>
      <w:r>
        <w:rPr>
          <w:rFonts w:hint="eastAsia"/>
          <w:sz w:val="28"/>
          <w:szCs w:val="28"/>
          <w:lang w:eastAsia="uk-UA"/>
        </w:rPr>
        <w:t>сфері</w:t>
      </w:r>
      <w:r>
        <w:rPr>
          <w:sz w:val="28"/>
          <w:szCs w:val="28"/>
          <w:lang w:eastAsia="uk-UA"/>
        </w:rPr>
        <w:t xml:space="preserve"> </w:t>
      </w:r>
      <w:r>
        <w:rPr>
          <w:rFonts w:hint="eastAsia"/>
          <w:sz w:val="28"/>
          <w:szCs w:val="28"/>
          <w:lang w:eastAsia="uk-UA"/>
        </w:rPr>
        <w:t>господарської</w:t>
      </w:r>
      <w:r>
        <w:rPr>
          <w:sz w:val="28"/>
          <w:szCs w:val="28"/>
          <w:lang w:eastAsia="uk-UA"/>
        </w:rPr>
        <w:t xml:space="preserve"> </w:t>
      </w:r>
      <w:r>
        <w:rPr>
          <w:rFonts w:hint="eastAsia"/>
          <w:sz w:val="28"/>
          <w:szCs w:val="28"/>
          <w:lang w:eastAsia="uk-UA"/>
        </w:rPr>
        <w:t>діяльності»</w:t>
      </w:r>
      <w:r>
        <w:rPr>
          <w:sz w:val="28"/>
          <w:szCs w:val="28"/>
          <w:lang w:eastAsia="uk-UA"/>
        </w:rPr>
        <w:t xml:space="preserve"> </w:t>
      </w:r>
      <w:r>
        <w:rPr>
          <w:rFonts w:hint="eastAsia"/>
          <w:sz w:val="28"/>
          <w:szCs w:val="28"/>
          <w:lang w:eastAsia="uk-UA"/>
        </w:rPr>
        <w:t>та</w:t>
      </w:r>
      <w:r>
        <w:rPr>
          <w:sz w:val="28"/>
          <w:szCs w:val="28"/>
          <w:lang w:eastAsia="uk-UA"/>
        </w:rPr>
        <w:t xml:space="preserve"> </w:t>
      </w:r>
      <w:r>
        <w:rPr>
          <w:rFonts w:hint="eastAsia"/>
          <w:sz w:val="28"/>
          <w:szCs w:val="28"/>
          <w:lang w:eastAsia="uk-UA"/>
        </w:rPr>
        <w:t>податкового</w:t>
      </w:r>
      <w:r>
        <w:rPr>
          <w:sz w:val="28"/>
          <w:szCs w:val="28"/>
          <w:lang w:eastAsia="uk-UA"/>
        </w:rPr>
        <w:t xml:space="preserve"> </w:t>
      </w:r>
      <w:r>
        <w:rPr>
          <w:rFonts w:hint="eastAsia"/>
          <w:sz w:val="28"/>
          <w:szCs w:val="28"/>
          <w:lang w:eastAsia="uk-UA"/>
        </w:rPr>
        <w:t>кодексу</w:t>
      </w:r>
      <w:r>
        <w:rPr>
          <w:sz w:val="28"/>
          <w:szCs w:val="28"/>
          <w:lang w:eastAsia="uk-UA"/>
        </w:rPr>
        <w:t xml:space="preserve"> </w:t>
      </w:r>
      <w:r>
        <w:rPr>
          <w:rFonts w:hint="eastAsia"/>
          <w:sz w:val="28"/>
          <w:szCs w:val="28"/>
          <w:lang w:eastAsia="uk-UA"/>
        </w:rPr>
        <w:t>України</w:t>
      </w:r>
      <w:r>
        <w:rPr>
          <w:sz w:val="28"/>
          <w:szCs w:val="28"/>
          <w:lang w:eastAsia="uk-UA"/>
        </w:rPr>
        <w:t xml:space="preserve">; </w:t>
      </w:r>
    </w:p>
    <w:p w:rsidR="0073270D" w:rsidRPr="00F449E7" w:rsidRDefault="0073270D" w:rsidP="002709C8">
      <w:pPr>
        <w:ind w:firstLine="709"/>
        <w:jc w:val="both"/>
        <w:rPr>
          <w:rFonts w:ascii="Times New Roman" w:hAnsi="Times New Roman"/>
          <w:sz w:val="28"/>
          <w:szCs w:val="28"/>
          <w:lang w:eastAsia="uk-UA"/>
        </w:rPr>
      </w:pPr>
      <w:r w:rsidRPr="00191B59">
        <w:rPr>
          <w:sz w:val="28"/>
          <w:szCs w:val="28"/>
          <w:lang w:eastAsia="uk-UA"/>
        </w:rPr>
        <w:t>-  </w:t>
      </w:r>
      <w:r w:rsidRPr="00191B59">
        <w:rPr>
          <w:rFonts w:hint="eastAsia"/>
          <w:sz w:val="28"/>
          <w:szCs w:val="28"/>
          <w:lang w:eastAsia="uk-UA"/>
        </w:rPr>
        <w:t>забезпечення</w:t>
      </w:r>
      <w:r w:rsidRPr="00191B59">
        <w:rPr>
          <w:sz w:val="28"/>
          <w:szCs w:val="28"/>
          <w:lang w:eastAsia="uk-UA"/>
        </w:rPr>
        <w:t xml:space="preserve"> </w:t>
      </w:r>
      <w:r w:rsidRPr="00191B59">
        <w:rPr>
          <w:rFonts w:hint="eastAsia"/>
          <w:sz w:val="28"/>
          <w:szCs w:val="28"/>
          <w:lang w:eastAsia="uk-UA"/>
        </w:rPr>
        <w:t>необхідних</w:t>
      </w:r>
      <w:r w:rsidRPr="00191B59">
        <w:rPr>
          <w:sz w:val="28"/>
          <w:szCs w:val="28"/>
          <w:lang w:eastAsia="uk-UA"/>
        </w:rPr>
        <w:t xml:space="preserve"> </w:t>
      </w:r>
      <w:r w:rsidRPr="00191B59">
        <w:rPr>
          <w:rFonts w:hint="eastAsia"/>
          <w:sz w:val="28"/>
          <w:szCs w:val="28"/>
          <w:lang w:eastAsia="uk-UA"/>
        </w:rPr>
        <w:t>надходжень</w:t>
      </w:r>
      <w:r w:rsidRPr="00191B59">
        <w:rPr>
          <w:sz w:val="28"/>
          <w:szCs w:val="28"/>
          <w:lang w:eastAsia="uk-UA"/>
        </w:rPr>
        <w:t xml:space="preserve"> </w:t>
      </w:r>
      <w:r w:rsidRPr="00191B59">
        <w:rPr>
          <w:rFonts w:hint="eastAsia"/>
          <w:sz w:val="28"/>
          <w:szCs w:val="28"/>
          <w:lang w:eastAsia="uk-UA"/>
        </w:rPr>
        <w:t>до</w:t>
      </w:r>
      <w:r w:rsidRPr="00191B59">
        <w:rPr>
          <w:sz w:val="28"/>
          <w:szCs w:val="28"/>
          <w:lang w:eastAsia="uk-UA"/>
        </w:rPr>
        <w:t xml:space="preserve"> </w:t>
      </w:r>
      <w:r w:rsidRPr="00191B59">
        <w:rPr>
          <w:rFonts w:hint="eastAsia"/>
          <w:sz w:val="28"/>
          <w:szCs w:val="28"/>
          <w:lang w:eastAsia="uk-UA"/>
        </w:rPr>
        <w:t>міського</w:t>
      </w:r>
      <w:r w:rsidRPr="00191B59">
        <w:rPr>
          <w:sz w:val="28"/>
          <w:szCs w:val="28"/>
          <w:lang w:eastAsia="uk-UA"/>
        </w:rPr>
        <w:t xml:space="preserve"> </w:t>
      </w:r>
      <w:r w:rsidRPr="00191B59">
        <w:rPr>
          <w:rFonts w:hint="eastAsia"/>
          <w:sz w:val="28"/>
          <w:szCs w:val="28"/>
          <w:lang w:eastAsia="uk-UA"/>
        </w:rPr>
        <w:t>бюджету</w:t>
      </w:r>
      <w:r w:rsidRPr="00191B59">
        <w:rPr>
          <w:sz w:val="28"/>
          <w:szCs w:val="28"/>
          <w:lang w:eastAsia="uk-UA"/>
        </w:rPr>
        <w:t xml:space="preserve"> </w:t>
      </w:r>
      <w:r w:rsidRPr="00191B59">
        <w:rPr>
          <w:rFonts w:hint="eastAsia"/>
          <w:sz w:val="28"/>
          <w:szCs w:val="28"/>
          <w:lang w:eastAsia="uk-UA"/>
        </w:rPr>
        <w:t>від</w:t>
      </w:r>
      <w:r w:rsidRPr="00191B59">
        <w:rPr>
          <w:sz w:val="28"/>
          <w:szCs w:val="28"/>
          <w:lang w:eastAsia="uk-UA"/>
        </w:rPr>
        <w:t xml:space="preserve"> </w:t>
      </w:r>
      <w:r w:rsidRPr="00191B59">
        <w:rPr>
          <w:rFonts w:hint="eastAsia"/>
          <w:sz w:val="28"/>
          <w:szCs w:val="28"/>
          <w:lang w:eastAsia="uk-UA"/>
        </w:rPr>
        <w:t>сплати</w:t>
      </w:r>
      <w:r w:rsidRPr="00191B59">
        <w:rPr>
          <w:sz w:val="28"/>
          <w:szCs w:val="28"/>
          <w:lang w:eastAsia="uk-UA"/>
        </w:rPr>
        <w:t xml:space="preserve"> </w:t>
      </w:r>
      <w:r w:rsidRPr="00191B59">
        <w:rPr>
          <w:rFonts w:hint="eastAsia"/>
          <w:sz w:val="28"/>
          <w:szCs w:val="28"/>
          <w:lang w:eastAsia="uk-UA"/>
        </w:rPr>
        <w:t>податків</w:t>
      </w:r>
      <w:r>
        <w:rPr>
          <w:rFonts w:ascii="Times New Roman" w:hAnsi="Times New Roman"/>
          <w:sz w:val="28"/>
          <w:szCs w:val="28"/>
          <w:lang w:eastAsia="uk-UA"/>
        </w:rPr>
        <w:t>.</w:t>
      </w:r>
    </w:p>
    <w:p w:rsidR="0073270D" w:rsidRPr="007F0FD6" w:rsidRDefault="0073270D" w:rsidP="00682232">
      <w:pPr>
        <w:pStyle w:val="a"/>
        <w:spacing w:after="120"/>
        <w:rPr>
          <w:rFonts w:ascii="Times New Roman" w:hAnsi="Times New Roman"/>
          <w:b/>
          <w:sz w:val="28"/>
          <w:szCs w:val="28"/>
        </w:rPr>
      </w:pPr>
      <w:r w:rsidRPr="007F0FD6">
        <w:rPr>
          <w:rFonts w:ascii="Times New Roman" w:hAnsi="Times New Roman"/>
          <w:b/>
          <w:sz w:val="28"/>
          <w:szCs w:val="28"/>
          <w:lang w:val="en-US"/>
        </w:rPr>
        <w:t>III</w:t>
      </w:r>
      <w:r w:rsidRPr="007F0FD6">
        <w:rPr>
          <w:rFonts w:ascii="Times New Roman" w:hAnsi="Times New Roman"/>
          <w:b/>
          <w:sz w:val="28"/>
          <w:szCs w:val="28"/>
        </w:rPr>
        <w:t>. Альтернативних способів досягнення цілей не існує.</w:t>
      </w:r>
    </w:p>
    <w:p w:rsidR="0073270D" w:rsidRPr="00D22119" w:rsidRDefault="0073270D" w:rsidP="00682232">
      <w:pPr>
        <w:pStyle w:val="a"/>
        <w:spacing w:before="360" w:after="120"/>
        <w:ind w:firstLine="0"/>
        <w:rPr>
          <w:rFonts w:ascii="Times New Roman" w:hAnsi="Times New Roman"/>
          <w:sz w:val="28"/>
          <w:szCs w:val="28"/>
        </w:rPr>
      </w:pPr>
      <w:r>
        <w:rPr>
          <w:rFonts w:ascii="Times New Roman" w:hAnsi="Times New Roman"/>
          <w:sz w:val="28"/>
          <w:szCs w:val="28"/>
        </w:rPr>
        <w:t xml:space="preserve">        </w:t>
      </w:r>
      <w:r w:rsidRPr="002F1CBE">
        <w:rPr>
          <w:rFonts w:ascii="Times New Roman" w:hAnsi="Times New Roman"/>
          <w:b/>
          <w:sz w:val="28"/>
          <w:szCs w:val="28"/>
        </w:rPr>
        <w:t>І</w:t>
      </w:r>
      <w:r w:rsidRPr="002F1CBE">
        <w:rPr>
          <w:rFonts w:ascii="Times New Roman" w:hAnsi="Times New Roman"/>
          <w:b/>
          <w:sz w:val="28"/>
          <w:szCs w:val="28"/>
          <w:lang w:val="en-US"/>
        </w:rPr>
        <w:t>V</w:t>
      </w:r>
      <w:r w:rsidRPr="002F1CBE">
        <w:rPr>
          <w:rFonts w:ascii="Times New Roman" w:hAnsi="Times New Roman"/>
          <w:b/>
          <w:sz w:val="28"/>
          <w:szCs w:val="28"/>
        </w:rPr>
        <w:t>. Оцінка впливу на сферу інтересів громадян</w:t>
      </w:r>
      <w:r w:rsidRPr="00D22119">
        <w:rPr>
          <w:rFonts w:ascii="Times New Roman" w:hAnsi="Times New Roman"/>
          <w:sz w:val="28"/>
          <w:szCs w:val="28"/>
        </w:rPr>
        <w:t>.</w:t>
      </w:r>
    </w:p>
    <w:p w:rsidR="0073270D" w:rsidRPr="00D22119" w:rsidRDefault="0073270D" w:rsidP="00EF2167">
      <w:pPr>
        <w:pStyle w:val="a"/>
        <w:spacing w:before="360" w:after="120"/>
        <w:ind w:firstLine="0"/>
        <w:jc w:val="both"/>
        <w:rPr>
          <w:rFonts w:ascii="Times New Roman" w:hAnsi="Times New Roman"/>
          <w:sz w:val="28"/>
          <w:szCs w:val="28"/>
        </w:rPr>
      </w:pPr>
      <w:r w:rsidRPr="00D22119">
        <w:rPr>
          <w:rFonts w:ascii="Times New Roman" w:hAnsi="Times New Roman"/>
          <w:sz w:val="28"/>
          <w:szCs w:val="28"/>
        </w:rPr>
        <w:t>Розмір земельного податку впливає на витрати кожного громадянина на утримання власності. Опосередковано впливає на :</w:t>
      </w:r>
    </w:p>
    <w:p w:rsidR="0073270D" w:rsidRPr="00D22119" w:rsidRDefault="0073270D" w:rsidP="00A008DB">
      <w:pPr>
        <w:pStyle w:val="a"/>
        <w:ind w:firstLine="0"/>
        <w:jc w:val="both"/>
        <w:rPr>
          <w:rFonts w:ascii="Times New Roman" w:hAnsi="Times New Roman"/>
          <w:sz w:val="28"/>
          <w:szCs w:val="28"/>
        </w:rPr>
      </w:pPr>
      <w:r w:rsidRPr="00D22119">
        <w:rPr>
          <w:rFonts w:ascii="Times New Roman" w:hAnsi="Times New Roman"/>
          <w:sz w:val="28"/>
          <w:szCs w:val="28"/>
        </w:rPr>
        <w:t>зміни споживчих цін;</w:t>
      </w:r>
    </w:p>
    <w:p w:rsidR="0073270D" w:rsidRDefault="0073270D" w:rsidP="00D9096A">
      <w:pPr>
        <w:pStyle w:val="a"/>
        <w:ind w:firstLine="0"/>
        <w:jc w:val="both"/>
        <w:rPr>
          <w:rFonts w:ascii="Times New Roman" w:hAnsi="Times New Roman"/>
          <w:sz w:val="28"/>
          <w:szCs w:val="28"/>
        </w:rPr>
      </w:pPr>
      <w:r w:rsidRPr="00D22119">
        <w:rPr>
          <w:rFonts w:ascii="Times New Roman" w:hAnsi="Times New Roman"/>
          <w:sz w:val="28"/>
          <w:szCs w:val="28"/>
        </w:rPr>
        <w:t>вплив на зайнятість, робочі місця.</w:t>
      </w:r>
    </w:p>
    <w:p w:rsidR="0073270D" w:rsidRPr="00D22119" w:rsidRDefault="0073270D" w:rsidP="00D9096A">
      <w:pPr>
        <w:pStyle w:val="a"/>
        <w:ind w:firstLine="0"/>
        <w:jc w:val="both"/>
        <w:rPr>
          <w:rFonts w:ascii="Times New Roman" w:hAnsi="Times New Roman"/>
          <w:sz w:val="28"/>
          <w:szCs w:val="28"/>
        </w:rPr>
      </w:pPr>
      <w:r w:rsidRPr="00D22119">
        <w:rPr>
          <w:rFonts w:ascii="Times New Roman" w:hAnsi="Times New Roman"/>
          <w:sz w:val="28"/>
          <w:szCs w:val="28"/>
        </w:rPr>
        <w:t>Оцінка впливу на сферу інтересів суб’єктів господарювання</w:t>
      </w:r>
      <w:r>
        <w:rPr>
          <w:rFonts w:ascii="Times New Roman" w:hAnsi="Times New Roman"/>
          <w:sz w:val="28"/>
          <w:szCs w:val="28"/>
        </w:rPr>
        <w:t>.</w:t>
      </w:r>
    </w:p>
    <w:tbl>
      <w:tblPr>
        <w:tblW w:w="5000" w:type="pct"/>
        <w:tblInd w:w="-106" w:type="dxa"/>
        <w:tblLook w:val="01E0"/>
      </w:tblPr>
      <w:tblGrid>
        <w:gridCol w:w="2469"/>
        <w:gridCol w:w="1470"/>
        <w:gridCol w:w="1543"/>
        <w:gridCol w:w="1454"/>
        <w:gridCol w:w="1551"/>
        <w:gridCol w:w="1368"/>
      </w:tblGrid>
      <w:tr w:rsidR="0073270D" w:rsidRPr="00D22119" w:rsidTr="00171E13">
        <w:tc>
          <w:tcPr>
            <w:tcW w:w="1261" w:type="pct"/>
            <w:tcBorders>
              <w:top w:val="single" w:sz="4" w:space="0" w:color="auto"/>
              <w:left w:val="nil"/>
              <w:bottom w:val="single" w:sz="4" w:space="0" w:color="auto"/>
              <w:right w:val="single" w:sz="4" w:space="0" w:color="auto"/>
            </w:tcBorders>
          </w:tcPr>
          <w:p w:rsidR="0073270D" w:rsidRPr="00D22119" w:rsidRDefault="0073270D">
            <w:pPr>
              <w:pStyle w:val="a"/>
              <w:spacing w:after="120"/>
              <w:ind w:firstLine="0"/>
              <w:jc w:val="center"/>
              <w:rPr>
                <w:rFonts w:ascii="Times New Roman" w:hAnsi="Times New Roman"/>
                <w:sz w:val="28"/>
                <w:szCs w:val="28"/>
              </w:rPr>
            </w:pPr>
            <w:r w:rsidRPr="00D22119">
              <w:rPr>
                <w:rFonts w:ascii="Times New Roman" w:hAnsi="Times New Roman"/>
                <w:sz w:val="28"/>
                <w:szCs w:val="28"/>
              </w:rPr>
              <w:t>Показник</w:t>
            </w:r>
          </w:p>
        </w:tc>
        <w:tc>
          <w:tcPr>
            <w:tcW w:w="754" w:type="pct"/>
            <w:tcBorders>
              <w:top w:val="single" w:sz="4" w:space="0" w:color="auto"/>
              <w:left w:val="single" w:sz="4" w:space="0" w:color="auto"/>
              <w:bottom w:val="single" w:sz="4" w:space="0" w:color="auto"/>
              <w:right w:val="single" w:sz="4" w:space="0" w:color="auto"/>
            </w:tcBorders>
          </w:tcPr>
          <w:p w:rsidR="0073270D" w:rsidRPr="00D22119" w:rsidRDefault="0073270D">
            <w:pPr>
              <w:pStyle w:val="a"/>
              <w:spacing w:after="120"/>
              <w:ind w:firstLine="0"/>
              <w:jc w:val="center"/>
              <w:rPr>
                <w:rFonts w:ascii="Times New Roman" w:hAnsi="Times New Roman"/>
                <w:sz w:val="28"/>
                <w:szCs w:val="28"/>
              </w:rPr>
            </w:pPr>
            <w:r w:rsidRPr="00D22119">
              <w:rPr>
                <w:rFonts w:ascii="Times New Roman" w:hAnsi="Times New Roman"/>
                <w:sz w:val="28"/>
                <w:szCs w:val="28"/>
              </w:rPr>
              <w:t>Великі</w:t>
            </w:r>
          </w:p>
        </w:tc>
        <w:tc>
          <w:tcPr>
            <w:tcW w:w="791" w:type="pct"/>
            <w:tcBorders>
              <w:top w:val="single" w:sz="4" w:space="0" w:color="auto"/>
              <w:left w:val="single" w:sz="4" w:space="0" w:color="auto"/>
              <w:bottom w:val="single" w:sz="4" w:space="0" w:color="auto"/>
              <w:right w:val="single" w:sz="4" w:space="0" w:color="auto"/>
            </w:tcBorders>
          </w:tcPr>
          <w:p w:rsidR="0073270D" w:rsidRPr="00D22119" w:rsidRDefault="0073270D">
            <w:pPr>
              <w:pStyle w:val="a"/>
              <w:spacing w:after="120"/>
              <w:ind w:firstLine="0"/>
              <w:jc w:val="center"/>
              <w:rPr>
                <w:rFonts w:ascii="Times New Roman" w:hAnsi="Times New Roman"/>
                <w:sz w:val="28"/>
                <w:szCs w:val="28"/>
              </w:rPr>
            </w:pPr>
            <w:r w:rsidRPr="00D22119">
              <w:rPr>
                <w:rFonts w:ascii="Times New Roman" w:hAnsi="Times New Roman"/>
                <w:sz w:val="28"/>
                <w:szCs w:val="28"/>
              </w:rPr>
              <w:t>Середні</w:t>
            </w:r>
          </w:p>
        </w:tc>
        <w:tc>
          <w:tcPr>
            <w:tcW w:w="746" w:type="pct"/>
            <w:tcBorders>
              <w:top w:val="single" w:sz="4" w:space="0" w:color="auto"/>
              <w:left w:val="single" w:sz="4" w:space="0" w:color="auto"/>
              <w:bottom w:val="single" w:sz="4" w:space="0" w:color="auto"/>
              <w:right w:val="single" w:sz="4" w:space="0" w:color="auto"/>
            </w:tcBorders>
          </w:tcPr>
          <w:p w:rsidR="0073270D" w:rsidRPr="00D22119" w:rsidRDefault="0073270D">
            <w:pPr>
              <w:pStyle w:val="a"/>
              <w:spacing w:after="120"/>
              <w:ind w:firstLine="0"/>
              <w:jc w:val="center"/>
              <w:rPr>
                <w:rFonts w:ascii="Times New Roman" w:hAnsi="Times New Roman"/>
                <w:sz w:val="28"/>
                <w:szCs w:val="28"/>
              </w:rPr>
            </w:pPr>
            <w:r w:rsidRPr="00D22119">
              <w:rPr>
                <w:rFonts w:ascii="Times New Roman" w:hAnsi="Times New Roman"/>
                <w:sz w:val="28"/>
                <w:szCs w:val="28"/>
              </w:rPr>
              <w:t>Малі</w:t>
            </w:r>
          </w:p>
        </w:tc>
        <w:tc>
          <w:tcPr>
            <w:tcW w:w="746" w:type="pct"/>
            <w:tcBorders>
              <w:top w:val="single" w:sz="4" w:space="0" w:color="auto"/>
              <w:left w:val="single" w:sz="4" w:space="0" w:color="auto"/>
              <w:bottom w:val="single" w:sz="4" w:space="0" w:color="auto"/>
              <w:right w:val="single" w:sz="4" w:space="0" w:color="auto"/>
            </w:tcBorders>
          </w:tcPr>
          <w:p w:rsidR="0073270D" w:rsidRPr="00D22119" w:rsidRDefault="0073270D">
            <w:pPr>
              <w:pStyle w:val="a"/>
              <w:spacing w:after="120"/>
              <w:ind w:firstLine="0"/>
              <w:jc w:val="center"/>
              <w:rPr>
                <w:rFonts w:ascii="Times New Roman" w:hAnsi="Times New Roman"/>
                <w:sz w:val="28"/>
                <w:szCs w:val="28"/>
              </w:rPr>
            </w:pPr>
            <w:r w:rsidRPr="00D22119">
              <w:rPr>
                <w:rFonts w:ascii="Times New Roman" w:hAnsi="Times New Roman"/>
                <w:sz w:val="28"/>
                <w:szCs w:val="28"/>
              </w:rPr>
              <w:t>Мікро</w:t>
            </w:r>
          </w:p>
        </w:tc>
        <w:tc>
          <w:tcPr>
            <w:tcW w:w="702" w:type="pct"/>
            <w:tcBorders>
              <w:top w:val="single" w:sz="4" w:space="0" w:color="auto"/>
              <w:left w:val="single" w:sz="4" w:space="0" w:color="auto"/>
              <w:bottom w:val="single" w:sz="4" w:space="0" w:color="auto"/>
              <w:right w:val="nil"/>
            </w:tcBorders>
          </w:tcPr>
          <w:p w:rsidR="0073270D" w:rsidRPr="00D22119" w:rsidRDefault="0073270D">
            <w:pPr>
              <w:pStyle w:val="a"/>
              <w:spacing w:after="120"/>
              <w:ind w:firstLine="0"/>
              <w:jc w:val="center"/>
              <w:rPr>
                <w:rFonts w:ascii="Times New Roman" w:hAnsi="Times New Roman"/>
                <w:sz w:val="28"/>
                <w:szCs w:val="28"/>
              </w:rPr>
            </w:pPr>
            <w:r w:rsidRPr="00D22119">
              <w:rPr>
                <w:rFonts w:ascii="Times New Roman" w:hAnsi="Times New Roman"/>
                <w:sz w:val="28"/>
                <w:szCs w:val="28"/>
              </w:rPr>
              <w:t>Разом</w:t>
            </w:r>
          </w:p>
        </w:tc>
      </w:tr>
      <w:tr w:rsidR="0073270D" w:rsidRPr="00D22119" w:rsidTr="00171E13">
        <w:tc>
          <w:tcPr>
            <w:tcW w:w="1261" w:type="pct"/>
            <w:tcBorders>
              <w:top w:val="single" w:sz="4" w:space="0" w:color="auto"/>
              <w:left w:val="nil"/>
              <w:bottom w:val="nil"/>
              <w:right w:val="nil"/>
            </w:tcBorders>
          </w:tcPr>
          <w:p w:rsidR="0073270D" w:rsidRPr="00D22119" w:rsidRDefault="0073270D">
            <w:pPr>
              <w:pStyle w:val="a"/>
              <w:spacing w:after="120"/>
              <w:ind w:firstLine="0"/>
              <w:rPr>
                <w:rFonts w:ascii="Times New Roman" w:hAnsi="Times New Roman"/>
                <w:sz w:val="28"/>
                <w:szCs w:val="28"/>
              </w:rPr>
            </w:pPr>
            <w:r w:rsidRPr="00D22119">
              <w:rPr>
                <w:rFonts w:ascii="Times New Roman" w:hAnsi="Times New Roman"/>
                <w:sz w:val="28"/>
                <w:szCs w:val="28"/>
              </w:rPr>
              <w:t>Кількість суб’єктів господарювання, що підпадають під дію регулювання, одиниць</w:t>
            </w:r>
          </w:p>
        </w:tc>
        <w:tc>
          <w:tcPr>
            <w:tcW w:w="754" w:type="pct"/>
            <w:tcBorders>
              <w:top w:val="single" w:sz="4" w:space="0" w:color="auto"/>
              <w:left w:val="nil"/>
              <w:bottom w:val="nil"/>
              <w:right w:val="nil"/>
            </w:tcBorders>
          </w:tcPr>
          <w:p w:rsidR="0073270D" w:rsidRPr="00D22119" w:rsidRDefault="0073270D">
            <w:pPr>
              <w:pStyle w:val="a"/>
              <w:spacing w:after="120"/>
              <w:ind w:firstLine="0"/>
              <w:jc w:val="both"/>
              <w:rPr>
                <w:rFonts w:ascii="Times New Roman" w:hAnsi="Times New Roman"/>
                <w:sz w:val="28"/>
                <w:szCs w:val="28"/>
              </w:rPr>
            </w:pPr>
            <w:r>
              <w:rPr>
                <w:rFonts w:ascii="Times New Roman" w:hAnsi="Times New Roman"/>
                <w:sz w:val="28"/>
                <w:szCs w:val="28"/>
              </w:rPr>
              <w:t>-</w:t>
            </w:r>
          </w:p>
        </w:tc>
        <w:tc>
          <w:tcPr>
            <w:tcW w:w="791" w:type="pct"/>
            <w:tcBorders>
              <w:top w:val="single" w:sz="4" w:space="0" w:color="auto"/>
              <w:left w:val="nil"/>
              <w:bottom w:val="nil"/>
              <w:right w:val="nil"/>
            </w:tcBorders>
          </w:tcPr>
          <w:p w:rsidR="0073270D" w:rsidRPr="00D22119" w:rsidRDefault="0073270D">
            <w:pPr>
              <w:pStyle w:val="a"/>
              <w:spacing w:after="120"/>
              <w:ind w:firstLine="0"/>
              <w:jc w:val="both"/>
              <w:rPr>
                <w:rFonts w:ascii="Times New Roman" w:hAnsi="Times New Roman"/>
                <w:sz w:val="28"/>
                <w:szCs w:val="28"/>
              </w:rPr>
            </w:pPr>
            <w:r w:rsidRPr="00D22119">
              <w:rPr>
                <w:rFonts w:ascii="Times New Roman" w:hAnsi="Times New Roman"/>
                <w:sz w:val="28"/>
                <w:szCs w:val="28"/>
              </w:rPr>
              <w:t>23</w:t>
            </w:r>
          </w:p>
        </w:tc>
        <w:tc>
          <w:tcPr>
            <w:tcW w:w="746" w:type="pct"/>
            <w:tcBorders>
              <w:top w:val="single" w:sz="4" w:space="0" w:color="auto"/>
              <w:left w:val="nil"/>
              <w:bottom w:val="nil"/>
              <w:right w:val="nil"/>
            </w:tcBorders>
          </w:tcPr>
          <w:p w:rsidR="0073270D" w:rsidRPr="00D22119" w:rsidRDefault="0073270D" w:rsidP="00B80E8A">
            <w:pPr>
              <w:pStyle w:val="a"/>
              <w:spacing w:after="120"/>
              <w:ind w:firstLine="0"/>
              <w:jc w:val="both"/>
              <w:rPr>
                <w:rFonts w:ascii="Times New Roman" w:hAnsi="Times New Roman"/>
                <w:sz w:val="28"/>
                <w:szCs w:val="28"/>
              </w:rPr>
            </w:pPr>
            <w:r>
              <w:rPr>
                <w:rFonts w:ascii="Times New Roman" w:hAnsi="Times New Roman"/>
                <w:sz w:val="28"/>
                <w:szCs w:val="28"/>
              </w:rPr>
              <w:t>1700</w:t>
            </w:r>
          </w:p>
        </w:tc>
        <w:tc>
          <w:tcPr>
            <w:tcW w:w="746" w:type="pct"/>
            <w:tcBorders>
              <w:top w:val="single" w:sz="4" w:space="0" w:color="auto"/>
              <w:left w:val="nil"/>
              <w:bottom w:val="nil"/>
              <w:right w:val="nil"/>
            </w:tcBorders>
          </w:tcPr>
          <w:p w:rsidR="0073270D" w:rsidRPr="00D22119" w:rsidRDefault="0073270D" w:rsidP="00B80E8A">
            <w:pPr>
              <w:pStyle w:val="a"/>
              <w:spacing w:after="120"/>
              <w:ind w:firstLine="0"/>
              <w:jc w:val="both"/>
              <w:rPr>
                <w:rFonts w:ascii="Times New Roman" w:hAnsi="Times New Roman"/>
                <w:sz w:val="28"/>
                <w:szCs w:val="28"/>
              </w:rPr>
            </w:pPr>
            <w:r w:rsidRPr="00D22119">
              <w:rPr>
                <w:rFonts w:ascii="Times New Roman" w:hAnsi="Times New Roman"/>
                <w:sz w:val="28"/>
                <w:szCs w:val="28"/>
              </w:rPr>
              <w:t>Фіз</w:t>
            </w:r>
            <w:r>
              <w:rPr>
                <w:rFonts w:ascii="Times New Roman" w:hAnsi="Times New Roman"/>
                <w:sz w:val="28"/>
                <w:szCs w:val="28"/>
              </w:rPr>
              <w:t>.</w:t>
            </w:r>
            <w:r w:rsidRPr="00D22119">
              <w:rPr>
                <w:rFonts w:ascii="Times New Roman" w:hAnsi="Times New Roman"/>
                <w:sz w:val="28"/>
                <w:szCs w:val="28"/>
              </w:rPr>
              <w:t xml:space="preserve"> особи</w:t>
            </w:r>
          </w:p>
          <w:p w:rsidR="0073270D" w:rsidRPr="00D22119" w:rsidRDefault="0073270D" w:rsidP="00B80E8A">
            <w:pPr>
              <w:pStyle w:val="a"/>
              <w:spacing w:after="120"/>
              <w:ind w:firstLine="0"/>
              <w:jc w:val="both"/>
              <w:rPr>
                <w:rFonts w:ascii="Times New Roman" w:hAnsi="Times New Roman"/>
                <w:sz w:val="28"/>
                <w:szCs w:val="28"/>
              </w:rPr>
            </w:pPr>
            <w:r w:rsidRPr="00D22119">
              <w:rPr>
                <w:rFonts w:ascii="Times New Roman" w:hAnsi="Times New Roman"/>
                <w:sz w:val="28"/>
                <w:szCs w:val="28"/>
              </w:rPr>
              <w:t>підприємці</w:t>
            </w:r>
          </w:p>
          <w:p w:rsidR="0073270D" w:rsidRPr="00D22119" w:rsidRDefault="0073270D" w:rsidP="00B80E8A">
            <w:pPr>
              <w:pStyle w:val="a"/>
              <w:spacing w:after="120"/>
              <w:ind w:firstLine="0"/>
              <w:jc w:val="both"/>
              <w:rPr>
                <w:rFonts w:ascii="Times New Roman" w:hAnsi="Times New Roman"/>
                <w:sz w:val="28"/>
                <w:szCs w:val="28"/>
              </w:rPr>
            </w:pPr>
            <w:r>
              <w:rPr>
                <w:rFonts w:ascii="Times New Roman" w:hAnsi="Times New Roman"/>
                <w:sz w:val="28"/>
                <w:szCs w:val="28"/>
              </w:rPr>
              <w:t>3754</w:t>
            </w:r>
          </w:p>
        </w:tc>
        <w:tc>
          <w:tcPr>
            <w:tcW w:w="702" w:type="pct"/>
            <w:tcBorders>
              <w:top w:val="single" w:sz="4" w:space="0" w:color="auto"/>
              <w:left w:val="nil"/>
              <w:bottom w:val="nil"/>
              <w:right w:val="nil"/>
            </w:tcBorders>
          </w:tcPr>
          <w:p w:rsidR="0073270D" w:rsidRPr="00D22119" w:rsidRDefault="0073270D" w:rsidP="00B80E8A">
            <w:pPr>
              <w:pStyle w:val="a"/>
              <w:spacing w:after="120"/>
              <w:ind w:firstLine="0"/>
              <w:jc w:val="both"/>
              <w:rPr>
                <w:rFonts w:ascii="Times New Roman" w:hAnsi="Times New Roman"/>
                <w:sz w:val="28"/>
                <w:szCs w:val="28"/>
              </w:rPr>
            </w:pPr>
            <w:r>
              <w:rPr>
                <w:rFonts w:ascii="Times New Roman" w:hAnsi="Times New Roman"/>
                <w:sz w:val="28"/>
                <w:szCs w:val="28"/>
              </w:rPr>
              <w:t xml:space="preserve"> 4389</w:t>
            </w:r>
          </w:p>
        </w:tc>
      </w:tr>
      <w:tr w:rsidR="0073270D" w:rsidRPr="00D22119" w:rsidTr="00171E13">
        <w:tc>
          <w:tcPr>
            <w:tcW w:w="1261" w:type="pct"/>
          </w:tcPr>
          <w:p w:rsidR="0073270D" w:rsidRPr="00D22119" w:rsidRDefault="0073270D">
            <w:pPr>
              <w:pStyle w:val="a"/>
              <w:spacing w:after="120"/>
              <w:ind w:firstLine="0"/>
              <w:rPr>
                <w:rFonts w:ascii="Times New Roman" w:hAnsi="Times New Roman"/>
                <w:sz w:val="28"/>
                <w:szCs w:val="28"/>
              </w:rPr>
            </w:pPr>
            <w:r w:rsidRPr="00D22119">
              <w:rPr>
                <w:rFonts w:ascii="Times New Roman" w:hAnsi="Times New Roman"/>
                <w:sz w:val="28"/>
                <w:szCs w:val="28"/>
              </w:rPr>
              <w:t>Питома вага групи у загальній кількості, відсотків</w:t>
            </w:r>
          </w:p>
        </w:tc>
        <w:tc>
          <w:tcPr>
            <w:tcW w:w="754" w:type="pct"/>
          </w:tcPr>
          <w:p w:rsidR="0073270D" w:rsidRPr="00D22119" w:rsidRDefault="0073270D" w:rsidP="00B80E8A">
            <w:pPr>
              <w:pStyle w:val="a"/>
              <w:spacing w:after="120"/>
              <w:ind w:firstLine="0"/>
              <w:jc w:val="both"/>
              <w:rPr>
                <w:rFonts w:ascii="Times New Roman" w:hAnsi="Times New Roman"/>
                <w:sz w:val="28"/>
                <w:szCs w:val="28"/>
              </w:rPr>
            </w:pPr>
            <w:r>
              <w:rPr>
                <w:rFonts w:ascii="Times New Roman" w:hAnsi="Times New Roman"/>
                <w:sz w:val="28"/>
                <w:szCs w:val="28"/>
              </w:rPr>
              <w:t>-</w:t>
            </w:r>
          </w:p>
        </w:tc>
        <w:tc>
          <w:tcPr>
            <w:tcW w:w="791" w:type="pct"/>
          </w:tcPr>
          <w:p w:rsidR="0073270D" w:rsidRPr="00D22119" w:rsidRDefault="0073270D">
            <w:pPr>
              <w:pStyle w:val="a"/>
              <w:spacing w:after="120"/>
              <w:ind w:firstLine="0"/>
              <w:jc w:val="both"/>
              <w:rPr>
                <w:rFonts w:ascii="Times New Roman" w:hAnsi="Times New Roman"/>
                <w:sz w:val="28"/>
                <w:szCs w:val="28"/>
              </w:rPr>
            </w:pPr>
            <w:r>
              <w:rPr>
                <w:rFonts w:ascii="Times New Roman" w:hAnsi="Times New Roman"/>
                <w:sz w:val="28"/>
                <w:szCs w:val="28"/>
              </w:rPr>
              <w:t>0,5</w:t>
            </w:r>
          </w:p>
        </w:tc>
        <w:tc>
          <w:tcPr>
            <w:tcW w:w="746" w:type="pct"/>
          </w:tcPr>
          <w:p w:rsidR="0073270D" w:rsidRPr="00D22119" w:rsidRDefault="0073270D" w:rsidP="00B80E8A">
            <w:pPr>
              <w:pStyle w:val="a"/>
              <w:spacing w:after="120"/>
              <w:ind w:firstLine="0"/>
              <w:jc w:val="both"/>
              <w:rPr>
                <w:rFonts w:ascii="Times New Roman" w:hAnsi="Times New Roman"/>
                <w:sz w:val="28"/>
                <w:szCs w:val="28"/>
              </w:rPr>
            </w:pPr>
            <w:r>
              <w:rPr>
                <w:rFonts w:ascii="Times New Roman" w:hAnsi="Times New Roman"/>
                <w:sz w:val="28"/>
                <w:szCs w:val="28"/>
              </w:rPr>
              <w:t>13,5</w:t>
            </w:r>
          </w:p>
        </w:tc>
        <w:tc>
          <w:tcPr>
            <w:tcW w:w="746" w:type="pct"/>
          </w:tcPr>
          <w:p w:rsidR="0073270D" w:rsidRPr="00D22119" w:rsidRDefault="0073270D">
            <w:pPr>
              <w:pStyle w:val="a"/>
              <w:spacing w:after="120"/>
              <w:ind w:firstLine="0"/>
              <w:jc w:val="both"/>
              <w:rPr>
                <w:rFonts w:ascii="Times New Roman" w:hAnsi="Times New Roman"/>
                <w:sz w:val="28"/>
                <w:szCs w:val="28"/>
              </w:rPr>
            </w:pPr>
            <w:r>
              <w:rPr>
                <w:rFonts w:ascii="Times New Roman" w:hAnsi="Times New Roman"/>
                <w:sz w:val="28"/>
                <w:szCs w:val="28"/>
              </w:rPr>
              <w:t>86,0</w:t>
            </w:r>
          </w:p>
        </w:tc>
        <w:tc>
          <w:tcPr>
            <w:tcW w:w="702" w:type="pct"/>
          </w:tcPr>
          <w:p w:rsidR="0073270D" w:rsidRPr="00D22119" w:rsidRDefault="0073270D">
            <w:pPr>
              <w:pStyle w:val="a"/>
              <w:spacing w:after="120"/>
              <w:ind w:firstLine="0"/>
              <w:jc w:val="center"/>
              <w:rPr>
                <w:rFonts w:ascii="Times New Roman" w:hAnsi="Times New Roman"/>
                <w:sz w:val="28"/>
                <w:szCs w:val="28"/>
              </w:rPr>
            </w:pPr>
            <w:r>
              <w:rPr>
                <w:rFonts w:ascii="Times New Roman" w:hAnsi="Times New Roman"/>
                <w:sz w:val="28"/>
                <w:szCs w:val="28"/>
              </w:rPr>
              <w:t>100</w:t>
            </w:r>
          </w:p>
        </w:tc>
      </w:tr>
    </w:tbl>
    <w:p w:rsidR="0073270D" w:rsidRDefault="0073270D" w:rsidP="00D9096A">
      <w:pPr>
        <w:tabs>
          <w:tab w:val="num" w:pos="540"/>
        </w:tabs>
        <w:jc w:val="center"/>
        <w:rPr>
          <w:rFonts w:ascii="Times New Roman" w:hAnsi="Times New Roman"/>
          <w:b/>
          <w:sz w:val="16"/>
          <w:szCs w:val="16"/>
        </w:rPr>
      </w:pPr>
    </w:p>
    <w:p w:rsidR="0073270D" w:rsidRPr="00F34AF8" w:rsidRDefault="0073270D" w:rsidP="00D9096A">
      <w:pPr>
        <w:tabs>
          <w:tab w:val="num" w:pos="540"/>
        </w:tabs>
        <w:jc w:val="center"/>
        <w:rPr>
          <w:rFonts w:ascii="Times New Roman" w:hAnsi="Times New Roman"/>
          <w:b/>
          <w:sz w:val="16"/>
          <w:szCs w:val="16"/>
        </w:rPr>
      </w:pPr>
    </w:p>
    <w:p w:rsidR="0073270D" w:rsidRDefault="0073270D" w:rsidP="00D9096A">
      <w:pPr>
        <w:tabs>
          <w:tab w:val="num" w:pos="540"/>
        </w:tabs>
        <w:jc w:val="center"/>
        <w:rPr>
          <w:rFonts w:ascii="Times New Roman" w:hAnsi="Times New Roman"/>
          <w:b/>
          <w:sz w:val="24"/>
          <w:szCs w:val="24"/>
        </w:rPr>
      </w:pPr>
      <w:r w:rsidRPr="00F34AF8">
        <w:rPr>
          <w:rFonts w:ascii="Times New Roman" w:hAnsi="Times New Roman"/>
          <w:b/>
          <w:sz w:val="24"/>
          <w:szCs w:val="24"/>
        </w:rPr>
        <w:t xml:space="preserve">Ставки земельного податку   для юридичних  та фізичних осіб </w:t>
      </w:r>
    </w:p>
    <w:p w:rsidR="0073270D" w:rsidRPr="00F34AF8" w:rsidRDefault="0073270D" w:rsidP="00D9096A">
      <w:pPr>
        <w:tabs>
          <w:tab w:val="num" w:pos="540"/>
        </w:tabs>
        <w:jc w:val="center"/>
        <w:rPr>
          <w:rFonts w:ascii="Times New Roman" w:hAnsi="Times New Roman"/>
          <w:b/>
          <w:sz w:val="24"/>
          <w:szCs w:val="24"/>
        </w:rPr>
      </w:pPr>
      <w:r w:rsidRPr="00F34AF8">
        <w:rPr>
          <w:rFonts w:ascii="Times New Roman" w:hAnsi="Times New Roman"/>
          <w:b/>
          <w:sz w:val="24"/>
          <w:szCs w:val="24"/>
        </w:rPr>
        <w:t>власників земельних ділянок</w:t>
      </w:r>
    </w:p>
    <w:p w:rsidR="0073270D" w:rsidRPr="00D9096A" w:rsidRDefault="0073270D" w:rsidP="00D9096A">
      <w:pPr>
        <w:tabs>
          <w:tab w:val="num" w:pos="540"/>
        </w:tabs>
        <w:jc w:val="center"/>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48"/>
        <w:gridCol w:w="5981"/>
        <w:gridCol w:w="2942"/>
      </w:tblGrid>
      <w:tr w:rsidR="0073270D" w:rsidRPr="00D9096A" w:rsidTr="005F19EC">
        <w:tc>
          <w:tcPr>
            <w:tcW w:w="648" w:type="dxa"/>
          </w:tcPr>
          <w:p w:rsidR="0073270D" w:rsidRPr="00D9096A" w:rsidRDefault="0073270D" w:rsidP="005F19EC">
            <w:pPr>
              <w:tabs>
                <w:tab w:val="num" w:pos="540"/>
              </w:tabs>
              <w:jc w:val="center"/>
              <w:rPr>
                <w:rFonts w:ascii="Times New Roman" w:hAnsi="Times New Roman"/>
                <w:b/>
                <w:sz w:val="24"/>
                <w:szCs w:val="24"/>
              </w:rPr>
            </w:pPr>
            <w:r w:rsidRPr="00D9096A">
              <w:rPr>
                <w:rFonts w:ascii="Times New Roman" w:hAnsi="Times New Roman"/>
                <w:b/>
                <w:sz w:val="24"/>
                <w:szCs w:val="24"/>
              </w:rPr>
              <w:t>№</w:t>
            </w:r>
          </w:p>
          <w:p w:rsidR="0073270D" w:rsidRPr="00D9096A" w:rsidRDefault="0073270D" w:rsidP="005F19EC">
            <w:pPr>
              <w:tabs>
                <w:tab w:val="num" w:pos="540"/>
              </w:tabs>
              <w:jc w:val="center"/>
              <w:rPr>
                <w:rFonts w:ascii="Times New Roman" w:hAnsi="Times New Roman"/>
                <w:b/>
                <w:sz w:val="24"/>
                <w:szCs w:val="24"/>
              </w:rPr>
            </w:pPr>
            <w:r w:rsidRPr="00D9096A">
              <w:rPr>
                <w:rFonts w:ascii="Times New Roman" w:hAnsi="Times New Roman"/>
                <w:b/>
                <w:sz w:val="24"/>
                <w:szCs w:val="24"/>
              </w:rPr>
              <w:t>п/п</w:t>
            </w:r>
          </w:p>
        </w:tc>
        <w:tc>
          <w:tcPr>
            <w:tcW w:w="5981" w:type="dxa"/>
          </w:tcPr>
          <w:p w:rsidR="0073270D" w:rsidRPr="00D9096A" w:rsidRDefault="0073270D" w:rsidP="005F19EC">
            <w:pPr>
              <w:tabs>
                <w:tab w:val="num" w:pos="540"/>
              </w:tabs>
              <w:jc w:val="center"/>
              <w:rPr>
                <w:rFonts w:ascii="Times New Roman" w:hAnsi="Times New Roman"/>
                <w:b/>
                <w:sz w:val="24"/>
                <w:szCs w:val="24"/>
              </w:rPr>
            </w:pPr>
            <w:r w:rsidRPr="00D9096A">
              <w:rPr>
                <w:rFonts w:ascii="Times New Roman" w:hAnsi="Times New Roman"/>
                <w:b/>
                <w:sz w:val="24"/>
                <w:szCs w:val="24"/>
              </w:rPr>
              <w:t>Категорія земель за функцією використання</w:t>
            </w:r>
          </w:p>
        </w:tc>
        <w:tc>
          <w:tcPr>
            <w:tcW w:w="2942" w:type="dxa"/>
          </w:tcPr>
          <w:p w:rsidR="0073270D" w:rsidRDefault="0073270D" w:rsidP="005F19EC">
            <w:pPr>
              <w:tabs>
                <w:tab w:val="num" w:pos="540"/>
              </w:tabs>
              <w:jc w:val="center"/>
              <w:rPr>
                <w:rFonts w:ascii="Times New Roman" w:hAnsi="Times New Roman"/>
                <w:b/>
                <w:sz w:val="24"/>
                <w:szCs w:val="24"/>
              </w:rPr>
            </w:pPr>
            <w:r w:rsidRPr="00D9096A">
              <w:rPr>
                <w:rFonts w:ascii="Times New Roman" w:hAnsi="Times New Roman"/>
                <w:b/>
                <w:sz w:val="24"/>
                <w:szCs w:val="24"/>
              </w:rPr>
              <w:t>Ставка земельного податку</w:t>
            </w:r>
          </w:p>
          <w:p w:rsidR="0073270D" w:rsidRPr="00D9096A" w:rsidRDefault="0073270D" w:rsidP="005F19EC">
            <w:pPr>
              <w:tabs>
                <w:tab w:val="num" w:pos="540"/>
              </w:tabs>
              <w:jc w:val="center"/>
              <w:rPr>
                <w:rFonts w:ascii="Times New Roman" w:hAnsi="Times New Roman"/>
                <w:b/>
                <w:sz w:val="24"/>
                <w:szCs w:val="24"/>
              </w:rPr>
            </w:pPr>
            <w:r w:rsidRPr="00D9096A">
              <w:rPr>
                <w:rFonts w:ascii="Times New Roman" w:hAnsi="Times New Roman"/>
                <w:sz w:val="24"/>
                <w:szCs w:val="24"/>
              </w:rPr>
              <w:t>(% від нормативної грошової оцінки)</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b/>
                <w:sz w:val="24"/>
                <w:szCs w:val="24"/>
              </w:rPr>
            </w:pPr>
            <w:r w:rsidRPr="00D9096A">
              <w:rPr>
                <w:rFonts w:ascii="Times New Roman" w:hAnsi="Times New Roman"/>
                <w:b/>
                <w:sz w:val="24"/>
                <w:szCs w:val="24"/>
              </w:rPr>
              <w:t>1</w:t>
            </w:r>
          </w:p>
        </w:tc>
        <w:tc>
          <w:tcPr>
            <w:tcW w:w="5981" w:type="dxa"/>
          </w:tcPr>
          <w:p w:rsidR="0073270D" w:rsidRPr="00D9096A" w:rsidRDefault="0073270D" w:rsidP="005F19EC">
            <w:pPr>
              <w:tabs>
                <w:tab w:val="num" w:pos="540"/>
              </w:tabs>
              <w:jc w:val="center"/>
              <w:rPr>
                <w:rFonts w:ascii="Times New Roman" w:hAnsi="Times New Roman"/>
                <w:b/>
                <w:sz w:val="24"/>
                <w:szCs w:val="24"/>
              </w:rPr>
            </w:pPr>
            <w:r w:rsidRPr="00D9096A">
              <w:rPr>
                <w:rFonts w:ascii="Times New Roman" w:hAnsi="Times New Roman"/>
                <w:b/>
                <w:sz w:val="24"/>
                <w:szCs w:val="24"/>
              </w:rPr>
              <w:t>2</w:t>
            </w:r>
          </w:p>
        </w:tc>
        <w:tc>
          <w:tcPr>
            <w:tcW w:w="2942" w:type="dxa"/>
          </w:tcPr>
          <w:p w:rsidR="0073270D" w:rsidRPr="00D9096A" w:rsidRDefault="0073270D" w:rsidP="005F19EC">
            <w:pPr>
              <w:tabs>
                <w:tab w:val="num" w:pos="540"/>
              </w:tabs>
              <w:jc w:val="center"/>
              <w:rPr>
                <w:rFonts w:ascii="Times New Roman" w:hAnsi="Times New Roman"/>
                <w:b/>
                <w:sz w:val="24"/>
                <w:szCs w:val="24"/>
              </w:rPr>
            </w:pPr>
            <w:r w:rsidRPr="00D9096A">
              <w:rPr>
                <w:rFonts w:ascii="Times New Roman" w:hAnsi="Times New Roman"/>
                <w:b/>
                <w:sz w:val="24"/>
                <w:szCs w:val="24"/>
              </w:rPr>
              <w:t>3</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1.</w:t>
            </w:r>
          </w:p>
        </w:tc>
        <w:tc>
          <w:tcPr>
            <w:tcW w:w="5981" w:type="dxa"/>
          </w:tcPr>
          <w:p w:rsidR="0073270D" w:rsidRPr="00D9096A" w:rsidRDefault="0073270D" w:rsidP="005F19EC">
            <w:pPr>
              <w:tabs>
                <w:tab w:val="num" w:pos="540"/>
              </w:tabs>
              <w:jc w:val="both"/>
              <w:rPr>
                <w:rFonts w:ascii="Times New Roman" w:hAnsi="Times New Roman"/>
                <w:sz w:val="24"/>
                <w:szCs w:val="24"/>
              </w:rPr>
            </w:pPr>
            <w:r w:rsidRPr="00D9096A">
              <w:rPr>
                <w:rFonts w:ascii="Times New Roman" w:hAnsi="Times New Roman"/>
                <w:sz w:val="24"/>
                <w:szCs w:val="24"/>
              </w:rPr>
              <w:t>Землі житлової забудови</w:t>
            </w:r>
          </w:p>
        </w:tc>
        <w:tc>
          <w:tcPr>
            <w:tcW w:w="2942" w:type="dxa"/>
          </w:tcPr>
          <w:p w:rsidR="0073270D" w:rsidRPr="00D9096A" w:rsidRDefault="0073270D" w:rsidP="005F19EC">
            <w:pPr>
              <w:tabs>
                <w:tab w:val="num" w:pos="540"/>
              </w:tabs>
              <w:jc w:val="center"/>
              <w:rPr>
                <w:rFonts w:ascii="Times New Roman" w:hAnsi="Times New Roman"/>
                <w:sz w:val="24"/>
                <w:szCs w:val="24"/>
              </w:rPr>
            </w:pP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1.1</w:t>
            </w:r>
          </w:p>
        </w:tc>
        <w:tc>
          <w:tcPr>
            <w:tcW w:w="5981" w:type="dxa"/>
          </w:tcPr>
          <w:p w:rsidR="0073270D" w:rsidRPr="00D9096A" w:rsidRDefault="0073270D" w:rsidP="005F19EC">
            <w:pPr>
              <w:rPr>
                <w:rFonts w:ascii="Times New Roman" w:hAnsi="Times New Roman"/>
                <w:sz w:val="24"/>
                <w:szCs w:val="24"/>
              </w:rPr>
            </w:pPr>
            <w:r w:rsidRPr="00D9096A">
              <w:rPr>
                <w:rFonts w:ascii="Times New Roman" w:hAnsi="Times New Roman"/>
                <w:sz w:val="24"/>
                <w:szCs w:val="24"/>
              </w:rPr>
              <w:t xml:space="preserve">Для будівництва і   обслуговування житлового будинку,       господарських будівель і споруд (присадибна  ділянка)                             </w:t>
            </w:r>
          </w:p>
        </w:tc>
        <w:tc>
          <w:tcPr>
            <w:tcW w:w="2942"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0,05</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1.2</w:t>
            </w:r>
          </w:p>
        </w:tc>
        <w:tc>
          <w:tcPr>
            <w:tcW w:w="5981" w:type="dxa"/>
          </w:tcPr>
          <w:p w:rsidR="0073270D" w:rsidRPr="00D9096A" w:rsidRDefault="0073270D" w:rsidP="005F19EC">
            <w:pPr>
              <w:rPr>
                <w:rFonts w:ascii="Times New Roman" w:hAnsi="Times New Roman"/>
                <w:sz w:val="24"/>
                <w:szCs w:val="24"/>
              </w:rPr>
            </w:pPr>
            <w:r w:rsidRPr="00D9096A">
              <w:rPr>
                <w:rFonts w:ascii="Times New Roman" w:hAnsi="Times New Roman"/>
                <w:sz w:val="24"/>
                <w:szCs w:val="24"/>
              </w:rPr>
              <w:t xml:space="preserve">Для колективного   житлового будівництва  </w:t>
            </w:r>
          </w:p>
        </w:tc>
        <w:tc>
          <w:tcPr>
            <w:tcW w:w="2942"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0,05</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1.3</w:t>
            </w:r>
          </w:p>
        </w:tc>
        <w:tc>
          <w:tcPr>
            <w:tcW w:w="5981" w:type="dxa"/>
          </w:tcPr>
          <w:p w:rsidR="0073270D" w:rsidRPr="00D9096A" w:rsidRDefault="0073270D" w:rsidP="005F19EC">
            <w:pPr>
              <w:rPr>
                <w:rFonts w:ascii="Times New Roman" w:hAnsi="Times New Roman"/>
                <w:sz w:val="24"/>
                <w:szCs w:val="24"/>
                <w:lang w:val="ru-RU"/>
              </w:rPr>
            </w:pPr>
            <w:r w:rsidRPr="00D9096A">
              <w:rPr>
                <w:rFonts w:ascii="Times New Roman" w:hAnsi="Times New Roman"/>
                <w:sz w:val="24"/>
                <w:szCs w:val="24"/>
              </w:rPr>
              <w:t xml:space="preserve">Для будівництва і  обслуговування   багатоквартирного                  житлового будинку      </w:t>
            </w:r>
          </w:p>
        </w:tc>
        <w:tc>
          <w:tcPr>
            <w:tcW w:w="2942" w:type="dxa"/>
          </w:tcPr>
          <w:p w:rsidR="0073270D" w:rsidRPr="00D9096A" w:rsidRDefault="0073270D" w:rsidP="005F19EC">
            <w:pPr>
              <w:tabs>
                <w:tab w:val="num" w:pos="540"/>
              </w:tabs>
              <w:jc w:val="center"/>
              <w:rPr>
                <w:rFonts w:ascii="Times New Roman" w:hAnsi="Times New Roman"/>
                <w:sz w:val="24"/>
                <w:szCs w:val="24"/>
              </w:rPr>
            </w:pPr>
          </w:p>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0,05</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1.4</w:t>
            </w:r>
          </w:p>
        </w:tc>
        <w:tc>
          <w:tcPr>
            <w:tcW w:w="5981" w:type="dxa"/>
          </w:tcPr>
          <w:p w:rsidR="0073270D" w:rsidRPr="00D9096A" w:rsidRDefault="0073270D" w:rsidP="005F19EC">
            <w:pPr>
              <w:rPr>
                <w:rFonts w:ascii="Times New Roman" w:hAnsi="Times New Roman"/>
                <w:sz w:val="24"/>
                <w:szCs w:val="24"/>
              </w:rPr>
            </w:pPr>
            <w:r w:rsidRPr="00D9096A">
              <w:rPr>
                <w:rFonts w:ascii="Times New Roman" w:hAnsi="Times New Roman"/>
                <w:sz w:val="24"/>
                <w:szCs w:val="24"/>
              </w:rPr>
              <w:t>Для будівництва і   обслуговування будівель          тимчасового проживання</w:t>
            </w:r>
          </w:p>
        </w:tc>
        <w:tc>
          <w:tcPr>
            <w:tcW w:w="2942"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0,05</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1.5</w:t>
            </w:r>
          </w:p>
        </w:tc>
        <w:tc>
          <w:tcPr>
            <w:tcW w:w="5981" w:type="dxa"/>
          </w:tcPr>
          <w:p w:rsidR="0073270D" w:rsidRPr="00D9096A" w:rsidRDefault="0073270D" w:rsidP="005F19EC">
            <w:pPr>
              <w:rPr>
                <w:rFonts w:ascii="Times New Roman" w:hAnsi="Times New Roman"/>
                <w:sz w:val="24"/>
                <w:szCs w:val="24"/>
              </w:rPr>
            </w:pPr>
            <w:r w:rsidRPr="00D9096A">
              <w:rPr>
                <w:rFonts w:ascii="Times New Roman" w:hAnsi="Times New Roman"/>
                <w:sz w:val="24"/>
                <w:szCs w:val="24"/>
              </w:rPr>
              <w:t>Для будівництва  індивідуальних гаражів</w:t>
            </w:r>
          </w:p>
        </w:tc>
        <w:tc>
          <w:tcPr>
            <w:tcW w:w="2942"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0,5</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1.6</w:t>
            </w:r>
          </w:p>
        </w:tc>
        <w:tc>
          <w:tcPr>
            <w:tcW w:w="5981" w:type="dxa"/>
          </w:tcPr>
          <w:p w:rsidR="0073270D" w:rsidRPr="00D9096A" w:rsidRDefault="0073270D" w:rsidP="005F19EC">
            <w:pPr>
              <w:rPr>
                <w:rFonts w:ascii="Times New Roman" w:hAnsi="Times New Roman"/>
                <w:sz w:val="24"/>
                <w:szCs w:val="24"/>
                <w:lang w:val="ru-RU"/>
              </w:rPr>
            </w:pPr>
            <w:r w:rsidRPr="00D9096A">
              <w:rPr>
                <w:rFonts w:ascii="Times New Roman" w:hAnsi="Times New Roman"/>
                <w:sz w:val="24"/>
                <w:szCs w:val="24"/>
              </w:rPr>
              <w:t xml:space="preserve">Для колективного    гаражного будівництва  </w:t>
            </w:r>
          </w:p>
        </w:tc>
        <w:tc>
          <w:tcPr>
            <w:tcW w:w="2942"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0,05</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1.7</w:t>
            </w:r>
          </w:p>
        </w:tc>
        <w:tc>
          <w:tcPr>
            <w:tcW w:w="5981" w:type="dxa"/>
          </w:tcPr>
          <w:p w:rsidR="0073270D" w:rsidRPr="00D9096A" w:rsidRDefault="0073270D" w:rsidP="005F19EC">
            <w:pPr>
              <w:rPr>
                <w:rFonts w:ascii="Times New Roman" w:hAnsi="Times New Roman"/>
                <w:sz w:val="24"/>
                <w:szCs w:val="24"/>
                <w:lang w:val="ru-RU"/>
              </w:rPr>
            </w:pPr>
            <w:r w:rsidRPr="00D9096A">
              <w:rPr>
                <w:rFonts w:ascii="Times New Roman" w:hAnsi="Times New Roman"/>
                <w:sz w:val="24"/>
                <w:szCs w:val="24"/>
              </w:rPr>
              <w:t xml:space="preserve">Для іншої житлової     забудови               </w:t>
            </w:r>
          </w:p>
        </w:tc>
        <w:tc>
          <w:tcPr>
            <w:tcW w:w="2942"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0,05</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2.</w:t>
            </w:r>
          </w:p>
        </w:tc>
        <w:tc>
          <w:tcPr>
            <w:tcW w:w="5981" w:type="dxa"/>
          </w:tcPr>
          <w:p w:rsidR="0073270D" w:rsidRPr="00D9096A" w:rsidRDefault="0073270D" w:rsidP="005F19EC">
            <w:pPr>
              <w:tabs>
                <w:tab w:val="num" w:pos="540"/>
              </w:tabs>
              <w:jc w:val="both"/>
              <w:rPr>
                <w:rFonts w:ascii="Times New Roman" w:hAnsi="Times New Roman"/>
                <w:sz w:val="24"/>
                <w:szCs w:val="24"/>
              </w:rPr>
            </w:pPr>
            <w:r w:rsidRPr="00D9096A">
              <w:rPr>
                <w:rFonts w:ascii="Times New Roman" w:hAnsi="Times New Roman"/>
                <w:sz w:val="24"/>
                <w:szCs w:val="24"/>
              </w:rPr>
              <w:t>Землі загального користування</w:t>
            </w:r>
          </w:p>
        </w:tc>
        <w:tc>
          <w:tcPr>
            <w:tcW w:w="2942"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0,05</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3.</w:t>
            </w:r>
          </w:p>
        </w:tc>
        <w:tc>
          <w:tcPr>
            <w:tcW w:w="5981" w:type="dxa"/>
          </w:tcPr>
          <w:p w:rsidR="0073270D" w:rsidRPr="00D9096A" w:rsidRDefault="0073270D" w:rsidP="005F19EC">
            <w:pPr>
              <w:tabs>
                <w:tab w:val="num" w:pos="540"/>
              </w:tabs>
              <w:jc w:val="both"/>
              <w:rPr>
                <w:rFonts w:ascii="Times New Roman" w:hAnsi="Times New Roman"/>
                <w:sz w:val="24"/>
                <w:szCs w:val="24"/>
              </w:rPr>
            </w:pPr>
            <w:r w:rsidRPr="00D9096A">
              <w:rPr>
                <w:rFonts w:ascii="Times New Roman" w:hAnsi="Times New Roman"/>
                <w:sz w:val="24"/>
                <w:szCs w:val="24"/>
              </w:rPr>
              <w:t>Землі комерційного використання</w:t>
            </w:r>
          </w:p>
        </w:tc>
        <w:tc>
          <w:tcPr>
            <w:tcW w:w="2942" w:type="dxa"/>
          </w:tcPr>
          <w:p w:rsidR="0073270D" w:rsidRPr="00B45853" w:rsidRDefault="0073270D" w:rsidP="006D5C69">
            <w:pPr>
              <w:tabs>
                <w:tab w:val="num" w:pos="540"/>
              </w:tabs>
              <w:rPr>
                <w:rFonts w:ascii="Times New Roman" w:hAnsi="Times New Roman"/>
                <w:sz w:val="24"/>
                <w:szCs w:val="24"/>
              </w:rPr>
            </w:pPr>
            <w:r w:rsidRPr="00B45853">
              <w:rPr>
                <w:rFonts w:ascii="Times New Roman" w:hAnsi="Times New Roman"/>
                <w:sz w:val="24"/>
                <w:szCs w:val="24"/>
              </w:rPr>
              <w:t>на площу  до 0,02га -2; на площу від 0,02 більше -1</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4.</w:t>
            </w:r>
          </w:p>
        </w:tc>
        <w:tc>
          <w:tcPr>
            <w:tcW w:w="5981" w:type="dxa"/>
          </w:tcPr>
          <w:p w:rsidR="0073270D" w:rsidRPr="00D9096A" w:rsidRDefault="0073270D" w:rsidP="005F19EC">
            <w:pPr>
              <w:tabs>
                <w:tab w:val="num" w:pos="540"/>
              </w:tabs>
              <w:jc w:val="both"/>
              <w:rPr>
                <w:rFonts w:ascii="Times New Roman" w:hAnsi="Times New Roman"/>
                <w:sz w:val="24"/>
                <w:szCs w:val="24"/>
              </w:rPr>
            </w:pPr>
            <w:r w:rsidRPr="00D9096A">
              <w:rPr>
                <w:rFonts w:ascii="Times New Roman" w:hAnsi="Times New Roman"/>
                <w:sz w:val="24"/>
                <w:szCs w:val="24"/>
              </w:rPr>
              <w:t xml:space="preserve">Землі транспорту та зв’язку </w:t>
            </w:r>
          </w:p>
        </w:tc>
        <w:tc>
          <w:tcPr>
            <w:tcW w:w="2942" w:type="dxa"/>
          </w:tcPr>
          <w:p w:rsidR="0073270D" w:rsidRPr="00B45853" w:rsidRDefault="0073270D" w:rsidP="005F19EC">
            <w:pPr>
              <w:tabs>
                <w:tab w:val="num" w:pos="540"/>
              </w:tabs>
              <w:jc w:val="center"/>
              <w:rPr>
                <w:rFonts w:ascii="Times New Roman" w:hAnsi="Times New Roman"/>
                <w:sz w:val="24"/>
                <w:szCs w:val="24"/>
              </w:rPr>
            </w:pPr>
            <w:r w:rsidRPr="00B45853">
              <w:rPr>
                <w:rFonts w:ascii="Times New Roman" w:hAnsi="Times New Roman"/>
                <w:sz w:val="24"/>
                <w:szCs w:val="24"/>
              </w:rPr>
              <w:t>1</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5.</w:t>
            </w:r>
          </w:p>
        </w:tc>
        <w:tc>
          <w:tcPr>
            <w:tcW w:w="5981" w:type="dxa"/>
          </w:tcPr>
          <w:p w:rsidR="0073270D" w:rsidRPr="00D9096A" w:rsidRDefault="0073270D" w:rsidP="005F19EC">
            <w:pPr>
              <w:tabs>
                <w:tab w:val="num" w:pos="540"/>
              </w:tabs>
              <w:jc w:val="both"/>
              <w:rPr>
                <w:rFonts w:ascii="Times New Roman" w:hAnsi="Times New Roman"/>
                <w:sz w:val="24"/>
                <w:szCs w:val="24"/>
              </w:rPr>
            </w:pPr>
            <w:r w:rsidRPr="00D9096A">
              <w:rPr>
                <w:rFonts w:ascii="Times New Roman" w:hAnsi="Times New Roman"/>
                <w:sz w:val="24"/>
                <w:szCs w:val="24"/>
              </w:rPr>
              <w:t>Землі технічної інфраструктури</w:t>
            </w:r>
          </w:p>
        </w:tc>
        <w:tc>
          <w:tcPr>
            <w:tcW w:w="2942" w:type="dxa"/>
          </w:tcPr>
          <w:p w:rsidR="0073270D" w:rsidRPr="00B45853" w:rsidRDefault="0073270D" w:rsidP="005F19EC">
            <w:pPr>
              <w:tabs>
                <w:tab w:val="num" w:pos="540"/>
              </w:tabs>
              <w:jc w:val="center"/>
              <w:rPr>
                <w:rFonts w:ascii="Times New Roman" w:hAnsi="Times New Roman"/>
                <w:sz w:val="24"/>
                <w:szCs w:val="24"/>
              </w:rPr>
            </w:pPr>
            <w:r w:rsidRPr="00B45853">
              <w:rPr>
                <w:rFonts w:ascii="Times New Roman" w:hAnsi="Times New Roman"/>
                <w:sz w:val="24"/>
                <w:szCs w:val="24"/>
              </w:rPr>
              <w:t>1</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6.</w:t>
            </w:r>
          </w:p>
        </w:tc>
        <w:tc>
          <w:tcPr>
            <w:tcW w:w="5981" w:type="dxa"/>
          </w:tcPr>
          <w:p w:rsidR="0073270D" w:rsidRPr="00D9096A" w:rsidRDefault="0073270D" w:rsidP="005F19EC">
            <w:pPr>
              <w:tabs>
                <w:tab w:val="num" w:pos="540"/>
              </w:tabs>
              <w:jc w:val="both"/>
              <w:rPr>
                <w:rFonts w:ascii="Times New Roman" w:hAnsi="Times New Roman"/>
                <w:sz w:val="24"/>
                <w:szCs w:val="24"/>
              </w:rPr>
            </w:pPr>
            <w:r w:rsidRPr="00D9096A">
              <w:rPr>
                <w:rFonts w:ascii="Times New Roman" w:hAnsi="Times New Roman"/>
                <w:sz w:val="24"/>
                <w:szCs w:val="24"/>
              </w:rPr>
              <w:t>Землі водного фонду</w:t>
            </w:r>
          </w:p>
        </w:tc>
        <w:tc>
          <w:tcPr>
            <w:tcW w:w="2942" w:type="dxa"/>
          </w:tcPr>
          <w:p w:rsidR="0073270D" w:rsidRPr="00B45853" w:rsidRDefault="0073270D" w:rsidP="005F19EC">
            <w:pPr>
              <w:tabs>
                <w:tab w:val="num" w:pos="540"/>
              </w:tabs>
              <w:jc w:val="center"/>
              <w:rPr>
                <w:rFonts w:ascii="Times New Roman" w:hAnsi="Times New Roman"/>
                <w:sz w:val="24"/>
                <w:szCs w:val="24"/>
              </w:rPr>
            </w:pPr>
            <w:r w:rsidRPr="00B45853">
              <w:rPr>
                <w:rFonts w:ascii="Times New Roman" w:hAnsi="Times New Roman"/>
                <w:sz w:val="24"/>
                <w:szCs w:val="24"/>
              </w:rPr>
              <w:t>1</w:t>
            </w:r>
          </w:p>
        </w:tc>
      </w:tr>
      <w:tr w:rsidR="0073270D" w:rsidRPr="00D9096A" w:rsidTr="005F19EC">
        <w:tc>
          <w:tcPr>
            <w:tcW w:w="648" w:type="dxa"/>
          </w:tcPr>
          <w:p w:rsidR="0073270D" w:rsidRPr="00D9096A" w:rsidRDefault="0073270D" w:rsidP="005F19EC">
            <w:pPr>
              <w:tabs>
                <w:tab w:val="num" w:pos="540"/>
              </w:tabs>
              <w:jc w:val="center"/>
              <w:rPr>
                <w:rFonts w:ascii="Times New Roman" w:hAnsi="Times New Roman"/>
                <w:sz w:val="24"/>
                <w:szCs w:val="24"/>
              </w:rPr>
            </w:pPr>
            <w:r w:rsidRPr="00D9096A">
              <w:rPr>
                <w:rFonts w:ascii="Times New Roman" w:hAnsi="Times New Roman"/>
                <w:sz w:val="24"/>
                <w:szCs w:val="24"/>
              </w:rPr>
              <w:t>7.</w:t>
            </w:r>
          </w:p>
        </w:tc>
        <w:tc>
          <w:tcPr>
            <w:tcW w:w="5981" w:type="dxa"/>
          </w:tcPr>
          <w:p w:rsidR="0073270D" w:rsidRPr="00D9096A" w:rsidRDefault="0073270D" w:rsidP="005F19EC">
            <w:pPr>
              <w:tabs>
                <w:tab w:val="num" w:pos="540"/>
              </w:tabs>
              <w:jc w:val="both"/>
              <w:rPr>
                <w:rFonts w:ascii="Times New Roman" w:hAnsi="Times New Roman"/>
                <w:sz w:val="24"/>
                <w:szCs w:val="24"/>
              </w:rPr>
            </w:pPr>
            <w:r w:rsidRPr="00D9096A">
              <w:rPr>
                <w:rFonts w:ascii="Times New Roman" w:hAnsi="Times New Roman"/>
                <w:sz w:val="24"/>
                <w:szCs w:val="24"/>
              </w:rPr>
              <w:t>Землі промисловості</w:t>
            </w:r>
          </w:p>
        </w:tc>
        <w:tc>
          <w:tcPr>
            <w:tcW w:w="2942" w:type="dxa"/>
          </w:tcPr>
          <w:p w:rsidR="0073270D" w:rsidRPr="00B45853" w:rsidRDefault="0073270D" w:rsidP="005F19EC">
            <w:pPr>
              <w:tabs>
                <w:tab w:val="num" w:pos="540"/>
              </w:tabs>
              <w:jc w:val="center"/>
              <w:rPr>
                <w:rFonts w:ascii="Times New Roman" w:hAnsi="Times New Roman"/>
                <w:sz w:val="24"/>
                <w:szCs w:val="24"/>
              </w:rPr>
            </w:pPr>
            <w:r w:rsidRPr="00B45853">
              <w:rPr>
                <w:rFonts w:ascii="Times New Roman" w:hAnsi="Times New Roman"/>
                <w:sz w:val="24"/>
                <w:szCs w:val="24"/>
              </w:rPr>
              <w:t>1</w:t>
            </w:r>
          </w:p>
        </w:tc>
      </w:tr>
    </w:tbl>
    <w:p w:rsidR="0073270D" w:rsidRDefault="0073270D" w:rsidP="00BF4857">
      <w:pPr>
        <w:tabs>
          <w:tab w:val="num" w:pos="540"/>
        </w:tabs>
      </w:pPr>
    </w:p>
    <w:p w:rsidR="0073270D" w:rsidRPr="004B075C" w:rsidRDefault="0073270D" w:rsidP="00D9096A">
      <w:pPr>
        <w:jc w:val="center"/>
        <w:rPr>
          <w:rFonts w:ascii="Times New Roman" w:hAnsi="Times New Roman"/>
          <w:b/>
          <w:sz w:val="24"/>
          <w:szCs w:val="24"/>
        </w:rPr>
      </w:pPr>
      <w:r w:rsidRPr="004B075C">
        <w:rPr>
          <w:rFonts w:ascii="Times New Roman" w:hAnsi="Times New Roman"/>
          <w:b/>
          <w:sz w:val="24"/>
          <w:szCs w:val="24"/>
        </w:rPr>
        <w:t>Ставки земельного податку для юридичних та фізичних осіб – підприємців, у яких земельні ділянки перебувають у постійному користуванні</w:t>
      </w:r>
    </w:p>
    <w:p w:rsidR="0073270D" w:rsidRPr="00BF4857" w:rsidRDefault="0073270D" w:rsidP="00BF4857">
      <w:pPr>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48"/>
        <w:gridCol w:w="6300"/>
        <w:gridCol w:w="2623"/>
      </w:tblGrid>
      <w:tr w:rsidR="0073270D" w:rsidRPr="00BF4857" w:rsidTr="005F19EC">
        <w:tc>
          <w:tcPr>
            <w:tcW w:w="648" w:type="dxa"/>
          </w:tcPr>
          <w:p w:rsidR="0073270D" w:rsidRPr="00BF4857" w:rsidRDefault="0073270D" w:rsidP="005F19EC">
            <w:pPr>
              <w:tabs>
                <w:tab w:val="num" w:pos="540"/>
              </w:tabs>
              <w:jc w:val="center"/>
              <w:rPr>
                <w:rFonts w:ascii="Times New Roman" w:hAnsi="Times New Roman"/>
                <w:b/>
                <w:sz w:val="24"/>
                <w:szCs w:val="24"/>
              </w:rPr>
            </w:pPr>
            <w:r w:rsidRPr="00BF4857">
              <w:rPr>
                <w:rFonts w:ascii="Times New Roman" w:hAnsi="Times New Roman"/>
                <w:b/>
                <w:sz w:val="24"/>
                <w:szCs w:val="24"/>
              </w:rPr>
              <w:t>№</w:t>
            </w:r>
          </w:p>
          <w:p w:rsidR="0073270D" w:rsidRPr="00BF4857" w:rsidRDefault="0073270D" w:rsidP="005F19EC">
            <w:pPr>
              <w:tabs>
                <w:tab w:val="num" w:pos="540"/>
              </w:tabs>
              <w:jc w:val="center"/>
              <w:rPr>
                <w:rFonts w:ascii="Times New Roman" w:hAnsi="Times New Roman"/>
                <w:b/>
                <w:sz w:val="24"/>
                <w:szCs w:val="24"/>
              </w:rPr>
            </w:pPr>
            <w:r w:rsidRPr="00BF4857">
              <w:rPr>
                <w:rFonts w:ascii="Times New Roman" w:hAnsi="Times New Roman"/>
                <w:b/>
                <w:sz w:val="24"/>
                <w:szCs w:val="24"/>
              </w:rPr>
              <w:t>п/п</w:t>
            </w:r>
          </w:p>
        </w:tc>
        <w:tc>
          <w:tcPr>
            <w:tcW w:w="6300" w:type="dxa"/>
          </w:tcPr>
          <w:p w:rsidR="0073270D" w:rsidRPr="00BF4857" w:rsidRDefault="0073270D" w:rsidP="005F19EC">
            <w:pPr>
              <w:tabs>
                <w:tab w:val="num" w:pos="540"/>
              </w:tabs>
              <w:jc w:val="center"/>
              <w:rPr>
                <w:rFonts w:ascii="Times New Roman" w:hAnsi="Times New Roman"/>
                <w:b/>
                <w:sz w:val="24"/>
                <w:szCs w:val="24"/>
              </w:rPr>
            </w:pPr>
            <w:r w:rsidRPr="00BF4857">
              <w:rPr>
                <w:rFonts w:ascii="Times New Roman" w:hAnsi="Times New Roman"/>
                <w:b/>
                <w:sz w:val="24"/>
                <w:szCs w:val="24"/>
              </w:rPr>
              <w:t>Категорія земель за функцією використання</w:t>
            </w:r>
          </w:p>
        </w:tc>
        <w:tc>
          <w:tcPr>
            <w:tcW w:w="2623" w:type="dxa"/>
          </w:tcPr>
          <w:p w:rsidR="0073270D" w:rsidRPr="00BF4857" w:rsidRDefault="0073270D" w:rsidP="005F19EC">
            <w:pPr>
              <w:tabs>
                <w:tab w:val="num" w:pos="540"/>
              </w:tabs>
              <w:jc w:val="center"/>
              <w:rPr>
                <w:rFonts w:ascii="Times New Roman" w:hAnsi="Times New Roman"/>
                <w:b/>
                <w:sz w:val="24"/>
                <w:szCs w:val="24"/>
              </w:rPr>
            </w:pPr>
            <w:r w:rsidRPr="00BF4857">
              <w:rPr>
                <w:rFonts w:ascii="Times New Roman" w:hAnsi="Times New Roman"/>
                <w:b/>
                <w:sz w:val="24"/>
                <w:szCs w:val="24"/>
              </w:rPr>
              <w:t>Ставка земельного податку</w:t>
            </w:r>
            <w:r w:rsidRPr="00BF4857">
              <w:rPr>
                <w:rFonts w:ascii="Times New Roman" w:hAnsi="Times New Roman"/>
                <w:sz w:val="24"/>
                <w:szCs w:val="24"/>
              </w:rPr>
              <w:t>(% від нормативної грошової оцінки)</w:t>
            </w:r>
          </w:p>
        </w:tc>
      </w:tr>
      <w:tr w:rsidR="0073270D" w:rsidRPr="00BF4857" w:rsidTr="005F19EC">
        <w:tc>
          <w:tcPr>
            <w:tcW w:w="648" w:type="dxa"/>
          </w:tcPr>
          <w:p w:rsidR="0073270D" w:rsidRPr="00BF4857" w:rsidRDefault="0073270D" w:rsidP="005F19EC">
            <w:pPr>
              <w:tabs>
                <w:tab w:val="num" w:pos="540"/>
              </w:tabs>
              <w:jc w:val="center"/>
              <w:rPr>
                <w:rFonts w:ascii="Times New Roman" w:hAnsi="Times New Roman"/>
                <w:b/>
                <w:sz w:val="24"/>
                <w:szCs w:val="24"/>
              </w:rPr>
            </w:pPr>
            <w:r w:rsidRPr="00BF4857">
              <w:rPr>
                <w:rFonts w:ascii="Times New Roman" w:hAnsi="Times New Roman"/>
                <w:b/>
                <w:sz w:val="24"/>
                <w:szCs w:val="24"/>
              </w:rPr>
              <w:t>1</w:t>
            </w:r>
          </w:p>
        </w:tc>
        <w:tc>
          <w:tcPr>
            <w:tcW w:w="6300" w:type="dxa"/>
          </w:tcPr>
          <w:p w:rsidR="0073270D" w:rsidRPr="00BF4857" w:rsidRDefault="0073270D" w:rsidP="005F19EC">
            <w:pPr>
              <w:tabs>
                <w:tab w:val="num" w:pos="540"/>
              </w:tabs>
              <w:jc w:val="center"/>
              <w:rPr>
                <w:rFonts w:ascii="Times New Roman" w:hAnsi="Times New Roman"/>
                <w:b/>
                <w:sz w:val="24"/>
                <w:szCs w:val="24"/>
              </w:rPr>
            </w:pPr>
            <w:r w:rsidRPr="00BF4857">
              <w:rPr>
                <w:rFonts w:ascii="Times New Roman" w:hAnsi="Times New Roman"/>
                <w:b/>
                <w:sz w:val="24"/>
                <w:szCs w:val="24"/>
              </w:rPr>
              <w:t>2</w:t>
            </w:r>
          </w:p>
        </w:tc>
        <w:tc>
          <w:tcPr>
            <w:tcW w:w="2623" w:type="dxa"/>
          </w:tcPr>
          <w:p w:rsidR="0073270D" w:rsidRPr="00B45853" w:rsidRDefault="0073270D" w:rsidP="005F19EC">
            <w:pPr>
              <w:tabs>
                <w:tab w:val="num" w:pos="540"/>
              </w:tabs>
              <w:jc w:val="center"/>
              <w:rPr>
                <w:rFonts w:ascii="Times New Roman" w:hAnsi="Times New Roman"/>
                <w:sz w:val="24"/>
                <w:szCs w:val="24"/>
              </w:rPr>
            </w:pPr>
            <w:r w:rsidRPr="00B45853">
              <w:rPr>
                <w:rFonts w:ascii="Times New Roman" w:hAnsi="Times New Roman"/>
                <w:sz w:val="24"/>
                <w:szCs w:val="24"/>
              </w:rPr>
              <w:t>3</w:t>
            </w:r>
          </w:p>
        </w:tc>
      </w:tr>
      <w:tr w:rsidR="0073270D" w:rsidRPr="00BF4857" w:rsidTr="005F19EC">
        <w:tc>
          <w:tcPr>
            <w:tcW w:w="648" w:type="dxa"/>
          </w:tcPr>
          <w:p w:rsidR="0073270D" w:rsidRPr="00BF4857" w:rsidRDefault="0073270D" w:rsidP="005F19EC">
            <w:pPr>
              <w:tabs>
                <w:tab w:val="num" w:pos="540"/>
              </w:tabs>
              <w:jc w:val="center"/>
              <w:rPr>
                <w:rFonts w:ascii="Times New Roman" w:hAnsi="Times New Roman"/>
                <w:sz w:val="24"/>
                <w:szCs w:val="24"/>
              </w:rPr>
            </w:pPr>
            <w:r w:rsidRPr="00BF4857">
              <w:rPr>
                <w:rFonts w:ascii="Times New Roman" w:hAnsi="Times New Roman"/>
                <w:sz w:val="24"/>
                <w:szCs w:val="24"/>
              </w:rPr>
              <w:t>1.</w:t>
            </w:r>
          </w:p>
        </w:tc>
        <w:tc>
          <w:tcPr>
            <w:tcW w:w="6300" w:type="dxa"/>
          </w:tcPr>
          <w:p w:rsidR="0073270D" w:rsidRPr="00BF4857" w:rsidRDefault="0073270D" w:rsidP="005F19EC">
            <w:pPr>
              <w:tabs>
                <w:tab w:val="num" w:pos="540"/>
              </w:tabs>
              <w:jc w:val="both"/>
              <w:rPr>
                <w:rFonts w:ascii="Times New Roman" w:hAnsi="Times New Roman"/>
                <w:sz w:val="24"/>
                <w:szCs w:val="24"/>
              </w:rPr>
            </w:pPr>
            <w:r w:rsidRPr="00BF4857">
              <w:rPr>
                <w:rFonts w:ascii="Times New Roman" w:hAnsi="Times New Roman"/>
                <w:sz w:val="24"/>
                <w:szCs w:val="24"/>
              </w:rPr>
              <w:t>Землі загального користування</w:t>
            </w:r>
          </w:p>
        </w:tc>
        <w:tc>
          <w:tcPr>
            <w:tcW w:w="2623" w:type="dxa"/>
          </w:tcPr>
          <w:p w:rsidR="0073270D" w:rsidRPr="00B45853" w:rsidRDefault="0073270D" w:rsidP="005F19EC">
            <w:pPr>
              <w:tabs>
                <w:tab w:val="num" w:pos="540"/>
              </w:tabs>
              <w:jc w:val="center"/>
              <w:rPr>
                <w:rFonts w:ascii="Times New Roman" w:hAnsi="Times New Roman"/>
                <w:sz w:val="24"/>
                <w:szCs w:val="24"/>
              </w:rPr>
            </w:pPr>
            <w:r w:rsidRPr="00B45853">
              <w:rPr>
                <w:rFonts w:ascii="Times New Roman" w:hAnsi="Times New Roman"/>
                <w:sz w:val="24"/>
                <w:szCs w:val="24"/>
              </w:rPr>
              <w:t>1</w:t>
            </w:r>
          </w:p>
        </w:tc>
      </w:tr>
      <w:tr w:rsidR="0073270D" w:rsidRPr="00BF4857" w:rsidTr="005F19EC">
        <w:tc>
          <w:tcPr>
            <w:tcW w:w="648" w:type="dxa"/>
          </w:tcPr>
          <w:p w:rsidR="0073270D" w:rsidRPr="00BF4857" w:rsidRDefault="0073270D" w:rsidP="005F19EC">
            <w:pPr>
              <w:tabs>
                <w:tab w:val="num" w:pos="540"/>
              </w:tabs>
              <w:jc w:val="center"/>
              <w:rPr>
                <w:rFonts w:ascii="Times New Roman" w:hAnsi="Times New Roman"/>
                <w:sz w:val="24"/>
                <w:szCs w:val="24"/>
              </w:rPr>
            </w:pPr>
            <w:r w:rsidRPr="00BF4857">
              <w:rPr>
                <w:rFonts w:ascii="Times New Roman" w:hAnsi="Times New Roman"/>
                <w:sz w:val="24"/>
                <w:szCs w:val="24"/>
              </w:rPr>
              <w:t>2.</w:t>
            </w:r>
          </w:p>
        </w:tc>
        <w:tc>
          <w:tcPr>
            <w:tcW w:w="6300" w:type="dxa"/>
          </w:tcPr>
          <w:p w:rsidR="0073270D" w:rsidRPr="00BF4857" w:rsidRDefault="0073270D" w:rsidP="005F19EC">
            <w:pPr>
              <w:tabs>
                <w:tab w:val="num" w:pos="540"/>
              </w:tabs>
              <w:jc w:val="both"/>
              <w:rPr>
                <w:rFonts w:ascii="Times New Roman" w:hAnsi="Times New Roman"/>
                <w:sz w:val="24"/>
                <w:szCs w:val="24"/>
              </w:rPr>
            </w:pPr>
            <w:r w:rsidRPr="00BF4857">
              <w:rPr>
                <w:rFonts w:ascii="Times New Roman" w:hAnsi="Times New Roman"/>
                <w:sz w:val="24"/>
                <w:szCs w:val="24"/>
              </w:rPr>
              <w:t>Землі комерційного використання</w:t>
            </w:r>
          </w:p>
        </w:tc>
        <w:tc>
          <w:tcPr>
            <w:tcW w:w="2623" w:type="dxa"/>
          </w:tcPr>
          <w:p w:rsidR="0073270D" w:rsidRPr="00B45853" w:rsidRDefault="0073270D" w:rsidP="005F19EC">
            <w:pPr>
              <w:tabs>
                <w:tab w:val="num" w:pos="540"/>
              </w:tabs>
              <w:rPr>
                <w:rFonts w:ascii="Times New Roman" w:hAnsi="Times New Roman"/>
                <w:sz w:val="24"/>
                <w:szCs w:val="24"/>
              </w:rPr>
            </w:pPr>
            <w:r w:rsidRPr="00B45853">
              <w:rPr>
                <w:rFonts w:ascii="Times New Roman" w:hAnsi="Times New Roman"/>
                <w:sz w:val="24"/>
                <w:szCs w:val="24"/>
              </w:rPr>
              <w:t xml:space="preserve">                   3</w:t>
            </w:r>
          </w:p>
        </w:tc>
      </w:tr>
      <w:tr w:rsidR="0073270D" w:rsidRPr="00BF4857" w:rsidTr="005F19EC">
        <w:tc>
          <w:tcPr>
            <w:tcW w:w="648" w:type="dxa"/>
          </w:tcPr>
          <w:p w:rsidR="0073270D" w:rsidRPr="00BF4857" w:rsidRDefault="0073270D" w:rsidP="005F19EC">
            <w:pPr>
              <w:tabs>
                <w:tab w:val="num" w:pos="540"/>
              </w:tabs>
              <w:jc w:val="center"/>
              <w:rPr>
                <w:rFonts w:ascii="Times New Roman" w:hAnsi="Times New Roman"/>
                <w:sz w:val="24"/>
                <w:szCs w:val="24"/>
              </w:rPr>
            </w:pPr>
            <w:r w:rsidRPr="00BF4857">
              <w:rPr>
                <w:rFonts w:ascii="Times New Roman" w:hAnsi="Times New Roman"/>
                <w:sz w:val="24"/>
                <w:szCs w:val="24"/>
              </w:rPr>
              <w:t>3.</w:t>
            </w:r>
          </w:p>
        </w:tc>
        <w:tc>
          <w:tcPr>
            <w:tcW w:w="6300" w:type="dxa"/>
          </w:tcPr>
          <w:p w:rsidR="0073270D" w:rsidRPr="00BF4857" w:rsidRDefault="0073270D" w:rsidP="005F19EC">
            <w:pPr>
              <w:tabs>
                <w:tab w:val="num" w:pos="540"/>
              </w:tabs>
              <w:jc w:val="both"/>
              <w:rPr>
                <w:rFonts w:ascii="Times New Roman" w:hAnsi="Times New Roman"/>
                <w:sz w:val="24"/>
                <w:szCs w:val="24"/>
              </w:rPr>
            </w:pPr>
            <w:r w:rsidRPr="00BF4857">
              <w:rPr>
                <w:rFonts w:ascii="Times New Roman" w:hAnsi="Times New Roman"/>
                <w:sz w:val="24"/>
                <w:szCs w:val="24"/>
              </w:rPr>
              <w:t xml:space="preserve">Землі транспорту та зв’язку </w:t>
            </w:r>
          </w:p>
        </w:tc>
        <w:tc>
          <w:tcPr>
            <w:tcW w:w="2623" w:type="dxa"/>
          </w:tcPr>
          <w:p w:rsidR="0073270D" w:rsidRPr="00B45853" w:rsidRDefault="0073270D" w:rsidP="005F19EC">
            <w:pPr>
              <w:tabs>
                <w:tab w:val="num" w:pos="540"/>
              </w:tabs>
              <w:jc w:val="center"/>
              <w:rPr>
                <w:rFonts w:ascii="Times New Roman" w:hAnsi="Times New Roman"/>
                <w:sz w:val="24"/>
                <w:szCs w:val="24"/>
              </w:rPr>
            </w:pPr>
            <w:r w:rsidRPr="00B45853">
              <w:rPr>
                <w:rFonts w:ascii="Times New Roman" w:hAnsi="Times New Roman"/>
                <w:sz w:val="24"/>
                <w:szCs w:val="24"/>
              </w:rPr>
              <w:t>1</w:t>
            </w:r>
          </w:p>
        </w:tc>
      </w:tr>
      <w:tr w:rsidR="0073270D" w:rsidRPr="00BF4857" w:rsidTr="005F19EC">
        <w:tc>
          <w:tcPr>
            <w:tcW w:w="648" w:type="dxa"/>
          </w:tcPr>
          <w:p w:rsidR="0073270D" w:rsidRPr="00BF4857" w:rsidRDefault="0073270D" w:rsidP="005F19EC">
            <w:pPr>
              <w:tabs>
                <w:tab w:val="num" w:pos="540"/>
              </w:tabs>
              <w:jc w:val="center"/>
              <w:rPr>
                <w:rFonts w:ascii="Times New Roman" w:hAnsi="Times New Roman"/>
                <w:sz w:val="24"/>
                <w:szCs w:val="24"/>
              </w:rPr>
            </w:pPr>
            <w:r w:rsidRPr="00BF4857">
              <w:rPr>
                <w:rFonts w:ascii="Times New Roman" w:hAnsi="Times New Roman"/>
                <w:sz w:val="24"/>
                <w:szCs w:val="24"/>
              </w:rPr>
              <w:t>4.</w:t>
            </w:r>
          </w:p>
        </w:tc>
        <w:tc>
          <w:tcPr>
            <w:tcW w:w="6300" w:type="dxa"/>
          </w:tcPr>
          <w:p w:rsidR="0073270D" w:rsidRPr="00BF4857" w:rsidRDefault="0073270D" w:rsidP="005F19EC">
            <w:pPr>
              <w:tabs>
                <w:tab w:val="num" w:pos="540"/>
              </w:tabs>
              <w:jc w:val="both"/>
              <w:rPr>
                <w:rFonts w:ascii="Times New Roman" w:hAnsi="Times New Roman"/>
                <w:sz w:val="24"/>
                <w:szCs w:val="24"/>
              </w:rPr>
            </w:pPr>
            <w:r w:rsidRPr="00BF4857">
              <w:rPr>
                <w:rFonts w:ascii="Times New Roman" w:hAnsi="Times New Roman"/>
                <w:sz w:val="24"/>
                <w:szCs w:val="24"/>
              </w:rPr>
              <w:t>Землі технічної інфраструктури</w:t>
            </w:r>
          </w:p>
        </w:tc>
        <w:tc>
          <w:tcPr>
            <w:tcW w:w="2623" w:type="dxa"/>
          </w:tcPr>
          <w:p w:rsidR="0073270D" w:rsidRPr="00B45853" w:rsidRDefault="0073270D" w:rsidP="005F19EC">
            <w:pPr>
              <w:tabs>
                <w:tab w:val="num" w:pos="540"/>
              </w:tabs>
              <w:jc w:val="center"/>
              <w:rPr>
                <w:rFonts w:ascii="Times New Roman" w:hAnsi="Times New Roman"/>
                <w:sz w:val="24"/>
                <w:szCs w:val="24"/>
              </w:rPr>
            </w:pPr>
            <w:r w:rsidRPr="00B45853">
              <w:rPr>
                <w:rFonts w:ascii="Times New Roman" w:hAnsi="Times New Roman"/>
                <w:sz w:val="24"/>
                <w:szCs w:val="24"/>
              </w:rPr>
              <w:t>1</w:t>
            </w:r>
          </w:p>
        </w:tc>
      </w:tr>
      <w:tr w:rsidR="0073270D" w:rsidRPr="00BF4857" w:rsidTr="005F19EC">
        <w:tc>
          <w:tcPr>
            <w:tcW w:w="648" w:type="dxa"/>
          </w:tcPr>
          <w:p w:rsidR="0073270D" w:rsidRPr="00BF4857" w:rsidRDefault="0073270D" w:rsidP="005F19EC">
            <w:pPr>
              <w:tabs>
                <w:tab w:val="num" w:pos="540"/>
              </w:tabs>
              <w:jc w:val="center"/>
              <w:rPr>
                <w:rFonts w:ascii="Times New Roman" w:hAnsi="Times New Roman"/>
                <w:sz w:val="24"/>
                <w:szCs w:val="24"/>
              </w:rPr>
            </w:pPr>
            <w:r w:rsidRPr="00BF4857">
              <w:rPr>
                <w:rFonts w:ascii="Times New Roman" w:hAnsi="Times New Roman"/>
                <w:sz w:val="24"/>
                <w:szCs w:val="24"/>
              </w:rPr>
              <w:t>5.</w:t>
            </w:r>
          </w:p>
        </w:tc>
        <w:tc>
          <w:tcPr>
            <w:tcW w:w="6300" w:type="dxa"/>
          </w:tcPr>
          <w:p w:rsidR="0073270D" w:rsidRPr="00BF4857" w:rsidRDefault="0073270D" w:rsidP="005F19EC">
            <w:pPr>
              <w:tabs>
                <w:tab w:val="num" w:pos="540"/>
              </w:tabs>
              <w:jc w:val="both"/>
              <w:rPr>
                <w:rFonts w:ascii="Times New Roman" w:hAnsi="Times New Roman"/>
                <w:sz w:val="24"/>
                <w:szCs w:val="24"/>
              </w:rPr>
            </w:pPr>
            <w:r w:rsidRPr="00BF4857">
              <w:rPr>
                <w:rFonts w:ascii="Times New Roman" w:hAnsi="Times New Roman"/>
                <w:sz w:val="24"/>
                <w:szCs w:val="24"/>
              </w:rPr>
              <w:t>Землі водного фонду</w:t>
            </w:r>
          </w:p>
        </w:tc>
        <w:tc>
          <w:tcPr>
            <w:tcW w:w="2623" w:type="dxa"/>
          </w:tcPr>
          <w:p w:rsidR="0073270D" w:rsidRPr="00B45853" w:rsidRDefault="0073270D" w:rsidP="005F19EC">
            <w:pPr>
              <w:tabs>
                <w:tab w:val="num" w:pos="540"/>
              </w:tabs>
              <w:jc w:val="center"/>
              <w:rPr>
                <w:rFonts w:ascii="Times New Roman" w:hAnsi="Times New Roman"/>
                <w:sz w:val="24"/>
                <w:szCs w:val="24"/>
              </w:rPr>
            </w:pPr>
            <w:r w:rsidRPr="00B45853">
              <w:rPr>
                <w:rFonts w:ascii="Times New Roman" w:hAnsi="Times New Roman"/>
                <w:sz w:val="24"/>
                <w:szCs w:val="24"/>
              </w:rPr>
              <w:t>1</w:t>
            </w:r>
          </w:p>
        </w:tc>
      </w:tr>
      <w:tr w:rsidR="0073270D" w:rsidRPr="00BF4857" w:rsidTr="005F19EC">
        <w:tc>
          <w:tcPr>
            <w:tcW w:w="648" w:type="dxa"/>
          </w:tcPr>
          <w:p w:rsidR="0073270D" w:rsidRPr="00BF4857" w:rsidRDefault="0073270D" w:rsidP="005F19EC">
            <w:pPr>
              <w:tabs>
                <w:tab w:val="num" w:pos="540"/>
              </w:tabs>
              <w:jc w:val="center"/>
              <w:rPr>
                <w:rFonts w:ascii="Times New Roman" w:hAnsi="Times New Roman"/>
                <w:sz w:val="24"/>
                <w:szCs w:val="24"/>
              </w:rPr>
            </w:pPr>
            <w:r w:rsidRPr="00BF4857">
              <w:rPr>
                <w:rFonts w:ascii="Times New Roman" w:hAnsi="Times New Roman"/>
                <w:sz w:val="24"/>
                <w:szCs w:val="24"/>
              </w:rPr>
              <w:t>6.</w:t>
            </w:r>
          </w:p>
        </w:tc>
        <w:tc>
          <w:tcPr>
            <w:tcW w:w="6300" w:type="dxa"/>
          </w:tcPr>
          <w:p w:rsidR="0073270D" w:rsidRPr="00BF4857" w:rsidRDefault="0073270D" w:rsidP="005F19EC">
            <w:pPr>
              <w:tabs>
                <w:tab w:val="num" w:pos="540"/>
              </w:tabs>
              <w:jc w:val="both"/>
              <w:rPr>
                <w:rFonts w:ascii="Times New Roman" w:hAnsi="Times New Roman"/>
                <w:sz w:val="24"/>
                <w:szCs w:val="24"/>
              </w:rPr>
            </w:pPr>
            <w:r w:rsidRPr="00BF4857">
              <w:rPr>
                <w:rFonts w:ascii="Times New Roman" w:hAnsi="Times New Roman"/>
                <w:sz w:val="24"/>
                <w:szCs w:val="24"/>
              </w:rPr>
              <w:t>Землі промисловості</w:t>
            </w:r>
          </w:p>
        </w:tc>
        <w:tc>
          <w:tcPr>
            <w:tcW w:w="2623" w:type="dxa"/>
          </w:tcPr>
          <w:p w:rsidR="0073270D" w:rsidRPr="00B45853" w:rsidRDefault="0073270D" w:rsidP="005F19EC">
            <w:pPr>
              <w:tabs>
                <w:tab w:val="num" w:pos="540"/>
              </w:tabs>
              <w:jc w:val="center"/>
              <w:rPr>
                <w:rFonts w:ascii="Times New Roman" w:hAnsi="Times New Roman"/>
                <w:sz w:val="24"/>
                <w:szCs w:val="24"/>
              </w:rPr>
            </w:pPr>
            <w:r w:rsidRPr="00B45853">
              <w:rPr>
                <w:rFonts w:ascii="Times New Roman" w:hAnsi="Times New Roman"/>
                <w:sz w:val="24"/>
                <w:szCs w:val="24"/>
              </w:rPr>
              <w:t>1</w:t>
            </w:r>
          </w:p>
        </w:tc>
      </w:tr>
    </w:tbl>
    <w:p w:rsidR="0073270D" w:rsidRDefault="0073270D" w:rsidP="00D9096A">
      <w:pPr>
        <w:rPr>
          <w:rFonts w:ascii="Times New Roman" w:hAnsi="Times New Roman"/>
          <w:sz w:val="24"/>
          <w:szCs w:val="24"/>
        </w:rPr>
      </w:pPr>
    </w:p>
    <w:p w:rsidR="0073270D" w:rsidRDefault="0073270D" w:rsidP="00D9096A">
      <w:pPr>
        <w:jc w:val="center"/>
        <w:rPr>
          <w:rFonts w:ascii="Times New Roman" w:hAnsi="Times New Roman"/>
          <w:b/>
          <w:sz w:val="24"/>
          <w:szCs w:val="24"/>
        </w:rPr>
      </w:pPr>
    </w:p>
    <w:p w:rsidR="0073270D" w:rsidRPr="00BF4857" w:rsidRDefault="0073270D" w:rsidP="00D9096A">
      <w:pPr>
        <w:jc w:val="center"/>
        <w:rPr>
          <w:rFonts w:ascii="Times New Roman" w:hAnsi="Times New Roman"/>
          <w:b/>
          <w:sz w:val="24"/>
          <w:szCs w:val="24"/>
        </w:rPr>
      </w:pPr>
      <w:r>
        <w:rPr>
          <w:rFonts w:ascii="Times New Roman" w:hAnsi="Times New Roman"/>
          <w:b/>
          <w:sz w:val="24"/>
          <w:szCs w:val="24"/>
        </w:rPr>
        <w:t>Встановлені п</w:t>
      </w:r>
      <w:r w:rsidRPr="00BF4857">
        <w:rPr>
          <w:rFonts w:ascii="Times New Roman" w:hAnsi="Times New Roman"/>
          <w:b/>
          <w:sz w:val="24"/>
          <w:szCs w:val="24"/>
        </w:rPr>
        <w:t>ільги щодо сплати земельного податку юридичних осіб   на території Обухівської міської ради</w:t>
      </w:r>
      <w:bookmarkStart w:id="0" w:name="n6839"/>
      <w:bookmarkEnd w:id="0"/>
    </w:p>
    <w:p w:rsidR="0073270D" w:rsidRPr="00BF4857" w:rsidRDefault="0073270D" w:rsidP="00D9096A">
      <w:pPr>
        <w:jc w:val="center"/>
        <w:rPr>
          <w:rFonts w:ascii="Times New Roman" w:hAnsi="Times New Roman"/>
          <w:color w:val="000000"/>
          <w:sz w:val="24"/>
          <w:szCs w:val="24"/>
        </w:rPr>
      </w:pPr>
    </w:p>
    <w:p w:rsidR="0073270D" w:rsidRPr="002020DD" w:rsidRDefault="0073270D" w:rsidP="002020DD">
      <w:pPr>
        <w:rPr>
          <w:rFonts w:ascii="Times New Roman" w:hAnsi="Times New Roman"/>
          <w:sz w:val="28"/>
          <w:szCs w:val="28"/>
        </w:rPr>
      </w:pPr>
      <w:r w:rsidRPr="002020DD">
        <w:rPr>
          <w:rFonts w:ascii="Times New Roman" w:hAnsi="Times New Roman"/>
          <w:color w:val="000000"/>
          <w:sz w:val="28"/>
          <w:szCs w:val="28"/>
        </w:rPr>
        <w:t>1. Від сплати податку звільняються:</w:t>
      </w:r>
      <w:bookmarkStart w:id="1" w:name="n6840"/>
      <w:bookmarkStart w:id="2" w:name="n6842"/>
      <w:bookmarkEnd w:id="1"/>
      <w:bookmarkEnd w:id="2"/>
    </w:p>
    <w:p w:rsidR="0073270D" w:rsidRDefault="0073270D" w:rsidP="00BF4857">
      <w:pPr>
        <w:jc w:val="both"/>
        <w:rPr>
          <w:rFonts w:ascii="Times New Roman" w:hAnsi="Times New Roman"/>
          <w:color w:val="000000"/>
          <w:sz w:val="28"/>
          <w:szCs w:val="28"/>
        </w:rPr>
      </w:pPr>
      <w:r w:rsidRPr="002020DD">
        <w:rPr>
          <w:rFonts w:ascii="Times New Roman" w:hAnsi="Times New Roman"/>
          <w:color w:val="000000"/>
          <w:sz w:val="28"/>
          <w:szCs w:val="28"/>
        </w:rPr>
        <w:t>1.1. органи державної влади та органи місцевого самоврядування, органи прокуратури, заклади, установи та організації, утворені відповідно до законів України, які повністю утримуються за рахунок коштів державного або місцевих бюджетів;</w:t>
      </w:r>
      <w:bookmarkStart w:id="3" w:name="n6843"/>
      <w:bookmarkEnd w:id="3"/>
    </w:p>
    <w:p w:rsidR="0073270D" w:rsidRPr="002020DD" w:rsidRDefault="0073270D" w:rsidP="00BF4857">
      <w:pPr>
        <w:jc w:val="both"/>
        <w:rPr>
          <w:rFonts w:ascii="Times New Roman" w:hAnsi="Times New Roman"/>
          <w:sz w:val="28"/>
          <w:szCs w:val="28"/>
        </w:rPr>
      </w:pPr>
    </w:p>
    <w:p w:rsidR="0073270D" w:rsidRPr="002020DD" w:rsidRDefault="0073270D" w:rsidP="00BF4857">
      <w:pPr>
        <w:jc w:val="both"/>
        <w:rPr>
          <w:rFonts w:ascii="Times New Roman" w:hAnsi="Times New Roman"/>
          <w:sz w:val="28"/>
          <w:szCs w:val="28"/>
        </w:rPr>
      </w:pPr>
      <w:r w:rsidRPr="002020DD">
        <w:rPr>
          <w:rFonts w:ascii="Times New Roman" w:hAnsi="Times New Roman"/>
          <w:color w:val="000000"/>
          <w:sz w:val="28"/>
          <w:szCs w:val="28"/>
        </w:rPr>
        <w:t>1.2.дитячі санаторно-курортні та оздоровчі заклади України незалежно від їх підпорядкованості, у тому числі дитячі санаторно-курортні та оздоровчі заклади України, які знаходяться на балансі підприємств, установ та організацій;</w:t>
      </w:r>
    </w:p>
    <w:p w:rsidR="0073270D" w:rsidRPr="002020DD" w:rsidRDefault="0073270D" w:rsidP="00D9096A">
      <w:pPr>
        <w:spacing w:before="100" w:beforeAutospacing="1" w:after="150"/>
        <w:rPr>
          <w:rFonts w:ascii="Times New Roman" w:hAnsi="Times New Roman"/>
          <w:color w:val="000000"/>
          <w:sz w:val="28"/>
          <w:szCs w:val="28"/>
        </w:rPr>
      </w:pPr>
      <w:bookmarkStart w:id="4" w:name="n6844"/>
      <w:bookmarkEnd w:id="4"/>
      <w:r w:rsidRPr="002020DD">
        <w:rPr>
          <w:rFonts w:ascii="Times New Roman" w:hAnsi="Times New Roman"/>
          <w:color w:val="000000"/>
          <w:sz w:val="28"/>
          <w:szCs w:val="28"/>
        </w:rPr>
        <w:t>1.3. релігійні організації України, статути (положення) яких зареєстровано у встановленому законом порядку, за земельні ділянки, надані для будівництва і обслуговування культових та інших будівель, необхідних для забезпечення їх діяльності, а також благодійні організації, створені відповідно до закону, діяльність яких не передбачає одержання прибутків;</w:t>
      </w:r>
    </w:p>
    <w:p w:rsidR="0073270D" w:rsidRPr="002020DD" w:rsidRDefault="0073270D" w:rsidP="00D9096A">
      <w:pPr>
        <w:spacing w:before="100" w:beforeAutospacing="1" w:after="150"/>
        <w:rPr>
          <w:rFonts w:ascii="Times New Roman" w:hAnsi="Times New Roman"/>
          <w:color w:val="000000"/>
          <w:sz w:val="28"/>
          <w:szCs w:val="28"/>
        </w:rPr>
      </w:pPr>
      <w:bookmarkStart w:id="5" w:name="n6845"/>
      <w:bookmarkEnd w:id="5"/>
      <w:r w:rsidRPr="002020DD">
        <w:rPr>
          <w:rFonts w:ascii="Times New Roman" w:hAnsi="Times New Roman"/>
          <w:color w:val="000000"/>
          <w:sz w:val="28"/>
          <w:szCs w:val="28"/>
        </w:rPr>
        <w:t>1.4. санаторно-курортні та оздоровчі заклади громадських організацій інвалідів, реабілітаційні установи громадських організацій інвалідів</w:t>
      </w:r>
      <w:bookmarkStart w:id="6" w:name="n6846"/>
      <w:bookmarkEnd w:id="6"/>
    </w:p>
    <w:p w:rsidR="0073270D" w:rsidRPr="009148C9" w:rsidRDefault="0073270D" w:rsidP="00D9096A">
      <w:pPr>
        <w:spacing w:before="100" w:beforeAutospacing="1" w:after="150"/>
        <w:rPr>
          <w:rFonts w:ascii="Times New Roman" w:hAnsi="Times New Roman"/>
          <w:color w:val="000000"/>
          <w:sz w:val="28"/>
          <w:szCs w:val="28"/>
        </w:rPr>
      </w:pPr>
      <w:r w:rsidRPr="009148C9">
        <w:rPr>
          <w:rFonts w:ascii="Times New Roman" w:hAnsi="Times New Roman"/>
          <w:color w:val="000000"/>
          <w:sz w:val="28"/>
          <w:szCs w:val="28"/>
        </w:rPr>
        <w:t>1.5. громадські організації інвалідів України, підприємства та організації, які засновані громадськими організаціями інвалідів та спілками громадських організацій інвалідів і є їх повною власністю, де протягом попереднього календарного місяця кількість інвалідів, які мають там основне місце роботи, становить не менш як 50 відсотків середньооблікової чисельності штатних працівників облікового складу за умови, що фонд оплати праці таких інвалідів становить протягом звітного періоду не менш як 25 відсотків суми загальних витрат на оплату праці.</w:t>
      </w:r>
    </w:p>
    <w:p w:rsidR="0073270D" w:rsidRPr="009148C9" w:rsidRDefault="0073270D" w:rsidP="00D9096A">
      <w:pPr>
        <w:spacing w:before="100" w:beforeAutospacing="1" w:after="150"/>
        <w:rPr>
          <w:rFonts w:ascii="Times New Roman" w:hAnsi="Times New Roman"/>
          <w:color w:val="000000"/>
          <w:sz w:val="28"/>
          <w:szCs w:val="28"/>
        </w:rPr>
      </w:pPr>
      <w:bookmarkStart w:id="7" w:name="n6847"/>
      <w:bookmarkStart w:id="8" w:name="n6849"/>
      <w:bookmarkStart w:id="9" w:name="n6850"/>
      <w:bookmarkEnd w:id="7"/>
      <w:bookmarkEnd w:id="8"/>
      <w:bookmarkEnd w:id="9"/>
      <w:r w:rsidRPr="009148C9">
        <w:rPr>
          <w:rFonts w:ascii="Times New Roman" w:hAnsi="Times New Roman"/>
          <w:color w:val="000000"/>
          <w:sz w:val="28"/>
          <w:szCs w:val="28"/>
        </w:rPr>
        <w:t>1.6. дошкільні та загальноосвітні навчальні заклади незалежно від форм власності і джерел фінансування, заклади культури, науки, освіти, охорони здоров'я, соціального захисту, фізичної культури та спорту, які повністю утримуються за рахунок коштів державного або місцевих бюджетів;</w:t>
      </w:r>
    </w:p>
    <w:p w:rsidR="0073270D" w:rsidRPr="009148C9" w:rsidRDefault="0073270D" w:rsidP="002020DD">
      <w:pPr>
        <w:pStyle w:val="a"/>
        <w:ind w:firstLine="0"/>
        <w:jc w:val="both"/>
        <w:rPr>
          <w:rFonts w:ascii="Times New Roman" w:hAnsi="Times New Roman"/>
          <w:sz w:val="28"/>
          <w:szCs w:val="28"/>
        </w:rPr>
      </w:pPr>
      <w:bookmarkStart w:id="10" w:name="n6851"/>
      <w:bookmarkEnd w:id="10"/>
      <w:r w:rsidRPr="009148C9">
        <w:rPr>
          <w:rFonts w:ascii="Times New Roman" w:hAnsi="Times New Roman"/>
          <w:color w:val="000000"/>
          <w:sz w:val="28"/>
          <w:szCs w:val="28"/>
        </w:rPr>
        <w:t xml:space="preserve">1.7. підприємства, установи, організації, громадські організації фізкультурно-спортивної спрямованості, - за земельні ділянки, на яких розміщені спортивні споруди, що використовуються для проведення   змагань та навчально-тренувального процесу.  </w:t>
      </w:r>
    </w:p>
    <w:p w:rsidR="0073270D" w:rsidRPr="002020DD" w:rsidRDefault="0073270D" w:rsidP="00D8539A">
      <w:pPr>
        <w:pStyle w:val="a"/>
        <w:spacing w:after="120"/>
        <w:ind w:firstLine="0"/>
        <w:jc w:val="both"/>
        <w:rPr>
          <w:rFonts w:ascii="Times New Roman" w:hAnsi="Times New Roman"/>
          <w:b/>
          <w:sz w:val="28"/>
          <w:szCs w:val="28"/>
        </w:rPr>
      </w:pPr>
      <w:r>
        <w:rPr>
          <w:rFonts w:ascii="Times New Roman" w:hAnsi="Times New Roman"/>
          <w:b/>
          <w:sz w:val="28"/>
          <w:szCs w:val="28"/>
        </w:rPr>
        <w:t xml:space="preserve">       </w:t>
      </w:r>
      <w:r w:rsidRPr="002020DD">
        <w:rPr>
          <w:rFonts w:ascii="Times New Roman" w:hAnsi="Times New Roman"/>
          <w:b/>
          <w:sz w:val="28"/>
          <w:szCs w:val="28"/>
          <w:lang w:val="en-US"/>
        </w:rPr>
        <w:t>V</w:t>
      </w:r>
      <w:r w:rsidRPr="002020DD">
        <w:rPr>
          <w:rFonts w:ascii="Times New Roman" w:hAnsi="Times New Roman"/>
          <w:b/>
          <w:sz w:val="28"/>
          <w:szCs w:val="28"/>
        </w:rPr>
        <w:t>. Механізми та заходи, які забезпечать розв’язання визначеної проблеми</w:t>
      </w:r>
    </w:p>
    <w:p w:rsidR="0073270D" w:rsidRPr="00D22119" w:rsidRDefault="0073270D" w:rsidP="00171E13">
      <w:pPr>
        <w:pStyle w:val="a"/>
        <w:spacing w:before="0"/>
        <w:jc w:val="both"/>
        <w:rPr>
          <w:rFonts w:ascii="Times New Roman" w:hAnsi="Times New Roman"/>
          <w:sz w:val="28"/>
          <w:szCs w:val="28"/>
        </w:rPr>
      </w:pPr>
      <w:r w:rsidRPr="00D22119">
        <w:rPr>
          <w:rFonts w:ascii="Times New Roman" w:hAnsi="Times New Roman"/>
          <w:sz w:val="28"/>
          <w:szCs w:val="28"/>
        </w:rPr>
        <w:t>Після прийняття рішення Обухівської міської ради «Про встановлення ставок земельного податку на території Обухівської міської ради</w:t>
      </w:r>
      <w:r>
        <w:rPr>
          <w:rFonts w:ascii="Times New Roman" w:hAnsi="Times New Roman"/>
          <w:sz w:val="28"/>
          <w:szCs w:val="28"/>
        </w:rPr>
        <w:t xml:space="preserve"> на 2020 рік</w:t>
      </w:r>
      <w:r w:rsidRPr="00D22119">
        <w:rPr>
          <w:rFonts w:ascii="Times New Roman" w:hAnsi="Times New Roman"/>
          <w:sz w:val="28"/>
          <w:szCs w:val="28"/>
        </w:rPr>
        <w:t>»</w:t>
      </w:r>
      <w:r>
        <w:rPr>
          <w:rFonts w:ascii="Times New Roman" w:hAnsi="Times New Roman"/>
          <w:sz w:val="28"/>
          <w:szCs w:val="28"/>
        </w:rPr>
        <w:t>,</w:t>
      </w:r>
      <w:r w:rsidRPr="00D22119">
        <w:rPr>
          <w:rFonts w:ascii="Times New Roman" w:hAnsi="Times New Roman"/>
          <w:sz w:val="28"/>
          <w:szCs w:val="28"/>
        </w:rPr>
        <w:t xml:space="preserve"> про розмір ставок земельного податку будуть повідомлені всі платники податку та податковий орган, який здійснює адміністрування податку на даній території. Юридичні особи самостійно обчислять та сплатять земельний податок відповідно до Податкового кодексу України. Фізичні особи отримають повідомлення податкового органу і також сплатять зем</w:t>
      </w:r>
      <w:r>
        <w:rPr>
          <w:rFonts w:ascii="Times New Roman" w:hAnsi="Times New Roman"/>
          <w:sz w:val="28"/>
          <w:szCs w:val="28"/>
        </w:rPr>
        <w:t>ельний податок. У разі несплати</w:t>
      </w:r>
      <w:r w:rsidRPr="00D22119">
        <w:rPr>
          <w:rFonts w:ascii="Times New Roman" w:hAnsi="Times New Roman"/>
          <w:sz w:val="28"/>
          <w:szCs w:val="28"/>
        </w:rPr>
        <w:t>, Виконавчим комітетом  міської ради можуть вживатись заходи інформаційного та роз’яснювального характеру. Податковим органом – нарахування особам штрафних санкцій.</w:t>
      </w:r>
    </w:p>
    <w:p w:rsidR="0073270D" w:rsidRPr="00D8539A" w:rsidRDefault="0073270D" w:rsidP="00D8539A">
      <w:pPr>
        <w:pStyle w:val="a"/>
        <w:spacing w:before="360" w:after="240"/>
        <w:jc w:val="both"/>
        <w:rPr>
          <w:rFonts w:ascii="Times New Roman" w:hAnsi="Times New Roman"/>
          <w:b/>
          <w:sz w:val="28"/>
          <w:szCs w:val="28"/>
        </w:rPr>
      </w:pPr>
      <w:r w:rsidRPr="00D8539A">
        <w:rPr>
          <w:rFonts w:ascii="Times New Roman" w:hAnsi="Times New Roman"/>
          <w:b/>
          <w:sz w:val="28"/>
          <w:szCs w:val="28"/>
          <w:lang w:val="en-US"/>
        </w:rPr>
        <w:t>VI</w:t>
      </w:r>
      <w:r w:rsidRPr="00D8539A">
        <w:rPr>
          <w:rFonts w:ascii="Times New Roman" w:hAnsi="Times New Roman"/>
          <w:b/>
          <w:sz w:val="28"/>
          <w:szCs w:val="28"/>
        </w:rPr>
        <w:t>. Оцінка виконання вимог регуляторного акта залежно від ресурсів, якими розпоряджаються органи виконавчої влади чи органи місцевого самоврядування, фізичні та юридичні особи, які повинні проваджувати або виконувати ці вимоги</w:t>
      </w:r>
    </w:p>
    <w:p w:rsidR="0073270D" w:rsidRPr="00D22119" w:rsidRDefault="0073270D" w:rsidP="00CC31C7">
      <w:pPr>
        <w:pStyle w:val="a"/>
        <w:spacing w:before="0"/>
        <w:ind w:firstLine="0"/>
        <w:jc w:val="both"/>
        <w:rPr>
          <w:rFonts w:ascii="Times New Roman" w:hAnsi="Times New Roman"/>
          <w:sz w:val="28"/>
          <w:szCs w:val="28"/>
        </w:rPr>
      </w:pPr>
      <w:r w:rsidRPr="00D22119">
        <w:rPr>
          <w:rFonts w:ascii="Times New Roman" w:hAnsi="Times New Roman"/>
          <w:sz w:val="28"/>
          <w:szCs w:val="28"/>
        </w:rPr>
        <w:t xml:space="preserve">     Витрати  на виконання вимог регуляторного акта для органів місцевого самоврядування є витратами на заробітну плату відповідних відділів і управлінь виконавчого комітету, які здійснюють облік платників земельного податку та надходжень податку до міського бюджету</w:t>
      </w:r>
      <w:r>
        <w:rPr>
          <w:rFonts w:ascii="Times New Roman" w:hAnsi="Times New Roman"/>
          <w:sz w:val="28"/>
          <w:szCs w:val="28"/>
        </w:rPr>
        <w:t>, і здійснюються у межах коштів, що передбачені на утримання відповідних органів Додаткових витрат запровадження регуляторного акту не потребує</w:t>
      </w:r>
      <w:r w:rsidRPr="00D22119">
        <w:rPr>
          <w:rFonts w:ascii="Times New Roman" w:hAnsi="Times New Roman"/>
          <w:sz w:val="28"/>
          <w:szCs w:val="28"/>
        </w:rPr>
        <w:t>.</w:t>
      </w:r>
    </w:p>
    <w:p w:rsidR="0073270D" w:rsidRPr="00FE4FF1" w:rsidRDefault="0073270D" w:rsidP="00FE4FF1">
      <w:pPr>
        <w:pStyle w:val="a"/>
        <w:spacing w:before="240" w:after="120"/>
        <w:ind w:firstLine="0"/>
        <w:jc w:val="both"/>
        <w:rPr>
          <w:rFonts w:ascii="Times New Roman" w:hAnsi="Times New Roman"/>
          <w:b/>
          <w:sz w:val="28"/>
          <w:szCs w:val="28"/>
        </w:rPr>
      </w:pPr>
      <w:r>
        <w:rPr>
          <w:rFonts w:ascii="Times New Roman" w:hAnsi="Times New Roman"/>
          <w:b/>
          <w:sz w:val="28"/>
          <w:szCs w:val="28"/>
        </w:rPr>
        <w:t xml:space="preserve">        </w:t>
      </w:r>
      <w:r w:rsidRPr="00FE4FF1">
        <w:rPr>
          <w:rFonts w:ascii="Times New Roman" w:hAnsi="Times New Roman"/>
          <w:b/>
          <w:sz w:val="28"/>
          <w:szCs w:val="28"/>
          <w:lang w:val="en-US"/>
        </w:rPr>
        <w:t>VII</w:t>
      </w:r>
      <w:r w:rsidRPr="00FE4FF1">
        <w:rPr>
          <w:rFonts w:ascii="Times New Roman" w:hAnsi="Times New Roman"/>
          <w:b/>
          <w:sz w:val="28"/>
          <w:szCs w:val="28"/>
        </w:rPr>
        <w:t>. Обґрунтува</w:t>
      </w:r>
      <w:r>
        <w:rPr>
          <w:rFonts w:ascii="Times New Roman" w:hAnsi="Times New Roman"/>
          <w:b/>
          <w:sz w:val="28"/>
          <w:szCs w:val="28"/>
        </w:rPr>
        <w:t xml:space="preserve">ння запропонованого строку дії  </w:t>
      </w:r>
      <w:r w:rsidRPr="00FE4FF1">
        <w:rPr>
          <w:rFonts w:ascii="Times New Roman" w:hAnsi="Times New Roman"/>
          <w:b/>
          <w:sz w:val="28"/>
          <w:szCs w:val="28"/>
        </w:rPr>
        <w:t>регуляторного</w:t>
      </w:r>
      <w:r>
        <w:rPr>
          <w:rFonts w:ascii="Times New Roman" w:hAnsi="Times New Roman"/>
          <w:b/>
          <w:sz w:val="28"/>
          <w:szCs w:val="28"/>
        </w:rPr>
        <w:t xml:space="preserve"> </w:t>
      </w:r>
      <w:r w:rsidRPr="00FE4FF1">
        <w:rPr>
          <w:rFonts w:ascii="Times New Roman" w:hAnsi="Times New Roman"/>
          <w:b/>
          <w:sz w:val="28"/>
          <w:szCs w:val="28"/>
        </w:rPr>
        <w:t xml:space="preserve"> акта</w:t>
      </w:r>
    </w:p>
    <w:p w:rsidR="0073270D" w:rsidRPr="00D35CC9" w:rsidRDefault="0073270D" w:rsidP="00D35CC9">
      <w:pPr>
        <w:pStyle w:val="a"/>
        <w:ind w:firstLine="0"/>
        <w:jc w:val="both"/>
        <w:rPr>
          <w:rFonts w:ascii="Times New Roman" w:hAnsi="Times New Roman"/>
          <w:sz w:val="28"/>
          <w:szCs w:val="28"/>
        </w:rPr>
      </w:pPr>
      <w:r>
        <w:rPr>
          <w:rFonts w:ascii="Times New Roman" w:hAnsi="Times New Roman"/>
          <w:sz w:val="28"/>
          <w:szCs w:val="28"/>
        </w:rPr>
        <w:t xml:space="preserve">       </w:t>
      </w:r>
      <w:r w:rsidRPr="00D35CC9">
        <w:rPr>
          <w:rFonts w:ascii="Times New Roman" w:hAnsi="Times New Roman"/>
          <w:sz w:val="28"/>
          <w:szCs w:val="28"/>
        </w:rPr>
        <w:t xml:space="preserve">Запланований строк дії регуляторного акта – з 01 січня 2020 року. </w:t>
      </w:r>
    </w:p>
    <w:p w:rsidR="0073270D" w:rsidRPr="00D35CC9" w:rsidRDefault="0073270D" w:rsidP="00D35CC9">
      <w:pPr>
        <w:pStyle w:val="NoSpacing"/>
        <w:jc w:val="both"/>
        <w:rPr>
          <w:rFonts w:ascii="Times New Roman" w:hAnsi="Times New Roman"/>
          <w:sz w:val="28"/>
          <w:szCs w:val="28"/>
          <w:lang w:val="uk-UA"/>
        </w:rPr>
      </w:pPr>
      <w:r>
        <w:rPr>
          <w:rFonts w:ascii="Times New Roman" w:hAnsi="Times New Roman"/>
          <w:sz w:val="28"/>
          <w:szCs w:val="28"/>
          <w:lang w:val="uk-UA"/>
        </w:rPr>
        <w:t xml:space="preserve">      </w:t>
      </w:r>
      <w:r w:rsidRPr="00D35CC9">
        <w:rPr>
          <w:rFonts w:ascii="Times New Roman" w:hAnsi="Times New Roman"/>
          <w:sz w:val="28"/>
          <w:szCs w:val="28"/>
          <w:lang w:val="uk-UA"/>
        </w:rPr>
        <w:t>Передбачається, що власники та користувачі земельних ділянок будуть неухильно виконувати вимоги запропонованого проекту рішення, тобто в повному обсязі та своєчасно здійснювати плату за землю.</w:t>
      </w:r>
    </w:p>
    <w:p w:rsidR="0073270D" w:rsidRPr="00D35CC9" w:rsidRDefault="0073270D" w:rsidP="00D35CC9">
      <w:pPr>
        <w:pStyle w:val="NoSpacing"/>
        <w:jc w:val="both"/>
        <w:rPr>
          <w:rFonts w:ascii="Times New Roman" w:hAnsi="Times New Roman"/>
          <w:sz w:val="28"/>
          <w:szCs w:val="28"/>
          <w:lang w:val="uk-UA"/>
        </w:rPr>
      </w:pPr>
      <w:r w:rsidRPr="00D35CC9">
        <w:rPr>
          <w:rFonts w:ascii="Times New Roman" w:hAnsi="Times New Roman"/>
          <w:sz w:val="28"/>
          <w:szCs w:val="28"/>
          <w:lang w:val="uk-UA"/>
        </w:rPr>
        <w:t xml:space="preserve">   </w:t>
      </w:r>
      <w:r>
        <w:rPr>
          <w:rFonts w:ascii="Times New Roman" w:hAnsi="Times New Roman"/>
          <w:sz w:val="28"/>
          <w:szCs w:val="28"/>
          <w:lang w:val="uk-UA"/>
        </w:rPr>
        <w:t xml:space="preserve">  </w:t>
      </w:r>
      <w:r w:rsidRPr="00D35CC9">
        <w:rPr>
          <w:rFonts w:ascii="Times New Roman" w:hAnsi="Times New Roman"/>
          <w:sz w:val="28"/>
          <w:szCs w:val="28"/>
          <w:lang w:val="uk-UA"/>
        </w:rPr>
        <w:t xml:space="preserve"> Землекористувачі несуть відповідальність за своєчасне та повне погашення зобов'язань з плати за землю у порядку й розмірах, установлених </w:t>
      </w:r>
      <w:r>
        <w:rPr>
          <w:rFonts w:ascii="Times New Roman" w:hAnsi="Times New Roman"/>
          <w:sz w:val="28"/>
          <w:szCs w:val="28"/>
          <w:lang w:val="uk-UA"/>
        </w:rPr>
        <w:t>Податковим Кодексом України</w:t>
      </w:r>
      <w:r w:rsidRPr="00D35CC9">
        <w:rPr>
          <w:rFonts w:ascii="Times New Roman" w:hAnsi="Times New Roman"/>
          <w:sz w:val="28"/>
          <w:szCs w:val="28"/>
          <w:lang w:val="uk-UA"/>
        </w:rPr>
        <w:t>. Несплачена сума вважається податковим боргом і підлягає стягненню в примусовому порядку. Відповідно до статті 126 П</w:t>
      </w:r>
      <w:r>
        <w:rPr>
          <w:rFonts w:ascii="Times New Roman" w:hAnsi="Times New Roman"/>
          <w:sz w:val="28"/>
          <w:szCs w:val="28"/>
          <w:lang w:val="uk-UA"/>
        </w:rPr>
        <w:t>одаткового Кодексу України</w:t>
      </w:r>
      <w:r w:rsidRPr="00D35CC9">
        <w:rPr>
          <w:rFonts w:ascii="Times New Roman" w:hAnsi="Times New Roman"/>
          <w:sz w:val="28"/>
          <w:szCs w:val="28"/>
          <w:lang w:val="uk-UA"/>
        </w:rPr>
        <w:t xml:space="preserve"> за порушення строків сплати платник податків притягується до відповідальності у вигляді штрафу в таких розмірах:</w:t>
      </w:r>
    </w:p>
    <w:p w:rsidR="0073270D" w:rsidRPr="00D35CC9" w:rsidRDefault="0073270D" w:rsidP="00D35CC9">
      <w:pPr>
        <w:pStyle w:val="NoSpacing"/>
        <w:jc w:val="both"/>
        <w:rPr>
          <w:rFonts w:ascii="Times New Roman" w:hAnsi="Times New Roman"/>
          <w:sz w:val="28"/>
          <w:szCs w:val="28"/>
          <w:lang w:val="uk-UA"/>
        </w:rPr>
      </w:pPr>
      <w:r w:rsidRPr="00D35CC9">
        <w:rPr>
          <w:rFonts w:ascii="Times New Roman" w:hAnsi="Times New Roman"/>
          <w:sz w:val="28"/>
          <w:szCs w:val="28"/>
          <w:lang w:val="uk-UA"/>
        </w:rPr>
        <w:tab/>
        <w:t>- при затримці до 30 календарних днів включно, наступних за останнім днем строку сплати суми грошового зобов'язання, – у розмірі 10% від погашеної суми податкового боргу;</w:t>
      </w:r>
    </w:p>
    <w:p w:rsidR="0073270D" w:rsidRPr="00D35CC9" w:rsidRDefault="0073270D" w:rsidP="00D35CC9">
      <w:pPr>
        <w:pStyle w:val="NoSpacing"/>
        <w:jc w:val="both"/>
        <w:rPr>
          <w:rFonts w:ascii="Times New Roman" w:hAnsi="Times New Roman"/>
          <w:sz w:val="28"/>
          <w:szCs w:val="28"/>
          <w:lang w:val="uk-UA"/>
        </w:rPr>
      </w:pPr>
      <w:r w:rsidRPr="00D35CC9">
        <w:rPr>
          <w:rFonts w:ascii="Times New Roman" w:hAnsi="Times New Roman"/>
          <w:sz w:val="28"/>
          <w:szCs w:val="28"/>
          <w:lang w:val="uk-UA"/>
        </w:rPr>
        <w:tab/>
        <w:t>- при затримці більше 30 календарних днів, наступних за останнім днем строку сплати суми грошового зобов'язання, – у розмірі 20% від погашеної суми податкового боргу.</w:t>
      </w:r>
    </w:p>
    <w:p w:rsidR="0073270D" w:rsidRPr="00D35CC9" w:rsidRDefault="0073270D" w:rsidP="00D35CC9">
      <w:pPr>
        <w:pStyle w:val="NoSpacing"/>
        <w:jc w:val="both"/>
        <w:rPr>
          <w:rFonts w:ascii="Times New Roman" w:hAnsi="Times New Roman"/>
          <w:sz w:val="28"/>
          <w:szCs w:val="28"/>
          <w:lang w:val="uk-UA"/>
        </w:rPr>
      </w:pPr>
      <w:r w:rsidRPr="00D35CC9">
        <w:rPr>
          <w:rFonts w:ascii="Times New Roman" w:hAnsi="Times New Roman"/>
          <w:sz w:val="28"/>
          <w:szCs w:val="28"/>
          <w:lang w:val="uk-UA"/>
        </w:rPr>
        <w:t xml:space="preserve">    Згідно з підпунктом 129.1.1 пункту 129.1 статті 129 П</w:t>
      </w:r>
      <w:r>
        <w:rPr>
          <w:rFonts w:ascii="Times New Roman" w:hAnsi="Times New Roman"/>
          <w:sz w:val="28"/>
          <w:szCs w:val="28"/>
          <w:lang w:val="uk-UA"/>
        </w:rPr>
        <w:t>одаткового Кодексу України</w:t>
      </w:r>
      <w:r w:rsidRPr="00D35CC9">
        <w:rPr>
          <w:rFonts w:ascii="Times New Roman" w:hAnsi="Times New Roman"/>
          <w:sz w:val="28"/>
          <w:szCs w:val="28"/>
          <w:lang w:val="uk-UA"/>
        </w:rPr>
        <w:t xml:space="preserve"> після закінчення встановлених строків сплати на суму податкового боргу нараховується пеня.</w:t>
      </w:r>
    </w:p>
    <w:p w:rsidR="0073270D" w:rsidRPr="00D35CC9" w:rsidRDefault="0073270D" w:rsidP="00D35CC9">
      <w:pPr>
        <w:pStyle w:val="NoSpacing"/>
        <w:jc w:val="both"/>
        <w:rPr>
          <w:rFonts w:ascii="Times New Roman" w:hAnsi="Times New Roman"/>
          <w:sz w:val="28"/>
          <w:szCs w:val="28"/>
          <w:lang w:val="uk-UA"/>
        </w:rPr>
      </w:pPr>
      <w:r w:rsidRPr="00D35CC9">
        <w:rPr>
          <w:rFonts w:ascii="Times New Roman" w:hAnsi="Times New Roman"/>
          <w:sz w:val="28"/>
          <w:szCs w:val="28"/>
          <w:lang w:val="uk-UA"/>
        </w:rPr>
        <w:t xml:space="preserve">    Таким чином, власники та користувачі земельних ділянок зацікавлені у виконанні вимог запропонованого проекту рішення.</w:t>
      </w:r>
    </w:p>
    <w:p w:rsidR="0073270D" w:rsidRPr="00D35CC9" w:rsidRDefault="0073270D" w:rsidP="00D35CC9">
      <w:pPr>
        <w:pStyle w:val="NoSpacing"/>
        <w:jc w:val="both"/>
        <w:rPr>
          <w:rFonts w:ascii="Times New Roman" w:hAnsi="Times New Roman"/>
          <w:sz w:val="28"/>
          <w:szCs w:val="28"/>
          <w:lang w:val="uk-UA"/>
        </w:rPr>
      </w:pPr>
      <w:r w:rsidRPr="00D35CC9">
        <w:rPr>
          <w:rFonts w:ascii="Times New Roman" w:hAnsi="Times New Roman"/>
          <w:sz w:val="28"/>
          <w:szCs w:val="28"/>
          <w:lang w:val="uk-UA"/>
        </w:rPr>
        <w:t xml:space="preserve">    Упровадження та виконання вимог регулювання не потребує додаткового забезпечення ресурсами, оскільки податок не є новим.</w:t>
      </w:r>
    </w:p>
    <w:p w:rsidR="0073270D" w:rsidRPr="00F3431B" w:rsidRDefault="0073270D" w:rsidP="00F3431B">
      <w:pPr>
        <w:pStyle w:val="a"/>
        <w:spacing w:before="240" w:after="120"/>
        <w:ind w:firstLine="0"/>
        <w:jc w:val="both"/>
        <w:rPr>
          <w:rFonts w:ascii="Times New Roman" w:hAnsi="Times New Roman"/>
          <w:b/>
          <w:sz w:val="28"/>
          <w:szCs w:val="28"/>
        </w:rPr>
      </w:pPr>
      <w:r>
        <w:rPr>
          <w:rFonts w:ascii="Times New Roman" w:hAnsi="Times New Roman"/>
          <w:b/>
          <w:sz w:val="28"/>
          <w:szCs w:val="28"/>
        </w:rPr>
        <w:t xml:space="preserve">        </w:t>
      </w:r>
      <w:r w:rsidRPr="00F3431B">
        <w:rPr>
          <w:rFonts w:ascii="Times New Roman" w:hAnsi="Times New Roman"/>
          <w:b/>
          <w:sz w:val="28"/>
          <w:szCs w:val="28"/>
          <w:lang w:val="en-US"/>
        </w:rPr>
        <w:t>IX</w:t>
      </w:r>
      <w:r w:rsidRPr="00F3431B">
        <w:rPr>
          <w:rFonts w:ascii="Times New Roman" w:hAnsi="Times New Roman"/>
          <w:b/>
          <w:sz w:val="28"/>
          <w:szCs w:val="28"/>
        </w:rPr>
        <w:t xml:space="preserve">. Визначення заходів, за допомогою яких здійснюватиметься </w:t>
      </w:r>
      <w:r w:rsidRPr="00F3431B">
        <w:rPr>
          <w:rFonts w:ascii="Times New Roman" w:hAnsi="Times New Roman"/>
          <w:b/>
          <w:sz w:val="28"/>
          <w:szCs w:val="28"/>
        </w:rPr>
        <w:br/>
        <w:t>відстеження результативності дії регуляторного акта</w:t>
      </w:r>
    </w:p>
    <w:p w:rsidR="0073270D" w:rsidRPr="007C0CB4" w:rsidRDefault="0073270D" w:rsidP="007C0CB4">
      <w:pPr>
        <w:pStyle w:val="NoSpacing"/>
        <w:jc w:val="both"/>
        <w:rPr>
          <w:rFonts w:ascii="Times New Roman" w:hAnsi="Times New Roman"/>
          <w:color w:val="000000"/>
          <w:sz w:val="28"/>
          <w:szCs w:val="28"/>
          <w:lang w:val="uk-UA" w:eastAsia="uk-UA"/>
        </w:rPr>
      </w:pPr>
      <w:r>
        <w:rPr>
          <w:rFonts w:ascii="Times New Roman" w:hAnsi="Times New Roman"/>
          <w:sz w:val="28"/>
          <w:szCs w:val="28"/>
          <w:lang w:val="uk-UA"/>
        </w:rPr>
        <w:t xml:space="preserve">        </w:t>
      </w:r>
      <w:r w:rsidRPr="007C0CB4">
        <w:rPr>
          <w:rFonts w:ascii="Times New Roman" w:hAnsi="Times New Roman"/>
          <w:sz w:val="28"/>
          <w:szCs w:val="28"/>
          <w:lang w:val="uk-UA"/>
        </w:rPr>
        <w:t>Відстеження результативності дії акта буде здійснюватися в терміни, визначені Законом України «Про засади державної регуляторної політики у сфері господарської діяльності» та відповідно до методики, затвердженої Постановою Кабінету Міністрів України від 11 березня 2004 року №308 «Про затвердження методик проведення аналізу впливу та відстеження результативності регуляторного акта», зі змінами:</w:t>
      </w:r>
    </w:p>
    <w:p w:rsidR="0073270D" w:rsidRPr="007C0CB4" w:rsidRDefault="0073270D" w:rsidP="007C0CB4">
      <w:pPr>
        <w:pStyle w:val="NoSpacing"/>
        <w:jc w:val="both"/>
        <w:rPr>
          <w:rFonts w:ascii="Times New Roman" w:hAnsi="Times New Roman"/>
          <w:sz w:val="28"/>
          <w:szCs w:val="28"/>
          <w:lang w:val="uk-UA"/>
        </w:rPr>
      </w:pPr>
      <w:r>
        <w:rPr>
          <w:rFonts w:ascii="Times New Roman" w:hAnsi="Times New Roman"/>
          <w:sz w:val="28"/>
          <w:szCs w:val="28"/>
          <w:lang w:val="uk-UA"/>
        </w:rPr>
        <w:t xml:space="preserve">       </w:t>
      </w:r>
      <w:r w:rsidRPr="007C0CB4">
        <w:rPr>
          <w:rFonts w:ascii="Times New Roman" w:hAnsi="Times New Roman"/>
          <w:sz w:val="28"/>
          <w:szCs w:val="28"/>
          <w:lang w:val="uk-UA"/>
        </w:rPr>
        <w:t>- базове відстеження буде проводитися до дня набуття чинності регуляторним актом з метою оцінки стану суспільних відносин, на врегулювання яких спрямована дія акта;</w:t>
      </w:r>
    </w:p>
    <w:p w:rsidR="0073270D" w:rsidRPr="007C0CB4" w:rsidRDefault="0073270D" w:rsidP="007C0CB4">
      <w:pPr>
        <w:pStyle w:val="NoSpacing"/>
        <w:jc w:val="both"/>
        <w:rPr>
          <w:rFonts w:ascii="Times New Roman" w:hAnsi="Times New Roman"/>
          <w:sz w:val="28"/>
          <w:szCs w:val="28"/>
          <w:lang w:val="uk-UA"/>
        </w:rPr>
      </w:pPr>
      <w:r>
        <w:rPr>
          <w:rFonts w:ascii="Times New Roman" w:hAnsi="Times New Roman"/>
          <w:sz w:val="28"/>
          <w:szCs w:val="28"/>
          <w:lang w:val="uk-UA"/>
        </w:rPr>
        <w:t xml:space="preserve">      </w:t>
      </w:r>
      <w:r w:rsidRPr="007C0CB4">
        <w:rPr>
          <w:rFonts w:ascii="Times New Roman" w:hAnsi="Times New Roman"/>
          <w:sz w:val="28"/>
          <w:szCs w:val="28"/>
          <w:lang w:val="uk-UA"/>
        </w:rPr>
        <w:t xml:space="preserve">- повторне відстеження буде проводитися за три місяці до дня закінчення визначеного строку, але не пізніше дня закінчення визначеного строку з метою оцінки ступеня досягнення актом визначених цілей. </w:t>
      </w:r>
    </w:p>
    <w:p w:rsidR="0073270D" w:rsidRPr="00D22119" w:rsidRDefault="0073270D" w:rsidP="00171E13">
      <w:pPr>
        <w:pStyle w:val="a"/>
        <w:jc w:val="both"/>
        <w:rPr>
          <w:rFonts w:ascii="Times New Roman" w:hAnsi="Times New Roman"/>
          <w:sz w:val="28"/>
          <w:szCs w:val="28"/>
        </w:rPr>
      </w:pPr>
      <w:r w:rsidRPr="00D22119">
        <w:rPr>
          <w:rFonts w:ascii="Times New Roman" w:hAnsi="Times New Roman"/>
          <w:sz w:val="28"/>
          <w:szCs w:val="28"/>
        </w:rPr>
        <w:t xml:space="preserve">При відстеженні </w:t>
      </w:r>
      <w:r>
        <w:rPr>
          <w:rFonts w:ascii="Times New Roman" w:hAnsi="Times New Roman"/>
          <w:sz w:val="28"/>
          <w:szCs w:val="28"/>
        </w:rPr>
        <w:t xml:space="preserve">буде </w:t>
      </w:r>
      <w:r w:rsidRPr="00D22119">
        <w:rPr>
          <w:rFonts w:ascii="Times New Roman" w:hAnsi="Times New Roman"/>
          <w:sz w:val="28"/>
          <w:szCs w:val="28"/>
        </w:rPr>
        <w:t>застосову</w:t>
      </w:r>
      <w:r>
        <w:rPr>
          <w:rFonts w:ascii="Times New Roman" w:hAnsi="Times New Roman"/>
          <w:sz w:val="28"/>
          <w:szCs w:val="28"/>
        </w:rPr>
        <w:t>ватись статистичний підрахунок</w:t>
      </w:r>
      <w:r w:rsidRPr="00D22119">
        <w:rPr>
          <w:rFonts w:ascii="Times New Roman" w:hAnsi="Times New Roman"/>
          <w:sz w:val="28"/>
          <w:szCs w:val="28"/>
        </w:rPr>
        <w:t>-метод проведення відстеження результативності;</w:t>
      </w:r>
    </w:p>
    <w:p w:rsidR="0073270D" w:rsidRPr="00D22119" w:rsidRDefault="0073270D" w:rsidP="00171E13">
      <w:pPr>
        <w:pStyle w:val="a"/>
        <w:jc w:val="both"/>
        <w:rPr>
          <w:rFonts w:ascii="Times New Roman" w:hAnsi="Times New Roman"/>
          <w:sz w:val="28"/>
          <w:szCs w:val="28"/>
          <w:lang w:val="ru-RU"/>
        </w:rPr>
      </w:pPr>
      <w:r w:rsidRPr="00D22119">
        <w:rPr>
          <w:rFonts w:ascii="Times New Roman" w:hAnsi="Times New Roman"/>
          <w:sz w:val="28"/>
          <w:szCs w:val="28"/>
        </w:rPr>
        <w:t>Для проведення відстеження</w:t>
      </w:r>
      <w:r>
        <w:rPr>
          <w:rFonts w:ascii="Times New Roman" w:hAnsi="Times New Roman"/>
          <w:sz w:val="28"/>
          <w:szCs w:val="28"/>
        </w:rPr>
        <w:t xml:space="preserve"> буде залучено податковий орган</w:t>
      </w:r>
      <w:r w:rsidRPr="00D22119">
        <w:rPr>
          <w:rFonts w:ascii="Times New Roman" w:hAnsi="Times New Roman"/>
          <w:sz w:val="28"/>
          <w:szCs w:val="28"/>
        </w:rPr>
        <w:t>, фінансове управління виконавчого комітету</w:t>
      </w:r>
      <w:r>
        <w:rPr>
          <w:rFonts w:ascii="Times New Roman" w:hAnsi="Times New Roman"/>
          <w:sz w:val="28"/>
          <w:szCs w:val="28"/>
        </w:rPr>
        <w:t xml:space="preserve"> міської ради</w:t>
      </w:r>
      <w:r w:rsidRPr="00D22119">
        <w:rPr>
          <w:rFonts w:ascii="Times New Roman" w:hAnsi="Times New Roman"/>
          <w:sz w:val="28"/>
          <w:szCs w:val="28"/>
        </w:rPr>
        <w:t>, земельний відділ виконавчого комітету</w:t>
      </w:r>
      <w:r>
        <w:rPr>
          <w:rFonts w:ascii="Times New Roman" w:hAnsi="Times New Roman"/>
          <w:sz w:val="28"/>
          <w:szCs w:val="28"/>
        </w:rPr>
        <w:t xml:space="preserve"> міської ради</w:t>
      </w:r>
      <w:r w:rsidRPr="00D22119">
        <w:rPr>
          <w:rFonts w:ascii="Times New Roman" w:hAnsi="Times New Roman"/>
          <w:sz w:val="28"/>
          <w:szCs w:val="28"/>
        </w:rPr>
        <w:t>.</w:t>
      </w:r>
    </w:p>
    <w:p w:rsidR="0073270D" w:rsidRDefault="0073270D" w:rsidP="00E23CFC">
      <w:pPr>
        <w:pStyle w:val="a"/>
        <w:jc w:val="both"/>
        <w:rPr>
          <w:rFonts w:ascii="Times New Roman" w:hAnsi="Times New Roman"/>
          <w:sz w:val="28"/>
          <w:szCs w:val="28"/>
        </w:rPr>
      </w:pPr>
    </w:p>
    <w:p w:rsidR="0073270D" w:rsidRDefault="0073270D" w:rsidP="00E23CFC">
      <w:pPr>
        <w:pStyle w:val="a"/>
        <w:jc w:val="both"/>
        <w:rPr>
          <w:rFonts w:ascii="Times New Roman" w:hAnsi="Times New Roman"/>
          <w:sz w:val="28"/>
          <w:szCs w:val="28"/>
        </w:rPr>
      </w:pPr>
    </w:p>
    <w:p w:rsidR="0073270D" w:rsidRPr="0088721A" w:rsidRDefault="0073270D" w:rsidP="000B43ED">
      <w:pPr>
        <w:pStyle w:val="a"/>
        <w:ind w:firstLine="0"/>
        <w:jc w:val="both"/>
        <w:rPr>
          <w:rFonts w:ascii="Times New Roman" w:hAnsi="Times New Roman"/>
          <w:sz w:val="28"/>
          <w:szCs w:val="28"/>
        </w:rPr>
      </w:pPr>
      <w:r w:rsidRPr="0088721A">
        <w:rPr>
          <w:rFonts w:ascii="Times New Roman" w:hAnsi="Times New Roman"/>
          <w:sz w:val="28"/>
          <w:szCs w:val="28"/>
        </w:rPr>
        <w:t xml:space="preserve">Начальник земельного відділу                    </w:t>
      </w:r>
      <w:r>
        <w:rPr>
          <w:rFonts w:ascii="Times New Roman" w:hAnsi="Times New Roman"/>
          <w:sz w:val="28"/>
          <w:szCs w:val="28"/>
        </w:rPr>
        <w:t xml:space="preserve">                 </w:t>
      </w:r>
      <w:r w:rsidRPr="0088721A">
        <w:rPr>
          <w:rFonts w:ascii="Times New Roman" w:hAnsi="Times New Roman"/>
          <w:sz w:val="28"/>
          <w:szCs w:val="28"/>
        </w:rPr>
        <w:t xml:space="preserve">                         </w:t>
      </w:r>
      <w:r>
        <w:rPr>
          <w:rFonts w:ascii="Times New Roman" w:hAnsi="Times New Roman"/>
          <w:sz w:val="28"/>
          <w:szCs w:val="28"/>
        </w:rPr>
        <w:t>А.В.Стрілець</w:t>
      </w:r>
    </w:p>
    <w:sectPr w:rsidR="0073270D" w:rsidRPr="0088721A" w:rsidSect="004E494B">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ntiqua">
    <w:altName w:val="Corbel"/>
    <w:panose1 w:val="02020603050405020304"/>
    <w:charset w:val="00"/>
    <w:family w:val="swiss"/>
    <w:notTrueType/>
    <w:pitch w:val="variable"/>
    <w:sig w:usb0="00000003" w:usb1="00000000" w:usb2="00000000" w:usb3="00000000" w:csb0="00000001" w:csb1="00000000"/>
  </w:font>
  <w:font w:name="PT Sans Narrow">
    <w:altName w:val="Times New Roman"/>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1E13"/>
    <w:rsid w:val="000348B8"/>
    <w:rsid w:val="00065644"/>
    <w:rsid w:val="000678E7"/>
    <w:rsid w:val="00073643"/>
    <w:rsid w:val="000A79A6"/>
    <w:rsid w:val="000B43ED"/>
    <w:rsid w:val="000C5CED"/>
    <w:rsid w:val="001026F4"/>
    <w:rsid w:val="00103FAB"/>
    <w:rsid w:val="00163901"/>
    <w:rsid w:val="00171E13"/>
    <w:rsid w:val="00180034"/>
    <w:rsid w:val="00191B59"/>
    <w:rsid w:val="002020DD"/>
    <w:rsid w:val="00226ADE"/>
    <w:rsid w:val="00236AF6"/>
    <w:rsid w:val="00252DB5"/>
    <w:rsid w:val="002709C8"/>
    <w:rsid w:val="00282C04"/>
    <w:rsid w:val="00283C37"/>
    <w:rsid w:val="002D7176"/>
    <w:rsid w:val="002F1CBE"/>
    <w:rsid w:val="00353AEF"/>
    <w:rsid w:val="003B325D"/>
    <w:rsid w:val="0040379B"/>
    <w:rsid w:val="004114C2"/>
    <w:rsid w:val="00437546"/>
    <w:rsid w:val="0044591E"/>
    <w:rsid w:val="0044737D"/>
    <w:rsid w:val="00476C4B"/>
    <w:rsid w:val="00483C8E"/>
    <w:rsid w:val="00494D56"/>
    <w:rsid w:val="004A7E6D"/>
    <w:rsid w:val="004B075C"/>
    <w:rsid w:val="004C3C92"/>
    <w:rsid w:val="004E494B"/>
    <w:rsid w:val="005074AE"/>
    <w:rsid w:val="00561499"/>
    <w:rsid w:val="005B5D17"/>
    <w:rsid w:val="005F19EC"/>
    <w:rsid w:val="006222AC"/>
    <w:rsid w:val="006344DB"/>
    <w:rsid w:val="00662615"/>
    <w:rsid w:val="00682232"/>
    <w:rsid w:val="006A60A7"/>
    <w:rsid w:val="006D5C69"/>
    <w:rsid w:val="0073270D"/>
    <w:rsid w:val="00764F1E"/>
    <w:rsid w:val="007869DB"/>
    <w:rsid w:val="00787A04"/>
    <w:rsid w:val="007B6A9F"/>
    <w:rsid w:val="007C0CB4"/>
    <w:rsid w:val="007F0FD6"/>
    <w:rsid w:val="0088721A"/>
    <w:rsid w:val="008917A5"/>
    <w:rsid w:val="008A3C67"/>
    <w:rsid w:val="008A6FDB"/>
    <w:rsid w:val="008B25D6"/>
    <w:rsid w:val="008D40B4"/>
    <w:rsid w:val="009033F5"/>
    <w:rsid w:val="009148C9"/>
    <w:rsid w:val="009700E6"/>
    <w:rsid w:val="009706D8"/>
    <w:rsid w:val="00A008DB"/>
    <w:rsid w:val="00A14A40"/>
    <w:rsid w:val="00A25BD5"/>
    <w:rsid w:val="00A26914"/>
    <w:rsid w:val="00A859FC"/>
    <w:rsid w:val="00A977B4"/>
    <w:rsid w:val="00B45853"/>
    <w:rsid w:val="00B567F1"/>
    <w:rsid w:val="00B80E8A"/>
    <w:rsid w:val="00B81EB2"/>
    <w:rsid w:val="00BF4857"/>
    <w:rsid w:val="00C07AFD"/>
    <w:rsid w:val="00C16F2A"/>
    <w:rsid w:val="00C37839"/>
    <w:rsid w:val="00CA0D02"/>
    <w:rsid w:val="00CA2BB4"/>
    <w:rsid w:val="00CB05D8"/>
    <w:rsid w:val="00CC31C7"/>
    <w:rsid w:val="00D22119"/>
    <w:rsid w:val="00D224B3"/>
    <w:rsid w:val="00D35CC9"/>
    <w:rsid w:val="00D8539A"/>
    <w:rsid w:val="00D9096A"/>
    <w:rsid w:val="00D958BF"/>
    <w:rsid w:val="00DA1712"/>
    <w:rsid w:val="00DE40DD"/>
    <w:rsid w:val="00E23CFC"/>
    <w:rsid w:val="00E2657A"/>
    <w:rsid w:val="00EC5118"/>
    <w:rsid w:val="00EF2167"/>
    <w:rsid w:val="00F3431B"/>
    <w:rsid w:val="00F34AF8"/>
    <w:rsid w:val="00F449E7"/>
    <w:rsid w:val="00F76E34"/>
    <w:rsid w:val="00FC256E"/>
    <w:rsid w:val="00FD61CD"/>
    <w:rsid w:val="00FE4FF1"/>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Звичайний"/>
    <w:qFormat/>
    <w:rsid w:val="00171E13"/>
    <w:rPr>
      <w:rFonts w:ascii="Antiqua" w:eastAsia="Times New Roman" w:hAnsi="Antiqua"/>
      <w:sz w:val="26"/>
      <w:szCs w:val="20"/>
      <w:lang w:val="uk-UA"/>
    </w:rPr>
  </w:style>
  <w:style w:type="paragraph" w:styleId="Heading3">
    <w:name w:val="heading 3"/>
    <w:basedOn w:val="Normal"/>
    <w:next w:val="Normal"/>
    <w:link w:val="Heading3Char"/>
    <w:uiPriority w:val="99"/>
    <w:qFormat/>
    <w:rsid w:val="00171E13"/>
    <w:pPr>
      <w:keepNext/>
      <w:spacing w:before="120"/>
      <w:ind w:left="567"/>
      <w:outlineLvl w:val="2"/>
    </w:pPr>
    <w:rPr>
      <w:b/>
      <w: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9"/>
    <w:semiHidden/>
    <w:locked/>
    <w:rsid w:val="00171E13"/>
    <w:rPr>
      <w:rFonts w:ascii="Antiqua" w:hAnsi="Antiqua" w:cs="Times New Roman"/>
      <w:b/>
      <w:i/>
      <w:sz w:val="20"/>
      <w:szCs w:val="20"/>
      <w:lang w:eastAsia="ru-RU"/>
    </w:rPr>
  </w:style>
  <w:style w:type="paragraph" w:customStyle="1" w:styleId="a">
    <w:name w:val="Нормальний текст"/>
    <w:basedOn w:val="Normal"/>
    <w:uiPriority w:val="99"/>
    <w:rsid w:val="00171E13"/>
    <w:pPr>
      <w:spacing w:before="120"/>
      <w:ind w:firstLine="567"/>
    </w:pPr>
  </w:style>
  <w:style w:type="paragraph" w:customStyle="1" w:styleId="a0">
    <w:name w:val="Шапка документу"/>
    <w:basedOn w:val="Normal"/>
    <w:uiPriority w:val="99"/>
    <w:rsid w:val="00171E13"/>
    <w:pPr>
      <w:keepNext/>
      <w:keepLines/>
      <w:spacing w:after="240"/>
      <w:ind w:left="4536"/>
      <w:jc w:val="center"/>
    </w:pPr>
  </w:style>
  <w:style w:type="paragraph" w:customStyle="1" w:styleId="a1">
    <w:name w:val="Назва документа"/>
    <w:basedOn w:val="Normal"/>
    <w:next w:val="a"/>
    <w:uiPriority w:val="99"/>
    <w:rsid w:val="00171E13"/>
    <w:pPr>
      <w:keepNext/>
      <w:keepLines/>
      <w:spacing w:before="240" w:after="240"/>
      <w:jc w:val="center"/>
    </w:pPr>
    <w:rPr>
      <w:b/>
    </w:rPr>
  </w:style>
  <w:style w:type="character" w:customStyle="1" w:styleId="FontStyle14">
    <w:name w:val="Font Style14"/>
    <w:uiPriority w:val="99"/>
    <w:rsid w:val="00171E13"/>
    <w:rPr>
      <w:rFonts w:ascii="Times New Roman" w:hAnsi="Times New Roman"/>
      <w:sz w:val="26"/>
    </w:rPr>
  </w:style>
  <w:style w:type="paragraph" w:styleId="NoSpacing">
    <w:name w:val="No Spacing"/>
    <w:link w:val="NoSpacingChar"/>
    <w:uiPriority w:val="99"/>
    <w:qFormat/>
    <w:rsid w:val="00D35CC9"/>
    <w:rPr>
      <w:lang w:eastAsia="en-US"/>
    </w:rPr>
  </w:style>
  <w:style w:type="character" w:customStyle="1" w:styleId="NoSpacingChar">
    <w:name w:val="No Spacing Char"/>
    <w:link w:val="NoSpacing"/>
    <w:uiPriority w:val="99"/>
    <w:locked/>
    <w:rsid w:val="00D35CC9"/>
    <w:rPr>
      <w:rFonts w:ascii="Calibri" w:hAnsi="Calibri"/>
      <w:sz w:val="22"/>
      <w:lang w:val="ru-RU" w:eastAsia="en-US"/>
    </w:rPr>
  </w:style>
</w:styles>
</file>

<file path=word/webSettings.xml><?xml version="1.0" encoding="utf-8"?>
<w:webSettings xmlns:r="http://schemas.openxmlformats.org/officeDocument/2006/relationships" xmlns:w="http://schemas.openxmlformats.org/wordprocessingml/2006/main">
  <w:divs>
    <w:div w:id="186112192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238</TotalTime>
  <Pages>5</Pages>
  <Words>1589</Words>
  <Characters>9063</Characters>
  <Application>Microsoft Office Outlook</Application>
  <DocSecurity>0</DocSecurity>
  <Lines>0</Lines>
  <Paragraphs>0</Paragraphs>
  <ScaleCrop>false</ScaleCrop>
  <Company>DG Win&amp;Soft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Юрист</dc:creator>
  <cp:keywords/>
  <dc:description/>
  <cp:lastModifiedBy>User</cp:lastModifiedBy>
  <cp:revision>130</cp:revision>
  <cp:lastPrinted>2017-05-05T08:51:00Z</cp:lastPrinted>
  <dcterms:created xsi:type="dcterms:W3CDTF">2016-09-14T08:38:00Z</dcterms:created>
  <dcterms:modified xsi:type="dcterms:W3CDTF">2019-05-13T12:13:00Z</dcterms:modified>
</cp:coreProperties>
</file>