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6CFA" w:rsidRDefault="00F16CFA" w:rsidP="00F16CFA">
      <w:pPr>
        <w:pStyle w:val="5"/>
        <w:jc w:val="center"/>
        <w:rPr>
          <w:sz w:val="23"/>
          <w:szCs w:val="23"/>
        </w:rPr>
      </w:pPr>
      <w:r>
        <w:rPr>
          <w:b/>
          <w:noProof/>
          <w:sz w:val="28"/>
          <w:lang w:eastAsia="uk-UA"/>
        </w:rPr>
        <w:drawing>
          <wp:inline distT="0" distB="0" distL="0" distR="0">
            <wp:extent cx="514350" cy="6572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6CFA" w:rsidRDefault="00F16CFA" w:rsidP="00F16CF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ОБУХІВСЬКА МІСЬКА РАДА</w:t>
      </w:r>
    </w:p>
    <w:p w:rsidR="00F16CFA" w:rsidRDefault="00F16CFA" w:rsidP="00F16CF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КИЇВСЬКОЇ ОБЛАСТІ</w:t>
      </w:r>
    </w:p>
    <w:p w:rsidR="00F16CFA" w:rsidRDefault="00F16CFA" w:rsidP="00F16CF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ВИКОНАВЧИЙ КОМІТЕТ</w:t>
      </w:r>
    </w:p>
    <w:p w:rsidR="00F16CFA" w:rsidRDefault="00F16CFA" w:rsidP="00F16CF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РІШЕННЯ</w:t>
      </w:r>
    </w:p>
    <w:p w:rsidR="00F16CFA" w:rsidRDefault="00F16CFA" w:rsidP="00F16CFA">
      <w:pPr>
        <w:jc w:val="center"/>
        <w:rPr>
          <w:b/>
          <w:sz w:val="28"/>
          <w:szCs w:val="28"/>
        </w:rPr>
      </w:pPr>
    </w:p>
    <w:p w:rsidR="00F16CFA" w:rsidRDefault="00F16CFA" w:rsidP="00F16CFA">
      <w:pPr>
        <w:rPr>
          <w:sz w:val="28"/>
          <w:szCs w:val="28"/>
        </w:rPr>
      </w:pPr>
      <w:r>
        <w:rPr>
          <w:sz w:val="28"/>
          <w:szCs w:val="28"/>
        </w:rPr>
        <w:t>від 20  грудня 2023 року                      місто Обухів                                     №436</w:t>
      </w:r>
    </w:p>
    <w:p w:rsidR="00F16CFA" w:rsidRDefault="00F16CFA" w:rsidP="00F16CFA"/>
    <w:p w:rsidR="00F16CFA" w:rsidRDefault="00F16CFA" w:rsidP="00F16CFA">
      <w:pPr>
        <w:pStyle w:val="3"/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Про схвалення кошторису витрат </w:t>
      </w:r>
    </w:p>
    <w:p w:rsidR="00F16CFA" w:rsidRDefault="00F16CFA" w:rsidP="00F16CFA">
      <w:pPr>
        <w:pStyle w:val="3"/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на фінансування заходів Програми </w:t>
      </w:r>
    </w:p>
    <w:p w:rsidR="00F16CFA" w:rsidRDefault="00F16CFA" w:rsidP="00F16CFA">
      <w:pPr>
        <w:pStyle w:val="3"/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управління майном комунальної</w:t>
      </w:r>
    </w:p>
    <w:p w:rsidR="00F16CFA" w:rsidRDefault="00F16CFA" w:rsidP="00F16CFA">
      <w:pPr>
        <w:pStyle w:val="3"/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власності Обухівської міської </w:t>
      </w:r>
    </w:p>
    <w:p w:rsidR="00F16CFA" w:rsidRDefault="00F16CFA" w:rsidP="00F16CFA">
      <w:pPr>
        <w:pStyle w:val="3"/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територіальної громади на 2021- 2025 </w:t>
      </w:r>
    </w:p>
    <w:p w:rsidR="00F16CFA" w:rsidRDefault="00F16CFA" w:rsidP="00F16CFA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роки на 2024 рік</w:t>
      </w:r>
    </w:p>
    <w:p w:rsidR="00F16CFA" w:rsidRDefault="00F16CFA" w:rsidP="00F16CFA">
      <w:pPr>
        <w:rPr>
          <w:i/>
          <w:sz w:val="32"/>
        </w:rPr>
      </w:pPr>
    </w:p>
    <w:p w:rsidR="00F16CFA" w:rsidRDefault="00F16CFA" w:rsidP="00F16CF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 метою забезпечення виконання заходів, направлених на підвищення ефективності використання об’єктів нерухомого майна комунальної власності Обухівської міської територіальної громади Обухівського району Київської області, створення сприятливих умов для розвитку підприємництва у громаді, забезпечення надходження коштів від приватизації, оренди майна до бюджету громади, відповідно до Конституції України, Закону України «Про оренду державного та комунального майна», відповідно до підпункту 1 пункту «а» статті 27, пункту 1 частини 2 статті 52 Закону України «Про місцеве самоврядування в Україні»</w:t>
      </w:r>
    </w:p>
    <w:p w:rsidR="00F16CFA" w:rsidRDefault="00F16CFA" w:rsidP="00F16CFA">
      <w:pPr>
        <w:pStyle w:val="a3"/>
        <w:ind w:right="75"/>
        <w:jc w:val="both"/>
        <w:rPr>
          <w:sz w:val="16"/>
          <w:szCs w:val="16"/>
        </w:rPr>
      </w:pPr>
    </w:p>
    <w:p w:rsidR="00F16CFA" w:rsidRDefault="00F16CFA" w:rsidP="00F16CFA">
      <w:pPr>
        <w:pStyle w:val="4"/>
        <w:ind w:left="0"/>
        <w:rPr>
          <w:sz w:val="28"/>
          <w:szCs w:val="28"/>
        </w:rPr>
      </w:pPr>
      <w:r>
        <w:rPr>
          <w:sz w:val="28"/>
          <w:szCs w:val="28"/>
        </w:rPr>
        <w:t>ВИКОНАВЧИЙ КОМІТЕТ ОБУХІВСЬКОЇ МІСЬКОЇ РАДИ</w:t>
      </w:r>
    </w:p>
    <w:p w:rsidR="00F16CFA" w:rsidRDefault="00F16CFA" w:rsidP="00F16CF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В И Р І Ш И В  :</w:t>
      </w:r>
    </w:p>
    <w:p w:rsidR="00F16CFA" w:rsidRDefault="00F16CFA" w:rsidP="00F16CFA">
      <w:pPr>
        <w:jc w:val="center"/>
        <w:rPr>
          <w:b/>
          <w:sz w:val="28"/>
          <w:szCs w:val="28"/>
        </w:rPr>
      </w:pPr>
    </w:p>
    <w:p w:rsidR="00F16CFA" w:rsidRDefault="00F16CFA" w:rsidP="00F16CF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Схвалити кошторис витрат на фінансування заходів Програми управління майном комунальної власності Обухівської міської територіальної громади на 2021- 2025 роки на 2024 рік, що додається. </w:t>
      </w:r>
    </w:p>
    <w:p w:rsidR="00F16CFA" w:rsidRDefault="00F16CFA" w:rsidP="00F16CF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 Управлінню економіки виконавчого комітету Обухівської міської ради Київської області подати кошторис витрат на фінансування заходів Програми управління майном комунальної власності Обухівської міської територіальної громади на 2021- 2025 роки на 2024 рік на розгляд сесії Обухівської міської ради Київської області.</w:t>
      </w:r>
    </w:p>
    <w:p w:rsidR="00F16CFA" w:rsidRDefault="00F16CFA" w:rsidP="00F16CF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 Контроль за виконанням цього рішення покласти на заступника міського голови з питань діяльності виконавчих органів Обухівської міської ради відповідно до розподілу обов’язків.</w:t>
      </w:r>
    </w:p>
    <w:p w:rsidR="00F16CFA" w:rsidRDefault="00F16CFA" w:rsidP="00F16CFA">
      <w:pPr>
        <w:ind w:firstLine="709"/>
        <w:jc w:val="both"/>
        <w:rPr>
          <w:sz w:val="28"/>
          <w:szCs w:val="28"/>
        </w:rPr>
      </w:pPr>
    </w:p>
    <w:p w:rsidR="00F16CFA" w:rsidRDefault="00F16CFA" w:rsidP="00F16CFA">
      <w:pPr>
        <w:ind w:right="-1"/>
        <w:jc w:val="both"/>
        <w:rPr>
          <w:rFonts w:eastAsia="Batang"/>
          <w:b/>
          <w:sz w:val="28"/>
          <w:szCs w:val="28"/>
        </w:rPr>
      </w:pPr>
      <w:r>
        <w:rPr>
          <w:rFonts w:eastAsia="Batang"/>
          <w:b/>
          <w:sz w:val="28"/>
          <w:szCs w:val="28"/>
        </w:rPr>
        <w:t xml:space="preserve">Секретар Обухівської міської ради                    (підпис)             Сергій КЛОЧКО </w:t>
      </w:r>
    </w:p>
    <w:p w:rsidR="00F16CFA" w:rsidRDefault="00F16CFA" w:rsidP="00F16CFA">
      <w:pPr>
        <w:ind w:right="-1"/>
        <w:jc w:val="both"/>
        <w:rPr>
          <w:rFonts w:eastAsia="Batang"/>
          <w:sz w:val="28"/>
          <w:szCs w:val="28"/>
        </w:rPr>
      </w:pPr>
    </w:p>
    <w:p w:rsidR="00F16CFA" w:rsidRDefault="00F16CFA" w:rsidP="00F16CFA">
      <w:pPr>
        <w:ind w:right="-1"/>
        <w:jc w:val="both"/>
        <w:rPr>
          <w:rFonts w:eastAsia="Batang"/>
          <w:sz w:val="28"/>
          <w:szCs w:val="28"/>
        </w:rPr>
      </w:pPr>
    </w:p>
    <w:p w:rsidR="00F16CFA" w:rsidRDefault="00F16CFA" w:rsidP="00F16CFA">
      <w:pPr>
        <w:ind w:right="-1"/>
        <w:jc w:val="both"/>
        <w:rPr>
          <w:rFonts w:eastAsia="Batang"/>
          <w:sz w:val="28"/>
          <w:szCs w:val="28"/>
        </w:rPr>
      </w:pPr>
    </w:p>
    <w:p w:rsidR="00F16CFA" w:rsidRPr="00F16CFA" w:rsidRDefault="00F16CFA" w:rsidP="00F16CFA">
      <w:pPr>
        <w:jc w:val="both"/>
        <w:rPr>
          <w:rFonts w:eastAsia="Batang"/>
          <w:sz w:val="22"/>
          <w:szCs w:val="22"/>
        </w:rPr>
      </w:pPr>
      <w:r>
        <w:rPr>
          <w:rFonts w:eastAsia="Batang"/>
          <w:sz w:val="22"/>
          <w:szCs w:val="22"/>
        </w:rPr>
        <w:t>Аліна Кондратюк</w:t>
      </w:r>
    </w:p>
    <w:p w:rsidR="00F16CFA" w:rsidRPr="00F16CFA" w:rsidRDefault="00F16CFA" w:rsidP="00F16CFA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                                                                                              </w:t>
      </w:r>
      <w:r>
        <w:rPr>
          <w:b/>
          <w:color w:val="FF0000"/>
          <w:sz w:val="28"/>
          <w:szCs w:val="28"/>
        </w:rPr>
        <w:t xml:space="preserve">                               </w:t>
      </w:r>
    </w:p>
    <w:p w:rsidR="00F16CFA" w:rsidRDefault="00F16CFA" w:rsidP="00F16CFA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Додаток до рішення виконавчого комітету </w:t>
      </w:r>
    </w:p>
    <w:p w:rsidR="00F16CFA" w:rsidRDefault="00F16CFA" w:rsidP="00F16CFA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Обухівської міської ради Київської області </w:t>
      </w:r>
    </w:p>
    <w:p w:rsidR="00F16CFA" w:rsidRDefault="00F16CFA" w:rsidP="00F16CFA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від 20 грудня 2023 року №436    </w:t>
      </w:r>
    </w:p>
    <w:p w:rsidR="00F16CFA" w:rsidRDefault="00F16CFA" w:rsidP="00F16CFA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F16CFA" w:rsidRDefault="00F16CFA" w:rsidP="00F16CFA">
      <w:pPr>
        <w:rPr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                                        </w:t>
      </w:r>
      <w:r>
        <w:rPr>
          <w:sz w:val="28"/>
          <w:szCs w:val="28"/>
        </w:rPr>
        <w:t xml:space="preserve">            </w:t>
      </w:r>
    </w:p>
    <w:p w:rsidR="00F16CFA" w:rsidRDefault="00F16CFA" w:rsidP="00F16CFA">
      <w:pPr>
        <w:jc w:val="center"/>
        <w:rPr>
          <w:sz w:val="28"/>
          <w:szCs w:val="28"/>
        </w:rPr>
      </w:pPr>
      <w:r>
        <w:rPr>
          <w:sz w:val="28"/>
          <w:szCs w:val="28"/>
        </w:rPr>
        <w:t>Кошторис</w:t>
      </w:r>
    </w:p>
    <w:p w:rsidR="00F16CFA" w:rsidRDefault="00F16CFA" w:rsidP="00F16CFA">
      <w:pPr>
        <w:jc w:val="center"/>
        <w:rPr>
          <w:sz w:val="28"/>
          <w:szCs w:val="28"/>
        </w:rPr>
      </w:pPr>
      <w:r>
        <w:rPr>
          <w:sz w:val="28"/>
          <w:szCs w:val="28"/>
        </w:rPr>
        <w:t>витрат на</w:t>
      </w:r>
      <w:r>
        <w:rPr>
          <w:szCs w:val="28"/>
        </w:rPr>
        <w:t xml:space="preserve"> </w:t>
      </w:r>
      <w:r>
        <w:rPr>
          <w:sz w:val="28"/>
          <w:szCs w:val="28"/>
        </w:rPr>
        <w:t xml:space="preserve">фінансування заходів Програми управління майном комунальної власності Обухівської міської територіальної громади на 2021 - 2025 роки </w:t>
      </w:r>
    </w:p>
    <w:p w:rsidR="00F16CFA" w:rsidRDefault="00F16CFA" w:rsidP="00F16CFA">
      <w:pPr>
        <w:jc w:val="center"/>
        <w:rPr>
          <w:sz w:val="28"/>
          <w:szCs w:val="28"/>
        </w:rPr>
      </w:pPr>
      <w:r>
        <w:rPr>
          <w:sz w:val="28"/>
          <w:szCs w:val="28"/>
        </w:rPr>
        <w:t>на 2024 рік</w:t>
      </w:r>
    </w:p>
    <w:p w:rsidR="00F16CFA" w:rsidRDefault="00F16CFA" w:rsidP="00F16CFA">
      <w:pPr>
        <w:rPr>
          <w:sz w:val="24"/>
          <w:szCs w:val="24"/>
        </w:rPr>
      </w:pPr>
      <w:r>
        <w:rPr>
          <w:sz w:val="28"/>
          <w:szCs w:val="28"/>
        </w:rPr>
        <w:t xml:space="preserve">                                     </w:t>
      </w:r>
    </w:p>
    <w:tbl>
      <w:tblPr>
        <w:tblW w:w="9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35"/>
        <w:gridCol w:w="6"/>
        <w:gridCol w:w="702"/>
        <w:gridCol w:w="1134"/>
        <w:gridCol w:w="1276"/>
        <w:gridCol w:w="1418"/>
        <w:gridCol w:w="1980"/>
      </w:tblGrid>
      <w:tr w:rsidR="00F16CFA" w:rsidTr="00F16CFA">
        <w:trPr>
          <w:trHeight w:val="405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CFA" w:rsidRDefault="00F16CFA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b/>
                <w:color w:val="FF0000"/>
                <w:sz w:val="28"/>
                <w:szCs w:val="28"/>
              </w:rPr>
              <w:t xml:space="preserve">                                        </w:t>
            </w:r>
            <w:r>
              <w:rPr>
                <w:sz w:val="28"/>
                <w:szCs w:val="28"/>
              </w:rPr>
              <w:t xml:space="preserve">            </w:t>
            </w:r>
            <w:r>
              <w:rPr>
                <w:sz w:val="24"/>
                <w:szCs w:val="24"/>
              </w:rPr>
              <w:t>№ з/п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CFA" w:rsidRDefault="00F16CFA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Показники продукту</w:t>
            </w:r>
          </w:p>
        </w:tc>
        <w:tc>
          <w:tcPr>
            <w:tcW w:w="45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CFA" w:rsidRDefault="00F16CFA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Показники витрат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CFA" w:rsidRDefault="00F16CFA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Відповідальні виконавці</w:t>
            </w:r>
          </w:p>
          <w:p w:rsidR="00F16CFA" w:rsidRDefault="00F16CFA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Програми</w:t>
            </w:r>
          </w:p>
          <w:p w:rsidR="00F16CFA" w:rsidRDefault="00F16CF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F16CFA" w:rsidTr="00F16CFA">
        <w:trPr>
          <w:trHeight w:val="1213"/>
        </w:trPr>
        <w:tc>
          <w:tcPr>
            <w:tcW w:w="98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CFA" w:rsidRDefault="00F16CF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CFA" w:rsidRDefault="00F16CFA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Назва заходу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CFA" w:rsidRDefault="00F16CFA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К-ть, об’єктів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CFA" w:rsidRDefault="00F16CFA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Од. виміру, м2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6CFA" w:rsidRDefault="00F16CFA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Орієнтовні обсяги фінансування заходів,</w:t>
            </w:r>
          </w:p>
          <w:p w:rsidR="00F16CFA" w:rsidRDefault="00F16CFA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грн.</w:t>
            </w:r>
          </w:p>
          <w:p w:rsidR="00F16CFA" w:rsidRDefault="00F16CF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CFA" w:rsidRDefault="00F16CFA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Джерела фінансування</w:t>
            </w: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CFA" w:rsidRDefault="00F16CF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16CFA" w:rsidTr="00F16CFA">
        <w:trPr>
          <w:trHeight w:val="21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CFA" w:rsidRDefault="00F16CFA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CFA" w:rsidRDefault="00F16CFA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CFA" w:rsidRDefault="00F16CFA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CFA" w:rsidRDefault="00F16CFA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CFA" w:rsidRDefault="00F16CFA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CFA" w:rsidRDefault="00F16CFA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6CFA" w:rsidRDefault="00F16CFA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F16CFA" w:rsidTr="00F16CFA">
        <w:trPr>
          <w:trHeight w:val="433"/>
        </w:trPr>
        <w:tc>
          <w:tcPr>
            <w:tcW w:w="988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CFA" w:rsidRDefault="00F16CFA">
            <w:pPr>
              <w:spacing w:line="276" w:lineRule="auto"/>
              <w:jc w:val="both"/>
              <w:rPr>
                <w:sz w:val="24"/>
                <w:szCs w:val="24"/>
                <w:highlight w:val="yellow"/>
              </w:rPr>
            </w:pPr>
            <w:r>
              <w:rPr>
                <w:b/>
                <w:sz w:val="28"/>
                <w:szCs w:val="28"/>
              </w:rPr>
              <w:t>І. Оцінка об’єктів комунальної власності (рухоме та нерухоме майно) Обухівської міської територіальної громади Обухівського району Київської області</w:t>
            </w:r>
          </w:p>
        </w:tc>
      </w:tr>
      <w:tr w:rsidR="00F16CFA" w:rsidTr="00F16CFA">
        <w:trPr>
          <w:trHeight w:val="43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CFA" w:rsidRDefault="00F16CFA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CFA" w:rsidRDefault="00F16CFA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Нежитлові приміщення комунальної власності Обухівської міської територіальної громади Обухівського району Київської області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CFA" w:rsidRDefault="00F16CF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CFA" w:rsidRDefault="00F16CF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2097,3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CFA" w:rsidRDefault="00F16CF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51700,0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CFA" w:rsidRDefault="00F16CF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Бюджет громади</w:t>
            </w:r>
          </w:p>
          <w:p w:rsidR="00F16CFA" w:rsidRDefault="00F16CFA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F16CFA" w:rsidRDefault="00F16CFA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CFA" w:rsidRDefault="00F16CFA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Управління економіки Виконавчого комітету Обухівської міської ради Київської області</w:t>
            </w:r>
          </w:p>
        </w:tc>
      </w:tr>
      <w:tr w:rsidR="00F16CFA" w:rsidTr="00F16CFA">
        <w:trPr>
          <w:trHeight w:val="425"/>
        </w:trPr>
        <w:tc>
          <w:tcPr>
            <w:tcW w:w="3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CFA" w:rsidRDefault="00F16CFA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Всього по п. І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CFA" w:rsidRDefault="00F16CFA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8"/>
                <w:szCs w:val="28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CFA" w:rsidRDefault="00F16CFA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8"/>
                <w:szCs w:val="28"/>
              </w:rPr>
              <w:t>2097,3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CFA" w:rsidRDefault="00F16CFA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8"/>
                <w:szCs w:val="28"/>
              </w:rPr>
              <w:t>51700,0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CFA" w:rsidRDefault="00F16CFA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CFA" w:rsidRDefault="00F16CFA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F16CFA" w:rsidTr="00F16CFA">
        <w:trPr>
          <w:trHeight w:val="419"/>
        </w:trPr>
        <w:tc>
          <w:tcPr>
            <w:tcW w:w="988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CFA" w:rsidRDefault="00F16CFA">
            <w:pPr>
              <w:spacing w:line="276" w:lineRule="auto"/>
              <w:jc w:val="both"/>
              <w:rPr>
                <w:sz w:val="24"/>
                <w:szCs w:val="24"/>
                <w:highlight w:val="yellow"/>
              </w:rPr>
            </w:pPr>
            <w:r>
              <w:rPr>
                <w:b/>
                <w:sz w:val="28"/>
                <w:szCs w:val="28"/>
              </w:rPr>
              <w:t>ІІ. Проведення рецензії звіту про оцінку майна комунальної власності Обухівської міської територіальної громади Обухівського району Київської області</w:t>
            </w:r>
          </w:p>
        </w:tc>
      </w:tr>
      <w:tr w:rsidR="00F16CFA" w:rsidTr="00F16CFA">
        <w:trPr>
          <w:trHeight w:val="42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CFA" w:rsidRDefault="00F16CF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CFA" w:rsidRDefault="00F16CFA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Нежитлові приміщення комунальної власності Обухівської міської територіальної громади </w:t>
            </w:r>
            <w:r>
              <w:rPr>
                <w:sz w:val="28"/>
                <w:szCs w:val="28"/>
              </w:rPr>
              <w:lastRenderedPageBreak/>
              <w:t>Обухівського району Київської області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CFA" w:rsidRDefault="00F16CF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CFA" w:rsidRDefault="00F16CF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2097,3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CFA" w:rsidRDefault="00F16CF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30000,0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CFA" w:rsidRDefault="00F16CF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Бюджет громади</w:t>
            </w:r>
          </w:p>
          <w:p w:rsidR="00F16CFA" w:rsidRDefault="00F16CFA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CFA" w:rsidRDefault="00F16CFA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Управління економіки Виконавчого комітету Обухівської міської ради </w:t>
            </w:r>
            <w:r>
              <w:rPr>
                <w:sz w:val="28"/>
                <w:szCs w:val="28"/>
              </w:rPr>
              <w:lastRenderedPageBreak/>
              <w:t>Київської області</w:t>
            </w:r>
          </w:p>
        </w:tc>
      </w:tr>
      <w:tr w:rsidR="00F16CFA" w:rsidTr="00F16CFA">
        <w:trPr>
          <w:trHeight w:val="429"/>
        </w:trPr>
        <w:tc>
          <w:tcPr>
            <w:tcW w:w="3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CFA" w:rsidRDefault="00F16CFA">
            <w:pPr>
              <w:spacing w:line="276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Всього по п. ІІ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CFA" w:rsidRDefault="00F16CFA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CFA" w:rsidRDefault="00F16CFA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2097,3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CFA" w:rsidRDefault="00F16CFA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30000,0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CFA" w:rsidRDefault="00F16CFA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CFA" w:rsidRDefault="00F16CFA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F16CFA" w:rsidTr="00F16CFA">
        <w:trPr>
          <w:trHeight w:val="429"/>
        </w:trPr>
        <w:tc>
          <w:tcPr>
            <w:tcW w:w="988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CFA" w:rsidRDefault="00F16CFA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8"/>
                <w:szCs w:val="28"/>
              </w:rPr>
              <w:t>ІІІ. Технічна інвентаризація та виготовлення технічних паспортів на об’єкти нерухомого майна комунальної власності Обухівської міської територіальної громади Обухівського району Київської області. Послуги з реєстрації технічних паспортів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на об’єкти нерухомого майна комунальної власності Обухівської міської територіальної громади Обухівського району Київської області у реєстрі</w:t>
            </w:r>
          </w:p>
        </w:tc>
      </w:tr>
      <w:tr w:rsidR="00F16CFA" w:rsidTr="00F16CFA">
        <w:trPr>
          <w:trHeight w:val="42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CFA" w:rsidRDefault="00F16CF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CFA" w:rsidRDefault="00F16CFA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Нежитлові приміщення комунальної власності Обухівської міської територіальної громади Обухівського району Київської області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CFA" w:rsidRDefault="00F16CF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CFA" w:rsidRDefault="00F16CF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13116,3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CFA" w:rsidRDefault="00F16CFA">
            <w:pPr>
              <w:spacing w:line="276" w:lineRule="auto"/>
              <w:jc w:val="center"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</w:rPr>
              <w:t>106900,0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CFA" w:rsidRDefault="00F16CF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Бюджет громади</w:t>
            </w:r>
          </w:p>
          <w:p w:rsidR="00F16CFA" w:rsidRDefault="00F16CFA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F16CFA" w:rsidRDefault="00F16CFA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CFA" w:rsidRDefault="00F16CFA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Управління економіки Виконавчого комітету Обухівської міської ради Київської області</w:t>
            </w:r>
          </w:p>
        </w:tc>
      </w:tr>
      <w:tr w:rsidR="00F16CFA" w:rsidTr="00F16CFA">
        <w:trPr>
          <w:trHeight w:val="429"/>
        </w:trPr>
        <w:tc>
          <w:tcPr>
            <w:tcW w:w="3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CFA" w:rsidRDefault="00F16CFA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Всього по п. ІІІ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CFA" w:rsidRDefault="00F16CFA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CFA" w:rsidRDefault="00F16CFA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13116,3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CFA" w:rsidRDefault="00F16CFA">
            <w:pPr>
              <w:spacing w:line="276" w:lineRule="auto"/>
              <w:jc w:val="center"/>
              <w:rPr>
                <w:b/>
                <w:sz w:val="28"/>
                <w:szCs w:val="28"/>
                <w:highlight w:val="yellow"/>
              </w:rPr>
            </w:pPr>
            <w:r>
              <w:rPr>
                <w:b/>
                <w:sz w:val="28"/>
                <w:szCs w:val="28"/>
              </w:rPr>
              <w:t>106900,0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CFA" w:rsidRDefault="00F16CFA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CFA" w:rsidRDefault="00F16CFA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F16CFA" w:rsidTr="00F16CFA">
        <w:trPr>
          <w:trHeight w:val="329"/>
        </w:trPr>
        <w:tc>
          <w:tcPr>
            <w:tcW w:w="33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CFA" w:rsidRDefault="00F16CFA">
            <w:pPr>
              <w:spacing w:line="276" w:lineRule="auto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Всього по програмі: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CFA" w:rsidRDefault="00F16CFA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CFA" w:rsidRDefault="00F16CFA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CFA" w:rsidRDefault="00F16CFA">
            <w:pPr>
              <w:spacing w:line="276" w:lineRule="auto"/>
              <w:jc w:val="center"/>
              <w:rPr>
                <w:b/>
                <w:sz w:val="28"/>
                <w:szCs w:val="28"/>
                <w:highlight w:val="yellow"/>
              </w:rPr>
            </w:pPr>
            <w:r>
              <w:rPr>
                <w:b/>
                <w:sz w:val="28"/>
                <w:szCs w:val="28"/>
              </w:rPr>
              <w:t>188600,0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CFA" w:rsidRDefault="00F16CFA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-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CFA" w:rsidRDefault="00F16CFA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</w:tbl>
    <w:p w:rsidR="00F16CFA" w:rsidRDefault="00F16CFA" w:rsidP="00F16CFA">
      <w:pPr>
        <w:rPr>
          <w:sz w:val="16"/>
          <w:szCs w:val="16"/>
        </w:rPr>
      </w:pPr>
    </w:p>
    <w:p w:rsidR="00F16CFA" w:rsidRDefault="00F16CFA" w:rsidP="00F16CFA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84"/>
        <w:rPr>
          <w:sz w:val="24"/>
          <w:szCs w:val="24"/>
        </w:rPr>
      </w:pPr>
    </w:p>
    <w:p w:rsidR="00F16CFA" w:rsidRPr="00F16CFA" w:rsidRDefault="00F16CFA" w:rsidP="00F16CFA">
      <w:pPr>
        <w:rPr>
          <w:b/>
          <w:sz w:val="28"/>
          <w:szCs w:val="28"/>
        </w:rPr>
      </w:pPr>
      <w:r w:rsidRPr="00F16CFA">
        <w:rPr>
          <w:b/>
          <w:sz w:val="28"/>
          <w:szCs w:val="28"/>
        </w:rPr>
        <w:t xml:space="preserve">Керуючий справами виконавчого                                        </w:t>
      </w:r>
    </w:p>
    <w:p w:rsidR="00F16CFA" w:rsidRPr="00F16CFA" w:rsidRDefault="00F16CFA" w:rsidP="00F16CFA">
      <w:pPr>
        <w:rPr>
          <w:b/>
          <w:sz w:val="28"/>
          <w:szCs w:val="28"/>
        </w:rPr>
      </w:pPr>
      <w:r w:rsidRPr="00F16CFA">
        <w:rPr>
          <w:b/>
          <w:sz w:val="28"/>
          <w:szCs w:val="28"/>
        </w:rPr>
        <w:t xml:space="preserve">комітету Обухівської міської ради </w:t>
      </w:r>
    </w:p>
    <w:p w:rsidR="00F16CFA" w:rsidRPr="00F16CFA" w:rsidRDefault="00F16CFA" w:rsidP="00F16CFA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84"/>
        <w:rPr>
          <w:b/>
          <w:sz w:val="28"/>
          <w:szCs w:val="28"/>
        </w:rPr>
      </w:pPr>
      <w:r w:rsidRPr="00F16CFA">
        <w:rPr>
          <w:b/>
          <w:sz w:val="28"/>
          <w:szCs w:val="28"/>
        </w:rPr>
        <w:t xml:space="preserve">Київської області                           </w:t>
      </w:r>
      <w:r w:rsidR="00750030">
        <w:rPr>
          <w:b/>
          <w:sz w:val="28"/>
          <w:szCs w:val="28"/>
        </w:rPr>
        <w:t xml:space="preserve">                </w:t>
      </w:r>
      <w:bookmarkStart w:id="0" w:name="_GoBack"/>
      <w:bookmarkEnd w:id="0"/>
      <w:r w:rsidRPr="00F16CFA">
        <w:rPr>
          <w:b/>
          <w:sz w:val="28"/>
          <w:szCs w:val="28"/>
        </w:rPr>
        <w:t xml:space="preserve">  (підпис)                  Віктор РОГОЗА        </w:t>
      </w:r>
    </w:p>
    <w:p w:rsidR="00F16CFA" w:rsidRDefault="00F16CFA" w:rsidP="00F16CFA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84"/>
        <w:rPr>
          <w:sz w:val="28"/>
          <w:szCs w:val="28"/>
        </w:rPr>
      </w:pPr>
    </w:p>
    <w:p w:rsidR="00F16CFA" w:rsidRDefault="00F16CFA" w:rsidP="00F16CFA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84"/>
        <w:rPr>
          <w:sz w:val="28"/>
          <w:szCs w:val="28"/>
        </w:rPr>
      </w:pPr>
    </w:p>
    <w:p w:rsidR="00F16CFA" w:rsidRDefault="00F16CFA" w:rsidP="00F16CFA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84"/>
        <w:rPr>
          <w:sz w:val="28"/>
          <w:szCs w:val="28"/>
        </w:rPr>
      </w:pPr>
    </w:p>
    <w:p w:rsidR="00F97CE0" w:rsidRDefault="00F97CE0"/>
    <w:sectPr w:rsidR="00F97CE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5539"/>
    <w:rsid w:val="00750030"/>
    <w:rsid w:val="009B5539"/>
    <w:rsid w:val="00F16CFA"/>
    <w:rsid w:val="00F97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9DB4E1-024A-4D99-B240-E639B1787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6C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4">
    <w:name w:val="heading 4"/>
    <w:basedOn w:val="a"/>
    <w:next w:val="a"/>
    <w:link w:val="40"/>
    <w:uiPriority w:val="99"/>
    <w:semiHidden/>
    <w:unhideWhenUsed/>
    <w:qFormat/>
    <w:rsid w:val="00F16CFA"/>
    <w:pPr>
      <w:keepNext/>
      <w:ind w:left="360"/>
      <w:jc w:val="center"/>
      <w:outlineLvl w:val="3"/>
    </w:pPr>
    <w:rPr>
      <w:b/>
      <w:bCs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16CFA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9"/>
    <w:semiHidden/>
    <w:rsid w:val="00F16CF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F16CFA"/>
    <w:rPr>
      <w:rFonts w:asciiTheme="majorHAnsi" w:eastAsiaTheme="majorEastAsia" w:hAnsiTheme="majorHAnsi" w:cstheme="majorBidi"/>
      <w:color w:val="2E74B5" w:themeColor="accent1" w:themeShade="BF"/>
      <w:sz w:val="20"/>
      <w:szCs w:val="20"/>
      <w:lang w:eastAsia="ru-RU"/>
    </w:rPr>
  </w:style>
  <w:style w:type="paragraph" w:styleId="a3">
    <w:name w:val="Body Text"/>
    <w:basedOn w:val="a"/>
    <w:link w:val="a4"/>
    <w:uiPriority w:val="99"/>
    <w:semiHidden/>
    <w:unhideWhenUsed/>
    <w:rsid w:val="00F16CF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F16CF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Body Text 3"/>
    <w:basedOn w:val="a"/>
    <w:link w:val="30"/>
    <w:uiPriority w:val="99"/>
    <w:semiHidden/>
    <w:unhideWhenUsed/>
    <w:rsid w:val="00F16CFA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F16CFA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943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2798</Words>
  <Characters>1595</Characters>
  <Application>Microsoft Office Word</Application>
  <DocSecurity>0</DocSecurity>
  <Lines>13</Lines>
  <Paragraphs>8</Paragraphs>
  <ScaleCrop>false</ScaleCrop>
  <Company>SPecialiST RePack</Company>
  <LinksUpToDate>false</LinksUpToDate>
  <CharactersWithSpaces>4385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Zahalnyy V</dc:creator>
  <cp:keywords/>
  <dc:description/>
  <cp:lastModifiedBy>Zahalnyy V</cp:lastModifiedBy>
  <cp:revision>4</cp:revision>
  <dcterms:created xsi:type="dcterms:W3CDTF">2023-12-22T12:32:00Z</dcterms:created>
  <dcterms:modified xsi:type="dcterms:W3CDTF">2023-12-27T13:32:00Z</dcterms:modified>
</cp:coreProperties>
</file>