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4E5" w:rsidRPr="00731292" w:rsidRDefault="003D14E5" w:rsidP="003D14E5">
      <w:pPr>
        <w:tabs>
          <w:tab w:val="left" w:pos="4253"/>
          <w:tab w:val="left" w:pos="5103"/>
          <w:tab w:val="left" w:pos="5245"/>
        </w:tabs>
        <w:jc w:val="center"/>
        <w:rPr>
          <w:b/>
          <w:sz w:val="28"/>
          <w:szCs w:val="28"/>
          <w:lang w:val="uk-UA"/>
        </w:rPr>
      </w:pPr>
      <w:r w:rsidRPr="00731292">
        <w:rPr>
          <w:noProof/>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5pt;width:36.75pt;height:50.8pt;flip:x;z-index:251659264">
            <v:imagedata r:id="rId5" o:title=""/>
            <w10:wrap type="topAndBottom" anchorx="page"/>
          </v:shape>
          <o:OLEObject Type="Embed" ProgID="MS_ClipArt_Gallery" ShapeID="_x0000_s1026" DrawAspect="Content" ObjectID="_1779275944" r:id="rId6"/>
        </w:object>
      </w:r>
      <w:r w:rsidRPr="00731292">
        <w:rPr>
          <w:b/>
          <w:sz w:val="28"/>
          <w:szCs w:val="28"/>
          <w:lang w:val="uk-UA"/>
        </w:rPr>
        <w:t>ОБУХІВСЬКА МІСЬКА РАДА</w:t>
      </w:r>
    </w:p>
    <w:p w:rsidR="003D14E5" w:rsidRPr="00731292" w:rsidRDefault="003D14E5" w:rsidP="003D14E5">
      <w:pPr>
        <w:tabs>
          <w:tab w:val="right" w:pos="3828"/>
        </w:tabs>
        <w:jc w:val="center"/>
        <w:rPr>
          <w:b/>
          <w:sz w:val="28"/>
          <w:szCs w:val="28"/>
          <w:lang w:val="uk-UA"/>
        </w:rPr>
      </w:pPr>
      <w:r w:rsidRPr="00731292">
        <w:rPr>
          <w:b/>
          <w:sz w:val="28"/>
          <w:szCs w:val="28"/>
          <w:lang w:val="uk-UA"/>
        </w:rPr>
        <w:t>КИЇСЬКОЇ ОБЛАСТІ</w:t>
      </w:r>
    </w:p>
    <w:p w:rsidR="003D14E5" w:rsidRPr="00731292" w:rsidRDefault="003D14E5" w:rsidP="003D14E5">
      <w:pPr>
        <w:jc w:val="center"/>
        <w:rPr>
          <w:b/>
          <w:sz w:val="28"/>
          <w:szCs w:val="28"/>
          <w:lang w:val="uk-UA"/>
        </w:rPr>
      </w:pPr>
      <w:r w:rsidRPr="00731292">
        <w:rPr>
          <w:b/>
          <w:sz w:val="28"/>
          <w:szCs w:val="28"/>
          <w:lang w:val="uk-UA"/>
        </w:rPr>
        <w:t>ВИКОНАВЧИЙ КОМІТЕТ</w:t>
      </w:r>
    </w:p>
    <w:p w:rsidR="003D14E5" w:rsidRPr="00731292" w:rsidRDefault="003D14E5" w:rsidP="003D14E5">
      <w:pPr>
        <w:jc w:val="center"/>
        <w:rPr>
          <w:b/>
          <w:sz w:val="28"/>
          <w:szCs w:val="28"/>
          <w:lang w:val="uk-UA"/>
        </w:rPr>
      </w:pPr>
      <w:r>
        <w:rPr>
          <w:b/>
          <w:sz w:val="28"/>
          <w:szCs w:val="28"/>
          <w:lang w:val="uk-UA"/>
        </w:rPr>
        <w:t xml:space="preserve">РІШЕННЯ </w:t>
      </w:r>
    </w:p>
    <w:p w:rsidR="003D14E5" w:rsidRPr="00731292" w:rsidRDefault="003D14E5" w:rsidP="003D14E5">
      <w:pPr>
        <w:rPr>
          <w:b/>
          <w:sz w:val="28"/>
          <w:szCs w:val="28"/>
          <w:lang w:val="uk-UA"/>
        </w:rPr>
      </w:pPr>
    </w:p>
    <w:tbl>
      <w:tblPr>
        <w:tblW w:w="0" w:type="auto"/>
        <w:tblLook w:val="04A0" w:firstRow="1" w:lastRow="0" w:firstColumn="1" w:lastColumn="0" w:noHBand="0" w:noVBand="1"/>
      </w:tblPr>
      <w:tblGrid>
        <w:gridCol w:w="3510"/>
        <w:gridCol w:w="2870"/>
        <w:gridCol w:w="3367"/>
      </w:tblGrid>
      <w:tr w:rsidR="003D14E5" w:rsidRPr="00731292" w:rsidTr="00400D1A">
        <w:tc>
          <w:tcPr>
            <w:tcW w:w="3510" w:type="dxa"/>
          </w:tcPr>
          <w:p w:rsidR="003D14E5" w:rsidRPr="00731292" w:rsidRDefault="003D14E5" w:rsidP="00400D1A">
            <w:pPr>
              <w:rPr>
                <w:sz w:val="28"/>
                <w:szCs w:val="28"/>
                <w:lang w:val="uk-UA"/>
              </w:rPr>
            </w:pPr>
            <w:r w:rsidRPr="00731292">
              <w:rPr>
                <w:sz w:val="28"/>
                <w:szCs w:val="28"/>
                <w:lang w:val="uk-UA"/>
              </w:rPr>
              <w:t>від 04 червня 2024 року</w:t>
            </w:r>
          </w:p>
        </w:tc>
        <w:tc>
          <w:tcPr>
            <w:tcW w:w="2870" w:type="dxa"/>
          </w:tcPr>
          <w:p w:rsidR="003D14E5" w:rsidRPr="00731292" w:rsidRDefault="003D14E5" w:rsidP="00400D1A">
            <w:pPr>
              <w:jc w:val="center"/>
              <w:rPr>
                <w:sz w:val="28"/>
                <w:szCs w:val="28"/>
                <w:lang w:val="uk-UA"/>
              </w:rPr>
            </w:pPr>
            <w:r w:rsidRPr="00731292">
              <w:rPr>
                <w:sz w:val="28"/>
                <w:szCs w:val="28"/>
                <w:lang w:val="uk-UA"/>
              </w:rPr>
              <w:t>м. Обухів</w:t>
            </w:r>
          </w:p>
        </w:tc>
        <w:tc>
          <w:tcPr>
            <w:tcW w:w="3367" w:type="dxa"/>
          </w:tcPr>
          <w:p w:rsidR="003D14E5" w:rsidRPr="00731292" w:rsidRDefault="003D14E5" w:rsidP="00400D1A">
            <w:pPr>
              <w:jc w:val="right"/>
              <w:rPr>
                <w:sz w:val="28"/>
                <w:szCs w:val="28"/>
                <w:lang w:val="uk-UA"/>
              </w:rPr>
            </w:pPr>
            <w:r>
              <w:rPr>
                <w:sz w:val="28"/>
                <w:szCs w:val="28"/>
                <w:lang w:val="uk-UA"/>
              </w:rPr>
              <w:t xml:space="preserve">                           №162</w:t>
            </w:r>
          </w:p>
        </w:tc>
      </w:tr>
    </w:tbl>
    <w:p w:rsidR="003D14E5" w:rsidRPr="00731292" w:rsidRDefault="003D14E5" w:rsidP="003D14E5">
      <w:pPr>
        <w:jc w:val="both"/>
        <w:rPr>
          <w:sz w:val="28"/>
          <w:szCs w:val="28"/>
          <w:lang w:val="uk-UA"/>
        </w:rPr>
      </w:pPr>
    </w:p>
    <w:p w:rsidR="003D14E5" w:rsidRPr="00731292" w:rsidRDefault="003D14E5" w:rsidP="003D14E5">
      <w:pPr>
        <w:jc w:val="both"/>
        <w:rPr>
          <w:b/>
          <w:sz w:val="28"/>
          <w:szCs w:val="28"/>
          <w:shd w:val="clear" w:color="auto" w:fill="FFFFFF"/>
          <w:lang w:val="uk-UA"/>
        </w:rPr>
      </w:pPr>
      <w:r w:rsidRPr="00731292">
        <w:rPr>
          <w:b/>
          <w:sz w:val="28"/>
          <w:szCs w:val="28"/>
          <w:lang w:val="uk-UA"/>
        </w:rPr>
        <w:t xml:space="preserve">Про схвалення </w:t>
      </w:r>
      <w:r w:rsidRPr="00731292">
        <w:rPr>
          <w:b/>
          <w:sz w:val="28"/>
          <w:szCs w:val="28"/>
          <w:shd w:val="clear" w:color="auto" w:fill="FFFFFF"/>
          <w:lang w:val="uk-UA"/>
        </w:rPr>
        <w:t xml:space="preserve">Антикорупційної програми </w:t>
      </w:r>
    </w:p>
    <w:p w:rsidR="003D14E5" w:rsidRPr="00731292" w:rsidRDefault="003D14E5" w:rsidP="003D14E5">
      <w:pPr>
        <w:jc w:val="both"/>
        <w:rPr>
          <w:b/>
          <w:sz w:val="28"/>
          <w:szCs w:val="28"/>
          <w:shd w:val="clear" w:color="auto" w:fill="FFFFFF"/>
          <w:lang w:val="uk-UA"/>
        </w:rPr>
      </w:pPr>
      <w:r w:rsidRPr="00731292">
        <w:rPr>
          <w:b/>
          <w:sz w:val="28"/>
          <w:szCs w:val="28"/>
          <w:shd w:val="clear" w:color="auto" w:fill="FFFFFF"/>
          <w:lang w:val="uk-UA"/>
        </w:rPr>
        <w:t xml:space="preserve">Обухівської міської ради Київської області, </w:t>
      </w:r>
    </w:p>
    <w:p w:rsidR="003D14E5" w:rsidRPr="00731292" w:rsidRDefault="003D14E5" w:rsidP="003D14E5">
      <w:pPr>
        <w:jc w:val="both"/>
        <w:rPr>
          <w:b/>
          <w:sz w:val="28"/>
          <w:szCs w:val="28"/>
          <w:shd w:val="clear" w:color="auto" w:fill="FFFFFF"/>
          <w:lang w:val="uk-UA"/>
        </w:rPr>
      </w:pPr>
      <w:r w:rsidRPr="00731292">
        <w:rPr>
          <w:b/>
          <w:sz w:val="28"/>
          <w:szCs w:val="28"/>
          <w:shd w:val="clear" w:color="auto" w:fill="FFFFFF"/>
          <w:lang w:val="uk-UA"/>
        </w:rPr>
        <w:t xml:space="preserve">її виконавчого комітету та структурних </w:t>
      </w:r>
    </w:p>
    <w:p w:rsidR="003D14E5" w:rsidRPr="00731292" w:rsidRDefault="003D14E5" w:rsidP="003D14E5">
      <w:pPr>
        <w:jc w:val="both"/>
        <w:rPr>
          <w:b/>
          <w:sz w:val="28"/>
          <w:szCs w:val="28"/>
          <w:lang w:val="uk-UA"/>
        </w:rPr>
      </w:pPr>
      <w:r w:rsidRPr="00731292">
        <w:rPr>
          <w:b/>
          <w:sz w:val="28"/>
          <w:szCs w:val="28"/>
          <w:shd w:val="clear" w:color="auto" w:fill="FFFFFF"/>
          <w:lang w:val="uk-UA"/>
        </w:rPr>
        <w:t>підрозділів на 2024-2025 роки</w:t>
      </w:r>
    </w:p>
    <w:p w:rsidR="003D14E5" w:rsidRPr="00731292" w:rsidRDefault="003D14E5" w:rsidP="003D14E5">
      <w:pPr>
        <w:rPr>
          <w:noProof/>
          <w:sz w:val="28"/>
          <w:szCs w:val="28"/>
          <w:lang w:val="uk-UA"/>
        </w:rPr>
      </w:pPr>
    </w:p>
    <w:p w:rsidR="003D14E5" w:rsidRPr="00731292" w:rsidRDefault="003D14E5" w:rsidP="003D14E5">
      <w:pPr>
        <w:rPr>
          <w:noProof/>
          <w:sz w:val="28"/>
          <w:szCs w:val="28"/>
          <w:lang w:val="uk-UA"/>
        </w:rPr>
      </w:pPr>
    </w:p>
    <w:p w:rsidR="003D14E5" w:rsidRPr="00731292" w:rsidRDefault="003D14E5" w:rsidP="003D14E5">
      <w:pPr>
        <w:pStyle w:val="a5"/>
        <w:ind w:firstLine="567"/>
        <w:jc w:val="both"/>
        <w:rPr>
          <w:sz w:val="28"/>
          <w:szCs w:val="28"/>
          <w:shd w:val="clear" w:color="auto" w:fill="FFFFFF"/>
          <w:lang w:val="uk-UA"/>
        </w:rPr>
      </w:pPr>
      <w:r w:rsidRPr="00731292">
        <w:rPr>
          <w:sz w:val="28"/>
          <w:szCs w:val="28"/>
          <w:lang w:val="uk-UA" w:eastAsia="uk-UA"/>
        </w:rPr>
        <w:t xml:space="preserve">Відповідно до підпункту 1 пункту а статті 27 Закону України «Про місцеве самоврядування», </w:t>
      </w:r>
      <w:r w:rsidRPr="00731292">
        <w:rPr>
          <w:sz w:val="28"/>
          <w:szCs w:val="28"/>
          <w:shd w:val="clear" w:color="auto" w:fill="FFFFFF"/>
          <w:lang w:val="uk-UA"/>
        </w:rPr>
        <w:t>статті 62 Закону України «Про запобігання   корупції»,  Закону України «</w:t>
      </w:r>
      <w:r w:rsidRPr="00731292">
        <w:rPr>
          <w:bCs/>
          <w:sz w:val="28"/>
          <w:szCs w:val="28"/>
          <w:shd w:val="clear" w:color="auto" w:fill="FFFFFF"/>
          <w:lang w:val="uk-UA"/>
        </w:rPr>
        <w:t xml:space="preserve">Про засади державної антикорупційної політики на 2021-2025 роки», </w:t>
      </w:r>
      <w:r w:rsidRPr="00731292">
        <w:rPr>
          <w:sz w:val="28"/>
          <w:szCs w:val="28"/>
          <w:shd w:val="clear" w:color="auto" w:fill="FFFFFF"/>
          <w:lang w:val="uk-UA"/>
        </w:rPr>
        <w:t xml:space="preserve">Методології управління корупційними ризиками, затвердженої наказом Національного агентства з питань запобігання корупції від 28 грудня  2021 року № 830/21, зареєстрованої в Міністерстві юстиції України 17 лютого 2022 року за № 219/37555, з </w:t>
      </w:r>
      <w:r w:rsidRPr="00731292">
        <w:rPr>
          <w:rFonts w:ascii="Arial" w:hAnsi="Arial" w:cs="Arial"/>
          <w:sz w:val="23"/>
          <w:szCs w:val="23"/>
          <w:shd w:val="clear" w:color="auto" w:fill="FFFFFF"/>
          <w:lang w:val="uk-UA"/>
        </w:rPr>
        <w:t xml:space="preserve"> </w:t>
      </w:r>
      <w:r w:rsidRPr="00731292">
        <w:rPr>
          <w:sz w:val="28"/>
          <w:szCs w:val="28"/>
          <w:shd w:val="clear" w:color="auto" w:fill="FFFFFF"/>
          <w:lang w:val="uk-UA"/>
        </w:rPr>
        <w:t>метою запобігання та мінімізації корупційних правопорушень у діяльності депутатів Обухівської міської ради Київської області, посадових осіб виконавчого комітету Обухівської міської ради Київської області, керівників комунальних підприємств, закладів, установ, засновником яких є міська рада, створення дієвої системи запобігання проявам корупції та впровадження ефективних інструментів доброчесності</w:t>
      </w:r>
      <w:r w:rsidRPr="00731292">
        <w:rPr>
          <w:bCs/>
          <w:sz w:val="28"/>
          <w:szCs w:val="28"/>
          <w:lang w:val="uk-UA"/>
        </w:rPr>
        <w:t>,</w:t>
      </w:r>
    </w:p>
    <w:p w:rsidR="003D14E5" w:rsidRPr="00731292" w:rsidRDefault="003D14E5" w:rsidP="003D14E5">
      <w:pPr>
        <w:spacing w:line="240" w:lineRule="atLeast"/>
        <w:ind w:firstLine="708"/>
        <w:jc w:val="both"/>
        <w:rPr>
          <w:b/>
          <w:noProof/>
          <w:sz w:val="28"/>
          <w:szCs w:val="28"/>
          <w:lang w:val="uk-UA"/>
        </w:rPr>
      </w:pPr>
    </w:p>
    <w:p w:rsidR="003D14E5" w:rsidRPr="00731292" w:rsidRDefault="003D14E5" w:rsidP="003D14E5">
      <w:pPr>
        <w:jc w:val="center"/>
        <w:rPr>
          <w:b/>
          <w:noProof/>
          <w:sz w:val="28"/>
          <w:szCs w:val="28"/>
          <w:lang w:val="uk-UA"/>
        </w:rPr>
      </w:pPr>
      <w:r w:rsidRPr="00731292">
        <w:rPr>
          <w:b/>
          <w:noProof/>
          <w:sz w:val="28"/>
          <w:szCs w:val="28"/>
          <w:lang w:val="uk-UA"/>
        </w:rPr>
        <w:t xml:space="preserve">ВИКОНАВЧИЙ КОМІТЕТ ОБУХІВСЬКОЇ МІСЬКОЇ РАДИ </w:t>
      </w:r>
    </w:p>
    <w:p w:rsidR="003D14E5" w:rsidRPr="00731292" w:rsidRDefault="003D14E5" w:rsidP="003D14E5">
      <w:pPr>
        <w:jc w:val="center"/>
        <w:rPr>
          <w:b/>
          <w:noProof/>
          <w:sz w:val="28"/>
          <w:szCs w:val="28"/>
          <w:lang w:val="uk-UA"/>
        </w:rPr>
      </w:pPr>
      <w:r w:rsidRPr="00731292">
        <w:rPr>
          <w:b/>
          <w:noProof/>
          <w:sz w:val="28"/>
          <w:szCs w:val="28"/>
          <w:lang w:val="uk-UA"/>
        </w:rPr>
        <w:t>ВИРІШИВ:</w:t>
      </w:r>
    </w:p>
    <w:p w:rsidR="003D14E5" w:rsidRPr="00731292" w:rsidRDefault="003D14E5" w:rsidP="003D14E5">
      <w:pPr>
        <w:jc w:val="center"/>
        <w:rPr>
          <w:b/>
          <w:noProof/>
          <w:sz w:val="28"/>
          <w:szCs w:val="28"/>
          <w:lang w:val="uk-UA"/>
        </w:rPr>
      </w:pPr>
    </w:p>
    <w:p w:rsidR="003D14E5" w:rsidRPr="00731292" w:rsidRDefault="003D14E5" w:rsidP="003D14E5">
      <w:pPr>
        <w:ind w:firstLine="708"/>
        <w:jc w:val="both"/>
        <w:rPr>
          <w:noProof/>
          <w:sz w:val="28"/>
          <w:szCs w:val="28"/>
          <w:lang w:val="uk-UA"/>
        </w:rPr>
      </w:pPr>
      <w:r w:rsidRPr="00731292">
        <w:rPr>
          <w:noProof/>
          <w:sz w:val="28"/>
          <w:szCs w:val="28"/>
          <w:lang w:val="uk-UA"/>
        </w:rPr>
        <w:t xml:space="preserve">1. Схвалити та винести на розгляд чергової сесії Обухівської міської ради Київської області Антикорупційну програму </w:t>
      </w:r>
      <w:r w:rsidRPr="00731292">
        <w:rPr>
          <w:sz w:val="28"/>
          <w:szCs w:val="28"/>
          <w:shd w:val="clear" w:color="auto" w:fill="FFFFFF"/>
          <w:lang w:val="uk-UA"/>
        </w:rPr>
        <w:t>Обухівської міської ради, її виконавчого комітету та структурних підрозділів на 2024-2025 роки (далі – Програма), що додається</w:t>
      </w:r>
      <w:r w:rsidRPr="00731292">
        <w:rPr>
          <w:noProof/>
          <w:sz w:val="28"/>
          <w:szCs w:val="28"/>
          <w:lang w:val="uk-UA"/>
        </w:rPr>
        <w:t>.</w:t>
      </w:r>
    </w:p>
    <w:p w:rsidR="003D14E5" w:rsidRPr="00731292" w:rsidRDefault="003D14E5" w:rsidP="003D14E5">
      <w:pPr>
        <w:tabs>
          <w:tab w:val="left" w:pos="7365"/>
        </w:tabs>
        <w:ind w:firstLine="709"/>
        <w:jc w:val="both"/>
        <w:rPr>
          <w:rStyle w:val="a6"/>
          <w:b w:val="0"/>
          <w:sz w:val="28"/>
          <w:szCs w:val="28"/>
          <w:shd w:val="clear" w:color="auto" w:fill="FFFFFF"/>
          <w:lang w:val="uk-UA"/>
        </w:rPr>
      </w:pPr>
      <w:r w:rsidRPr="00731292">
        <w:rPr>
          <w:noProof/>
          <w:sz w:val="28"/>
          <w:szCs w:val="28"/>
          <w:lang w:val="uk-UA"/>
        </w:rPr>
        <w:t xml:space="preserve">2. </w:t>
      </w:r>
      <w:r w:rsidRPr="00731292">
        <w:rPr>
          <w:bCs/>
          <w:sz w:val="28"/>
          <w:szCs w:val="28"/>
          <w:lang w:val="uk-UA"/>
        </w:rPr>
        <w:t>Контроль за виконанням цього рішення залишаю за собою</w:t>
      </w:r>
      <w:r w:rsidRPr="00731292">
        <w:rPr>
          <w:rStyle w:val="a6"/>
          <w:b w:val="0"/>
          <w:sz w:val="28"/>
          <w:szCs w:val="28"/>
          <w:shd w:val="clear" w:color="auto" w:fill="FFFFFF"/>
          <w:lang w:val="uk-UA"/>
        </w:rPr>
        <w:t>.</w:t>
      </w:r>
    </w:p>
    <w:p w:rsidR="003D14E5" w:rsidRPr="00731292" w:rsidRDefault="003D14E5" w:rsidP="003D14E5">
      <w:pPr>
        <w:ind w:right="-1" w:firstLine="708"/>
        <w:jc w:val="both"/>
        <w:rPr>
          <w:b/>
          <w:bCs/>
          <w:sz w:val="28"/>
          <w:szCs w:val="28"/>
          <w:lang w:val="uk-UA"/>
        </w:rPr>
      </w:pPr>
    </w:p>
    <w:p w:rsidR="003D14E5" w:rsidRPr="00731292" w:rsidRDefault="003D14E5" w:rsidP="003D14E5">
      <w:pPr>
        <w:spacing w:line="240" w:lineRule="atLeast"/>
        <w:ind w:firstLine="708"/>
        <w:jc w:val="both"/>
        <w:rPr>
          <w:bCs/>
          <w:sz w:val="28"/>
          <w:szCs w:val="28"/>
          <w:lang w:val="uk-UA"/>
        </w:rPr>
      </w:pPr>
    </w:p>
    <w:p w:rsidR="003D14E5" w:rsidRPr="00731292" w:rsidRDefault="003D14E5" w:rsidP="003D14E5">
      <w:pPr>
        <w:spacing w:line="240" w:lineRule="atLeast"/>
        <w:ind w:firstLine="708"/>
        <w:jc w:val="both"/>
        <w:rPr>
          <w:bCs/>
          <w:sz w:val="28"/>
          <w:szCs w:val="28"/>
          <w:lang w:val="uk-UA"/>
        </w:rPr>
      </w:pPr>
    </w:p>
    <w:p w:rsidR="003D14E5" w:rsidRPr="00731292" w:rsidRDefault="003D14E5" w:rsidP="003D14E5">
      <w:pPr>
        <w:tabs>
          <w:tab w:val="left" w:pos="6663"/>
        </w:tabs>
        <w:jc w:val="both"/>
        <w:rPr>
          <w:b/>
          <w:noProof/>
          <w:sz w:val="28"/>
          <w:szCs w:val="28"/>
          <w:lang w:val="uk-UA"/>
        </w:rPr>
      </w:pPr>
      <w:r w:rsidRPr="00731292">
        <w:rPr>
          <w:b/>
          <w:noProof/>
          <w:sz w:val="28"/>
          <w:szCs w:val="28"/>
          <w:lang w:val="uk-UA"/>
        </w:rPr>
        <w:t>Секр</w:t>
      </w:r>
      <w:r>
        <w:rPr>
          <w:b/>
          <w:noProof/>
          <w:sz w:val="28"/>
          <w:szCs w:val="28"/>
          <w:lang w:val="uk-UA"/>
        </w:rPr>
        <w:t>етар Обухівської міської ради                   (підпис)</w:t>
      </w:r>
      <w:r w:rsidRPr="00731292">
        <w:rPr>
          <w:b/>
          <w:noProof/>
          <w:sz w:val="28"/>
          <w:szCs w:val="28"/>
          <w:lang w:val="uk-UA"/>
        </w:rPr>
        <w:t xml:space="preserve">       Лариса ІЛЬЄНКО</w:t>
      </w:r>
    </w:p>
    <w:p w:rsidR="003D14E5" w:rsidRPr="00731292" w:rsidRDefault="003D14E5" w:rsidP="003D14E5">
      <w:pPr>
        <w:tabs>
          <w:tab w:val="left" w:pos="6663"/>
        </w:tabs>
        <w:jc w:val="both"/>
        <w:rPr>
          <w:b/>
          <w:noProof/>
          <w:sz w:val="28"/>
          <w:szCs w:val="28"/>
          <w:lang w:val="uk-UA"/>
        </w:rPr>
      </w:pPr>
    </w:p>
    <w:p w:rsidR="003D14E5" w:rsidRPr="00731292" w:rsidRDefault="003D14E5" w:rsidP="003D14E5">
      <w:pPr>
        <w:tabs>
          <w:tab w:val="left" w:pos="6663"/>
        </w:tabs>
        <w:jc w:val="both"/>
        <w:rPr>
          <w:b/>
          <w:noProof/>
          <w:sz w:val="28"/>
          <w:szCs w:val="28"/>
          <w:lang w:val="uk-UA"/>
        </w:rPr>
      </w:pPr>
    </w:p>
    <w:p w:rsidR="003D14E5" w:rsidRPr="00731292" w:rsidRDefault="003D14E5" w:rsidP="003D14E5">
      <w:pPr>
        <w:tabs>
          <w:tab w:val="left" w:pos="6663"/>
        </w:tabs>
        <w:jc w:val="both"/>
        <w:rPr>
          <w:b/>
          <w:noProof/>
          <w:sz w:val="28"/>
          <w:szCs w:val="28"/>
          <w:lang w:val="uk-UA"/>
        </w:rPr>
      </w:pPr>
    </w:p>
    <w:p w:rsidR="003D14E5" w:rsidRPr="00731292" w:rsidRDefault="003D14E5" w:rsidP="003D14E5">
      <w:pPr>
        <w:tabs>
          <w:tab w:val="left" w:pos="6663"/>
        </w:tabs>
        <w:jc w:val="both"/>
        <w:rPr>
          <w:b/>
          <w:noProof/>
          <w:sz w:val="28"/>
          <w:szCs w:val="28"/>
          <w:lang w:val="uk-UA"/>
        </w:rPr>
      </w:pPr>
    </w:p>
    <w:p w:rsidR="003D14E5" w:rsidRPr="00731292" w:rsidRDefault="003D14E5" w:rsidP="003D14E5">
      <w:pPr>
        <w:tabs>
          <w:tab w:val="left" w:pos="6663"/>
        </w:tabs>
        <w:jc w:val="both"/>
        <w:rPr>
          <w:noProof/>
          <w:lang w:val="uk-UA"/>
        </w:rPr>
      </w:pPr>
      <w:r w:rsidRPr="00731292">
        <w:rPr>
          <w:noProof/>
          <w:lang w:val="uk-UA"/>
        </w:rPr>
        <w:t>Катерина Титаренко</w:t>
      </w:r>
    </w:p>
    <w:p w:rsidR="003D14E5" w:rsidRPr="00731292" w:rsidRDefault="003D14E5" w:rsidP="003D14E5">
      <w:pPr>
        <w:rPr>
          <w:noProof/>
          <w:sz w:val="28"/>
          <w:szCs w:val="28"/>
          <w:lang w:val="uk-UA"/>
        </w:rPr>
      </w:pPr>
    </w:p>
    <w:p w:rsidR="003D14E5" w:rsidRPr="00731292" w:rsidRDefault="003D14E5" w:rsidP="003D14E5">
      <w:pPr>
        <w:tabs>
          <w:tab w:val="left" w:pos="4253"/>
          <w:tab w:val="left" w:pos="5103"/>
          <w:tab w:val="left" w:pos="5245"/>
        </w:tabs>
        <w:jc w:val="center"/>
        <w:rPr>
          <w:b/>
          <w:sz w:val="28"/>
          <w:szCs w:val="28"/>
          <w:lang w:val="uk-UA"/>
        </w:rPr>
      </w:pPr>
    </w:p>
    <w:p w:rsidR="003D14E5" w:rsidRPr="00731292" w:rsidRDefault="003D14E5" w:rsidP="003D14E5">
      <w:pPr>
        <w:tabs>
          <w:tab w:val="left" w:pos="4253"/>
          <w:tab w:val="left" w:pos="5103"/>
          <w:tab w:val="left" w:pos="5245"/>
        </w:tabs>
        <w:jc w:val="center"/>
        <w:rPr>
          <w:b/>
          <w:sz w:val="28"/>
          <w:szCs w:val="28"/>
          <w:lang w:val="uk-UA"/>
        </w:rPr>
      </w:pPr>
    </w:p>
    <w:p w:rsidR="003D14E5" w:rsidRPr="00731292" w:rsidRDefault="003D14E5" w:rsidP="003D14E5">
      <w:pPr>
        <w:tabs>
          <w:tab w:val="left" w:pos="4253"/>
          <w:tab w:val="left" w:pos="5103"/>
          <w:tab w:val="left" w:pos="5245"/>
        </w:tabs>
        <w:jc w:val="center"/>
        <w:rPr>
          <w:b/>
          <w:sz w:val="28"/>
          <w:szCs w:val="28"/>
          <w:lang w:val="uk-UA"/>
        </w:rPr>
      </w:pPr>
    </w:p>
    <w:p w:rsidR="003D14E5" w:rsidRPr="003D14E5" w:rsidRDefault="003D14E5" w:rsidP="003D14E5">
      <w:pPr>
        <w:ind w:left="6096"/>
        <w:jc w:val="both"/>
        <w:rPr>
          <w:rFonts w:eastAsia="Times New Roman"/>
          <w:b/>
          <w:sz w:val="28"/>
          <w:szCs w:val="28"/>
          <w:lang w:val="uk-UA"/>
        </w:rPr>
      </w:pPr>
      <w:r w:rsidRPr="003D14E5">
        <w:rPr>
          <w:rFonts w:eastAsia="Times New Roman"/>
          <w:b/>
          <w:sz w:val="28"/>
          <w:szCs w:val="28"/>
          <w:lang w:val="uk-UA"/>
        </w:rPr>
        <w:t>СХВАЛЕНО</w:t>
      </w:r>
    </w:p>
    <w:p w:rsidR="003D14E5" w:rsidRPr="00731292" w:rsidRDefault="003D14E5" w:rsidP="003D14E5">
      <w:pPr>
        <w:ind w:left="6096"/>
        <w:jc w:val="both"/>
        <w:rPr>
          <w:rFonts w:eastAsia="Times New Roman"/>
          <w:sz w:val="28"/>
          <w:szCs w:val="28"/>
          <w:lang w:val="uk-UA"/>
        </w:rPr>
      </w:pPr>
      <w:r w:rsidRPr="00731292">
        <w:rPr>
          <w:rFonts w:eastAsia="Times New Roman"/>
          <w:sz w:val="28"/>
          <w:szCs w:val="28"/>
          <w:lang w:val="uk-UA"/>
        </w:rPr>
        <w:t>Рішення виконавчого комітету Обухівської  міської ради Київської області</w:t>
      </w:r>
    </w:p>
    <w:p w:rsidR="003D14E5" w:rsidRPr="00731292" w:rsidRDefault="003D14E5" w:rsidP="003D14E5">
      <w:pPr>
        <w:ind w:left="6096"/>
        <w:jc w:val="both"/>
        <w:rPr>
          <w:rFonts w:eastAsia="Times New Roman"/>
          <w:sz w:val="28"/>
          <w:szCs w:val="28"/>
          <w:lang w:val="uk-UA"/>
        </w:rPr>
      </w:pPr>
      <w:r>
        <w:rPr>
          <w:rFonts w:eastAsia="Times New Roman"/>
          <w:sz w:val="28"/>
          <w:szCs w:val="28"/>
          <w:lang w:val="uk-UA"/>
        </w:rPr>
        <w:t>від 04.06.2024 №162</w:t>
      </w:r>
    </w:p>
    <w:p w:rsidR="003D14E5" w:rsidRPr="00731292" w:rsidRDefault="003D14E5" w:rsidP="003D14E5">
      <w:pPr>
        <w:jc w:val="center"/>
        <w:rPr>
          <w:b/>
          <w:sz w:val="28"/>
          <w:szCs w:val="28"/>
          <w:lang w:val="uk-UA"/>
        </w:rPr>
      </w:pPr>
    </w:p>
    <w:p w:rsidR="003D14E5" w:rsidRPr="00731292" w:rsidRDefault="003D14E5" w:rsidP="003D14E5">
      <w:pPr>
        <w:jc w:val="center"/>
        <w:rPr>
          <w:b/>
          <w:sz w:val="48"/>
          <w:szCs w:val="48"/>
          <w:lang w:val="uk-UA"/>
        </w:rPr>
      </w:pPr>
    </w:p>
    <w:p w:rsidR="003D14E5" w:rsidRPr="00731292" w:rsidRDefault="003D14E5" w:rsidP="003D14E5">
      <w:pPr>
        <w:jc w:val="center"/>
        <w:rPr>
          <w:b/>
          <w:sz w:val="48"/>
          <w:szCs w:val="48"/>
          <w:lang w:val="uk-UA"/>
        </w:rPr>
      </w:pPr>
    </w:p>
    <w:p w:rsidR="003D14E5" w:rsidRPr="00731292" w:rsidRDefault="003D14E5" w:rsidP="003D14E5">
      <w:pPr>
        <w:jc w:val="center"/>
        <w:rPr>
          <w:b/>
          <w:sz w:val="48"/>
          <w:szCs w:val="48"/>
          <w:lang w:val="uk-UA"/>
        </w:rPr>
      </w:pPr>
    </w:p>
    <w:p w:rsidR="003D14E5" w:rsidRPr="00731292" w:rsidRDefault="003D14E5" w:rsidP="003D14E5">
      <w:pPr>
        <w:jc w:val="center"/>
        <w:rPr>
          <w:b/>
          <w:sz w:val="48"/>
          <w:szCs w:val="48"/>
          <w:lang w:val="uk-UA"/>
        </w:rPr>
      </w:pPr>
    </w:p>
    <w:p w:rsidR="003D14E5" w:rsidRPr="00731292" w:rsidRDefault="003D14E5" w:rsidP="003D14E5">
      <w:pPr>
        <w:jc w:val="center"/>
        <w:rPr>
          <w:b/>
          <w:sz w:val="48"/>
          <w:szCs w:val="48"/>
          <w:lang w:val="uk-UA"/>
        </w:rPr>
      </w:pPr>
    </w:p>
    <w:p w:rsidR="003D14E5" w:rsidRPr="00731292" w:rsidRDefault="003D14E5" w:rsidP="003D14E5">
      <w:pPr>
        <w:jc w:val="center"/>
        <w:rPr>
          <w:b/>
          <w:sz w:val="48"/>
          <w:szCs w:val="48"/>
          <w:lang w:val="uk-UA"/>
        </w:rPr>
      </w:pPr>
    </w:p>
    <w:p w:rsidR="003D14E5" w:rsidRPr="00731292" w:rsidRDefault="003D14E5" w:rsidP="003D14E5">
      <w:pPr>
        <w:jc w:val="center"/>
        <w:rPr>
          <w:b/>
          <w:sz w:val="48"/>
          <w:szCs w:val="48"/>
          <w:lang w:val="uk-UA"/>
        </w:rPr>
      </w:pPr>
      <w:r w:rsidRPr="00731292">
        <w:rPr>
          <w:b/>
          <w:sz w:val="48"/>
          <w:szCs w:val="48"/>
          <w:lang w:val="uk-UA"/>
        </w:rPr>
        <w:t>АНТИКОРУПЦІЙНА ПРОГРАМА</w:t>
      </w:r>
    </w:p>
    <w:p w:rsidR="003D14E5" w:rsidRPr="00731292" w:rsidRDefault="003D14E5" w:rsidP="003D14E5">
      <w:pPr>
        <w:jc w:val="center"/>
        <w:rPr>
          <w:b/>
          <w:sz w:val="40"/>
          <w:szCs w:val="40"/>
          <w:lang w:val="uk-UA"/>
        </w:rPr>
      </w:pPr>
      <w:r w:rsidRPr="00731292">
        <w:rPr>
          <w:b/>
          <w:sz w:val="40"/>
          <w:szCs w:val="40"/>
          <w:lang w:val="uk-UA"/>
        </w:rPr>
        <w:t>Обухівської міської ради Київської області, її виконавчого комітету та структурних підрозділів</w:t>
      </w:r>
    </w:p>
    <w:p w:rsidR="003D14E5" w:rsidRPr="00731292" w:rsidRDefault="003D14E5" w:rsidP="003D14E5">
      <w:pPr>
        <w:jc w:val="center"/>
        <w:rPr>
          <w:b/>
          <w:sz w:val="40"/>
          <w:szCs w:val="40"/>
          <w:lang w:val="uk-UA"/>
        </w:rPr>
      </w:pPr>
      <w:r w:rsidRPr="00731292">
        <w:rPr>
          <w:b/>
          <w:sz w:val="40"/>
          <w:szCs w:val="40"/>
          <w:lang w:val="uk-UA"/>
        </w:rPr>
        <w:t>на 2024-2025 роки</w:t>
      </w: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noProof/>
          <w:lang w:val="uk-UA" w:eastAsia="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rPr>
          <w:b/>
          <w:sz w:val="28"/>
          <w:szCs w:val="28"/>
          <w:lang w:val="uk-UA"/>
        </w:rPr>
      </w:pPr>
    </w:p>
    <w:p w:rsidR="003D14E5" w:rsidRPr="00731292" w:rsidRDefault="003D14E5" w:rsidP="003D14E5">
      <w:pPr>
        <w:jc w:val="center"/>
        <w:rPr>
          <w:b/>
          <w:sz w:val="28"/>
          <w:szCs w:val="28"/>
          <w:lang w:val="uk-UA"/>
        </w:rPr>
      </w:pPr>
      <w:r w:rsidRPr="00731292">
        <w:rPr>
          <w:b/>
          <w:sz w:val="28"/>
          <w:szCs w:val="28"/>
          <w:lang w:val="uk-UA"/>
        </w:rPr>
        <w:t>м. Обухів</w:t>
      </w:r>
    </w:p>
    <w:p w:rsidR="003D14E5" w:rsidRPr="00731292" w:rsidRDefault="003D14E5" w:rsidP="003D14E5">
      <w:pPr>
        <w:jc w:val="center"/>
        <w:rPr>
          <w:b/>
          <w:sz w:val="28"/>
          <w:szCs w:val="28"/>
          <w:lang w:val="uk-UA"/>
        </w:rPr>
      </w:pPr>
      <w:r w:rsidRPr="00731292">
        <w:rPr>
          <w:b/>
          <w:sz w:val="28"/>
          <w:szCs w:val="28"/>
          <w:lang w:val="uk-UA"/>
        </w:rPr>
        <w:t>2024 рік</w:t>
      </w:r>
      <w:bookmarkStart w:id="0" w:name="n59"/>
      <w:bookmarkEnd w:id="0"/>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r w:rsidRPr="00731292">
        <w:rPr>
          <w:b/>
          <w:sz w:val="28"/>
          <w:szCs w:val="28"/>
          <w:lang w:val="uk-UA"/>
        </w:rPr>
        <w:t>ЗМІСТ</w:t>
      </w:r>
    </w:p>
    <w:p w:rsidR="003D14E5" w:rsidRPr="00731292" w:rsidRDefault="003D14E5" w:rsidP="003D14E5">
      <w:pPr>
        <w:pStyle w:val="a5"/>
        <w:ind w:firstLine="709"/>
        <w:jc w:val="both"/>
        <w:rPr>
          <w:b/>
          <w:sz w:val="28"/>
          <w:szCs w:val="28"/>
          <w:lang w:val="uk-UA"/>
        </w:rPr>
      </w:pPr>
      <w:r w:rsidRPr="00731292">
        <w:rPr>
          <w:b/>
          <w:sz w:val="28"/>
          <w:szCs w:val="28"/>
          <w:lang w:val="uk-UA"/>
        </w:rPr>
        <w:t>1. Загальна характеристика антикорупційної програми Обухівської міської ради Київської області, її виконавчого комітету та структурних підрозділів.</w:t>
      </w:r>
    </w:p>
    <w:p w:rsidR="003D14E5" w:rsidRPr="00731292" w:rsidRDefault="003D14E5" w:rsidP="003D14E5">
      <w:pPr>
        <w:pStyle w:val="a5"/>
        <w:ind w:firstLine="709"/>
        <w:jc w:val="both"/>
        <w:rPr>
          <w:b/>
          <w:sz w:val="28"/>
          <w:szCs w:val="28"/>
          <w:lang w:val="uk-UA"/>
        </w:rPr>
      </w:pPr>
      <w:r w:rsidRPr="00731292">
        <w:rPr>
          <w:b/>
          <w:sz w:val="28"/>
          <w:szCs w:val="28"/>
          <w:lang w:val="uk-UA"/>
        </w:rPr>
        <w:t>2.</w:t>
      </w:r>
      <w:r w:rsidRPr="00731292">
        <w:rPr>
          <w:sz w:val="28"/>
          <w:szCs w:val="28"/>
          <w:lang w:val="uk-UA"/>
        </w:rPr>
        <w:t xml:space="preserve"> </w:t>
      </w:r>
      <w:r w:rsidRPr="00731292">
        <w:rPr>
          <w:b/>
          <w:sz w:val="28"/>
          <w:szCs w:val="28"/>
          <w:lang w:val="uk-UA"/>
        </w:rPr>
        <w:t>Засади антикорупційної політики Обухівської міської ради Київської області, її виконавчого комітету та структурних підрозділів.</w:t>
      </w:r>
    </w:p>
    <w:p w:rsidR="003D14E5" w:rsidRPr="00731292" w:rsidRDefault="003D14E5" w:rsidP="003D14E5">
      <w:pPr>
        <w:pStyle w:val="a3"/>
        <w:numPr>
          <w:ilvl w:val="1"/>
          <w:numId w:val="3"/>
        </w:numPr>
        <w:spacing w:line="276" w:lineRule="auto"/>
        <w:ind w:left="0" w:firstLine="708"/>
        <w:contextualSpacing/>
        <w:jc w:val="both"/>
        <w:rPr>
          <w:sz w:val="28"/>
          <w:szCs w:val="28"/>
          <w:lang w:val="uk-UA"/>
        </w:rPr>
      </w:pPr>
      <w:r w:rsidRPr="00731292">
        <w:rPr>
          <w:sz w:val="28"/>
          <w:szCs w:val="28"/>
          <w:lang w:val="uk-UA"/>
        </w:rPr>
        <w:t>Принципи антикорупційної політики та стратегічні пріоритети (цілі) діяльності Обухівської міської ради Київської області, її виконавчого комітету та структурних підрозділів.</w:t>
      </w:r>
    </w:p>
    <w:p w:rsidR="003D14E5" w:rsidRPr="00731292" w:rsidRDefault="003D14E5" w:rsidP="003D14E5">
      <w:pPr>
        <w:pStyle w:val="a3"/>
        <w:numPr>
          <w:ilvl w:val="1"/>
          <w:numId w:val="3"/>
        </w:numPr>
        <w:tabs>
          <w:tab w:val="left" w:pos="709"/>
        </w:tabs>
        <w:spacing w:after="200" w:line="276" w:lineRule="auto"/>
        <w:ind w:left="0" w:firstLine="698"/>
        <w:contextualSpacing/>
        <w:jc w:val="both"/>
        <w:rPr>
          <w:sz w:val="28"/>
          <w:szCs w:val="28"/>
          <w:lang w:val="uk-UA"/>
        </w:rPr>
      </w:pPr>
      <w:r w:rsidRPr="00731292">
        <w:rPr>
          <w:sz w:val="28"/>
          <w:szCs w:val="28"/>
          <w:lang w:val="uk-UA"/>
        </w:rPr>
        <w:t>Перелік розпорядчих документів, що регулюють питання запобігання та протидії корупції в Обухівської міської ради Київської області, її виконавчого комітету та структурних підрозділів.</w:t>
      </w:r>
    </w:p>
    <w:p w:rsidR="003D14E5" w:rsidRPr="00731292" w:rsidRDefault="003D14E5" w:rsidP="003D14E5">
      <w:pPr>
        <w:pStyle w:val="a3"/>
        <w:numPr>
          <w:ilvl w:val="1"/>
          <w:numId w:val="3"/>
        </w:numPr>
        <w:spacing w:line="276" w:lineRule="auto"/>
        <w:ind w:left="0" w:firstLine="708"/>
        <w:contextualSpacing/>
        <w:jc w:val="both"/>
        <w:rPr>
          <w:sz w:val="28"/>
          <w:szCs w:val="28"/>
          <w:lang w:val="uk-UA"/>
        </w:rPr>
      </w:pPr>
      <w:r w:rsidRPr="00731292">
        <w:rPr>
          <w:sz w:val="28"/>
          <w:szCs w:val="28"/>
          <w:lang w:val="uk-UA"/>
        </w:rPr>
        <w:t>Визначення проблеми, на розв'язання якої спрямована Антикорупційна програма, цільова група та кінцеві бенефіціари.</w:t>
      </w:r>
    </w:p>
    <w:p w:rsidR="003D14E5" w:rsidRPr="00731292" w:rsidRDefault="003D14E5" w:rsidP="003D14E5">
      <w:pPr>
        <w:pStyle w:val="a3"/>
        <w:numPr>
          <w:ilvl w:val="0"/>
          <w:numId w:val="3"/>
        </w:numPr>
        <w:spacing w:line="276" w:lineRule="auto"/>
        <w:contextualSpacing/>
        <w:jc w:val="both"/>
        <w:rPr>
          <w:b/>
          <w:sz w:val="28"/>
          <w:szCs w:val="28"/>
          <w:lang w:val="uk-UA"/>
        </w:rPr>
      </w:pPr>
      <w:r w:rsidRPr="00731292">
        <w:rPr>
          <w:b/>
          <w:bCs/>
          <w:sz w:val="28"/>
          <w:szCs w:val="28"/>
          <w:lang w:val="uk-UA"/>
        </w:rPr>
        <w:t>Оцінювання корупційних ризиків.</w:t>
      </w:r>
    </w:p>
    <w:p w:rsidR="003D14E5" w:rsidRPr="00731292" w:rsidRDefault="003D14E5" w:rsidP="003D14E5">
      <w:pPr>
        <w:pStyle w:val="a5"/>
        <w:numPr>
          <w:ilvl w:val="0"/>
          <w:numId w:val="3"/>
        </w:numPr>
        <w:ind w:left="0" w:firstLine="709"/>
        <w:jc w:val="both"/>
        <w:rPr>
          <w:b/>
          <w:sz w:val="28"/>
          <w:szCs w:val="28"/>
          <w:lang w:val="uk-UA" w:eastAsia="uk-UA"/>
        </w:rPr>
      </w:pPr>
      <w:r w:rsidRPr="00731292">
        <w:rPr>
          <w:b/>
          <w:sz w:val="28"/>
          <w:szCs w:val="28"/>
          <w:lang w:val="uk-UA" w:eastAsia="uk-UA"/>
        </w:rPr>
        <w:t>Навчання, заходи з поширення інформації щодо програм антикорупційного спрямування.</w:t>
      </w:r>
    </w:p>
    <w:p w:rsidR="003D14E5" w:rsidRPr="00731292" w:rsidRDefault="003D14E5" w:rsidP="003D14E5">
      <w:pPr>
        <w:pStyle w:val="a5"/>
        <w:numPr>
          <w:ilvl w:val="0"/>
          <w:numId w:val="3"/>
        </w:numPr>
        <w:ind w:left="0" w:firstLine="709"/>
        <w:jc w:val="both"/>
        <w:rPr>
          <w:b/>
          <w:sz w:val="28"/>
          <w:szCs w:val="28"/>
          <w:lang w:val="uk-UA"/>
        </w:rPr>
      </w:pPr>
      <w:r w:rsidRPr="00731292">
        <w:rPr>
          <w:b/>
          <w:sz w:val="28"/>
          <w:szCs w:val="28"/>
          <w:lang w:val="uk-UA"/>
        </w:rPr>
        <w:t>Моніторинг, оцінка виконання та перегляд антикорупційної програми.</w:t>
      </w:r>
    </w:p>
    <w:p w:rsidR="003D14E5" w:rsidRPr="00731292" w:rsidRDefault="003D14E5" w:rsidP="003D14E5">
      <w:pPr>
        <w:pStyle w:val="a3"/>
        <w:numPr>
          <w:ilvl w:val="1"/>
          <w:numId w:val="3"/>
        </w:numPr>
        <w:spacing w:line="276" w:lineRule="auto"/>
        <w:contextualSpacing/>
        <w:jc w:val="both"/>
        <w:rPr>
          <w:sz w:val="28"/>
          <w:szCs w:val="28"/>
          <w:lang w:val="uk-UA"/>
        </w:rPr>
      </w:pPr>
      <w:r w:rsidRPr="00731292">
        <w:rPr>
          <w:sz w:val="28"/>
          <w:szCs w:val="28"/>
          <w:lang w:val="uk-UA"/>
        </w:rPr>
        <w:t>Моніторинг виконання Антикорупційної програми.</w:t>
      </w:r>
    </w:p>
    <w:p w:rsidR="003D14E5" w:rsidRPr="00731292" w:rsidRDefault="003D14E5" w:rsidP="003D14E5">
      <w:pPr>
        <w:pStyle w:val="a3"/>
        <w:numPr>
          <w:ilvl w:val="1"/>
          <w:numId w:val="3"/>
        </w:numPr>
        <w:spacing w:line="276" w:lineRule="auto"/>
        <w:contextualSpacing/>
        <w:jc w:val="both"/>
        <w:rPr>
          <w:sz w:val="28"/>
          <w:szCs w:val="28"/>
          <w:lang w:val="uk-UA"/>
        </w:rPr>
      </w:pPr>
      <w:r w:rsidRPr="00731292">
        <w:rPr>
          <w:sz w:val="28"/>
          <w:szCs w:val="28"/>
          <w:lang w:val="uk-UA"/>
        </w:rPr>
        <w:t>Оцінка виконання Антикорупційної програми.</w:t>
      </w:r>
    </w:p>
    <w:p w:rsidR="003D14E5" w:rsidRPr="00731292" w:rsidRDefault="003D14E5" w:rsidP="003D14E5">
      <w:pPr>
        <w:pStyle w:val="a3"/>
        <w:numPr>
          <w:ilvl w:val="1"/>
          <w:numId w:val="3"/>
        </w:numPr>
        <w:spacing w:line="276" w:lineRule="auto"/>
        <w:contextualSpacing/>
        <w:rPr>
          <w:sz w:val="28"/>
          <w:szCs w:val="28"/>
          <w:lang w:val="uk-UA"/>
        </w:rPr>
      </w:pPr>
      <w:r w:rsidRPr="00731292">
        <w:rPr>
          <w:sz w:val="28"/>
          <w:szCs w:val="28"/>
          <w:lang w:val="uk-UA"/>
        </w:rPr>
        <w:t>Перегляд Антикорупційної програми.</w:t>
      </w:r>
    </w:p>
    <w:p w:rsidR="003D14E5" w:rsidRPr="00731292" w:rsidRDefault="003D14E5" w:rsidP="003D14E5">
      <w:pPr>
        <w:pStyle w:val="a3"/>
        <w:numPr>
          <w:ilvl w:val="1"/>
          <w:numId w:val="3"/>
        </w:numPr>
        <w:spacing w:line="276" w:lineRule="auto"/>
        <w:contextualSpacing/>
        <w:rPr>
          <w:sz w:val="28"/>
          <w:szCs w:val="28"/>
          <w:lang w:val="uk-UA"/>
        </w:rPr>
      </w:pPr>
      <w:r w:rsidRPr="00731292">
        <w:rPr>
          <w:sz w:val="28"/>
          <w:szCs w:val="28"/>
          <w:lang w:val="uk-UA"/>
        </w:rPr>
        <w:t>Припинення виконання Антикорупційної програми.</w:t>
      </w:r>
    </w:p>
    <w:p w:rsidR="003D14E5" w:rsidRPr="00731292" w:rsidRDefault="003D14E5" w:rsidP="003D14E5">
      <w:pPr>
        <w:pStyle w:val="a3"/>
        <w:ind w:left="1428"/>
        <w:jc w:val="both"/>
        <w:rPr>
          <w:b/>
          <w:sz w:val="28"/>
          <w:szCs w:val="28"/>
          <w:lang w:val="uk-UA"/>
        </w:rPr>
      </w:pPr>
    </w:p>
    <w:p w:rsidR="003D14E5" w:rsidRPr="00731292" w:rsidRDefault="003D14E5" w:rsidP="003D14E5">
      <w:pPr>
        <w:pStyle w:val="a5"/>
        <w:ind w:firstLine="709"/>
        <w:jc w:val="both"/>
        <w:rPr>
          <w:b/>
          <w:sz w:val="28"/>
          <w:szCs w:val="28"/>
          <w:lang w:val="uk-UA"/>
        </w:rPr>
      </w:pPr>
    </w:p>
    <w:p w:rsidR="003D14E5" w:rsidRPr="00731292" w:rsidRDefault="003D14E5" w:rsidP="003D14E5">
      <w:pPr>
        <w:pStyle w:val="a5"/>
        <w:rPr>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jc w:val="center"/>
        <w:rPr>
          <w:b/>
          <w:sz w:val="28"/>
          <w:szCs w:val="28"/>
          <w:lang w:val="uk-UA"/>
        </w:rPr>
      </w:pPr>
    </w:p>
    <w:p w:rsidR="003D14E5" w:rsidRPr="00731292" w:rsidRDefault="003D14E5" w:rsidP="003D14E5">
      <w:pPr>
        <w:ind w:firstLine="851"/>
        <w:jc w:val="both"/>
        <w:rPr>
          <w:b/>
          <w:sz w:val="28"/>
          <w:szCs w:val="28"/>
          <w:lang w:val="uk-UA"/>
        </w:rPr>
      </w:pPr>
      <w:r w:rsidRPr="00731292">
        <w:rPr>
          <w:b/>
          <w:sz w:val="28"/>
          <w:szCs w:val="28"/>
          <w:lang w:val="uk-UA"/>
        </w:rPr>
        <w:t>1. Загальна характеристика антикорупційної програми Обухівської міської ради Київської області, її виконавчого комітету та структурних підрозділів.</w:t>
      </w:r>
    </w:p>
    <w:p w:rsidR="003D14E5" w:rsidRPr="00731292" w:rsidRDefault="003D14E5" w:rsidP="003D14E5">
      <w:pPr>
        <w:pStyle w:val="a3"/>
        <w:ind w:left="756"/>
        <w:jc w:val="center"/>
        <w:rPr>
          <w:b/>
          <w:sz w:val="16"/>
          <w:szCs w:val="16"/>
          <w:lang w:val="uk-UA"/>
        </w:rPr>
      </w:pPr>
    </w:p>
    <w:tbl>
      <w:tblPr>
        <w:tblW w:w="0" w:type="auto"/>
        <w:tblInd w:w="-5" w:type="dxa"/>
        <w:tblLook w:val="04A0" w:firstRow="1" w:lastRow="0" w:firstColumn="1" w:lastColumn="0" w:noHBand="0" w:noVBand="1"/>
      </w:tblPr>
      <w:tblGrid>
        <w:gridCol w:w="993"/>
        <w:gridCol w:w="3726"/>
        <w:gridCol w:w="4915"/>
      </w:tblGrid>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1</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Ініціатор розроблення програми</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Сектор уповноваженого із запобігання та виявлення корупції</w:t>
            </w:r>
          </w:p>
          <w:p w:rsidR="003D14E5" w:rsidRPr="00DD0262" w:rsidRDefault="003D14E5" w:rsidP="00400D1A">
            <w:pPr>
              <w:pStyle w:val="a3"/>
              <w:suppressAutoHyphens/>
              <w:ind w:left="0"/>
              <w:jc w:val="center"/>
              <w:rPr>
                <w:rFonts w:ascii="Liberation Serif" w:hAnsi="Liberation Serif" w:cs="FreeSans"/>
                <w:b/>
                <w:kern w:val="2"/>
                <w:sz w:val="28"/>
                <w:szCs w:val="28"/>
                <w:lang w:val="uk-UA"/>
              </w:rPr>
            </w:pPr>
          </w:p>
        </w:tc>
      </w:tr>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2</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Дата, номер і назва розпорядчого документа про розроблення програми</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Розпорядження секретаря міської ради від 01 вересня 2023 року № 438 «Про проведення оцінки корупційних ризиків у діяльності посадових осіб Обухівської міської ради Київської області, її виконавчому комітеті та структурних підрозділах» та</w:t>
            </w:r>
          </w:p>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від 25 вересня 2023 року № 497 «Про створення робочої групи з оцінювання корупційних ризиків»</w:t>
            </w:r>
          </w:p>
        </w:tc>
      </w:tr>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3</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Розробник програми</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Сектор уповноваженого із запобігання та виявлення корупції</w:t>
            </w:r>
          </w:p>
          <w:p w:rsidR="003D14E5" w:rsidRPr="00DD0262" w:rsidRDefault="003D14E5" w:rsidP="00400D1A">
            <w:pPr>
              <w:pStyle w:val="a3"/>
              <w:suppressAutoHyphens/>
              <w:ind w:left="0"/>
              <w:jc w:val="center"/>
              <w:rPr>
                <w:rFonts w:ascii="Liberation Serif" w:hAnsi="Liberation Serif" w:cs="FreeSans"/>
                <w:b/>
                <w:kern w:val="2"/>
                <w:sz w:val="28"/>
                <w:szCs w:val="28"/>
                <w:lang w:val="uk-UA"/>
              </w:rPr>
            </w:pPr>
          </w:p>
        </w:tc>
      </w:tr>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4</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Співрозробники програми</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Робоча група з оцінювання корупційних ризиків у діяльності посадових осіб Обухівської міської ради Київської області, виконавчого комітету та структурних підрозділів</w:t>
            </w:r>
          </w:p>
        </w:tc>
      </w:tr>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5</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Відповідальні виконавці програми</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Керівник сектору уповноваженого із запобігання та виявлення корупції, керівники структурних підрозділів виконавчого комітету Обухівської міської ради Київської області, комунальних підприємств, установ, закладів</w:t>
            </w:r>
          </w:p>
        </w:tc>
      </w:tr>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6</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Учасники програми</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 xml:space="preserve">Сектор уповноваженого із запобігання та виявлення корупції, Робоча група з оцінювання корупційних ризиків у діяльності посадових осіб Обухівської міської ради Київської області, виконавчого комітету та структурних підрозділів, посадові особи місцевого самоврядування, керівники юридичних осіб публічного права, депутати Обухівської міської ради </w:t>
            </w:r>
          </w:p>
        </w:tc>
      </w:tr>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7</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Терміни реалізації програми</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2 роки</w:t>
            </w:r>
          </w:p>
        </w:tc>
      </w:tr>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lastRenderedPageBreak/>
              <w:t>7.1</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Етапи виконання програми</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Короткострокова</w:t>
            </w:r>
          </w:p>
        </w:tc>
      </w:tr>
      <w:tr w:rsidR="003D14E5" w:rsidRPr="00DD0262" w:rsidTr="00400D1A">
        <w:tc>
          <w:tcPr>
            <w:tcW w:w="993"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8</w:t>
            </w:r>
          </w:p>
        </w:tc>
        <w:tc>
          <w:tcPr>
            <w:tcW w:w="3726"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Загальний обсяг фінансових ресурсів, необхідних для реалізації програми, тис. грн.</w:t>
            </w:r>
          </w:p>
        </w:tc>
        <w:tc>
          <w:tcPr>
            <w:tcW w:w="4915" w:type="dxa"/>
            <w:shd w:val="clear" w:color="auto" w:fill="auto"/>
          </w:tcPr>
          <w:p w:rsidR="003D14E5" w:rsidRPr="00DD0262" w:rsidRDefault="003D14E5" w:rsidP="00400D1A">
            <w:pPr>
              <w:pStyle w:val="a3"/>
              <w:suppressAutoHyphens/>
              <w:ind w:left="0"/>
              <w:jc w:val="center"/>
              <w:rPr>
                <w:rFonts w:ascii="Liberation Serif" w:hAnsi="Liberation Serif" w:cs="FreeSans"/>
                <w:b/>
                <w:kern w:val="2"/>
                <w:sz w:val="28"/>
                <w:szCs w:val="28"/>
                <w:lang w:val="uk-UA"/>
              </w:rPr>
            </w:pPr>
            <w:r w:rsidRPr="00DD0262">
              <w:rPr>
                <w:rFonts w:ascii="Liberation Serif" w:hAnsi="Liberation Serif" w:cs="FreeSans"/>
                <w:b/>
                <w:kern w:val="2"/>
                <w:sz w:val="28"/>
                <w:szCs w:val="28"/>
                <w:lang w:val="uk-UA"/>
              </w:rPr>
              <w:t>Не потребує фінансування</w:t>
            </w:r>
          </w:p>
        </w:tc>
      </w:tr>
    </w:tbl>
    <w:p w:rsidR="003D14E5" w:rsidRPr="00731292" w:rsidRDefault="003D14E5" w:rsidP="003D14E5">
      <w:pPr>
        <w:jc w:val="center"/>
        <w:rPr>
          <w:b/>
          <w:sz w:val="28"/>
          <w:szCs w:val="28"/>
          <w:lang w:val="uk-UA"/>
        </w:rPr>
      </w:pPr>
    </w:p>
    <w:p w:rsidR="003D14E5" w:rsidRPr="00731292" w:rsidRDefault="003D14E5" w:rsidP="003D14E5">
      <w:pPr>
        <w:pStyle w:val="a5"/>
        <w:ind w:firstLine="709"/>
        <w:jc w:val="both"/>
        <w:rPr>
          <w:b/>
          <w:sz w:val="28"/>
          <w:szCs w:val="28"/>
          <w:lang w:val="uk-UA"/>
        </w:rPr>
      </w:pPr>
      <w:r w:rsidRPr="00731292">
        <w:rPr>
          <w:b/>
          <w:sz w:val="28"/>
          <w:szCs w:val="28"/>
          <w:lang w:val="uk-UA"/>
        </w:rPr>
        <w:t>2. Засади антикорупційної політики Обухівської міської ради Київської області, її виконавчого комітету та структурних підрозділів.</w:t>
      </w:r>
    </w:p>
    <w:p w:rsidR="003D14E5" w:rsidRPr="00731292" w:rsidRDefault="003D14E5" w:rsidP="003D14E5">
      <w:pPr>
        <w:pStyle w:val="a5"/>
        <w:ind w:firstLine="709"/>
        <w:jc w:val="both"/>
        <w:rPr>
          <w:b/>
          <w:sz w:val="28"/>
          <w:szCs w:val="28"/>
          <w:lang w:val="uk-UA"/>
        </w:rPr>
      </w:pPr>
    </w:p>
    <w:p w:rsidR="003D14E5" w:rsidRPr="00731292" w:rsidRDefault="003D14E5" w:rsidP="003D14E5">
      <w:pPr>
        <w:ind w:firstLine="708"/>
        <w:jc w:val="both"/>
        <w:rPr>
          <w:sz w:val="28"/>
          <w:szCs w:val="28"/>
          <w:lang w:val="uk-UA"/>
        </w:rPr>
      </w:pPr>
      <w:r w:rsidRPr="00731292">
        <w:rPr>
          <w:sz w:val="28"/>
          <w:szCs w:val="28"/>
          <w:lang w:val="uk-UA"/>
        </w:rPr>
        <w:t>Цією Антикорупційної програмою Обухівської міської ради Київської області, її виконавчого комітету та структурних підрозділів на 2024-2025 роки (далі – Антикорупційна програма) Обухівська міська рада, її виконавчий комітет та структурні підрозділи, усвідомлюючи відповідальність за утвердження цінностей верховенства права та доброчесності, прагнучи вирішувати питання місцевого значення в межах Конституції і законів України, дбаючи про зміцнення авторитету служби в органах місцевого самоврядування, проголошує, що міський голова та депутати Обухівської міської ради, її виконавчий комітет, посадові особи та працівники, керівники юридичних осіб публічного права у своїй діяльності, а також у правовідносинах із органами державної влади, органами місцевого самоврядування, іншими юридичними та фізичними особами керуються принципом нульової толерантності до корупції у будь-яких її формах та проявах і вживають (вживатимуть) всіх заходів щодо запобігання, виявлення та протидії корупції, передбачених законодавством, та цією Антикорупційною програмою.</w:t>
      </w:r>
    </w:p>
    <w:p w:rsidR="003D14E5" w:rsidRPr="00731292" w:rsidRDefault="003D14E5" w:rsidP="003D14E5">
      <w:pPr>
        <w:jc w:val="both"/>
        <w:rPr>
          <w:sz w:val="28"/>
          <w:szCs w:val="28"/>
          <w:lang w:val="uk-UA"/>
        </w:rPr>
      </w:pPr>
      <w:r w:rsidRPr="00731292">
        <w:rPr>
          <w:sz w:val="28"/>
          <w:szCs w:val="28"/>
          <w:lang w:val="uk-UA"/>
        </w:rPr>
        <w:tab/>
        <w:t>Обухівська міська рада, її виконавчий комітет та структурні підрозділи заявляють про свою принципову позицію та засуджує корупцію як незаконний та неетичний спосіб ведення діяльності.</w:t>
      </w:r>
    </w:p>
    <w:p w:rsidR="003D14E5" w:rsidRPr="00731292" w:rsidRDefault="003D14E5" w:rsidP="003D14E5">
      <w:pPr>
        <w:ind w:firstLine="709"/>
        <w:jc w:val="both"/>
        <w:rPr>
          <w:bCs/>
          <w:sz w:val="28"/>
          <w:szCs w:val="28"/>
          <w:shd w:val="clear" w:color="auto" w:fill="FFFFFF"/>
          <w:lang w:val="uk-UA"/>
        </w:rPr>
      </w:pPr>
      <w:r w:rsidRPr="00731292">
        <w:rPr>
          <w:bCs/>
          <w:sz w:val="28"/>
          <w:szCs w:val="28"/>
          <w:shd w:val="clear" w:color="auto" w:fill="FFFFFF"/>
          <w:lang w:val="uk-UA"/>
        </w:rPr>
        <w:t>Метою Антикорупційної програми є</w:t>
      </w:r>
      <w:r w:rsidRPr="00731292">
        <w:rPr>
          <w:sz w:val="28"/>
          <w:szCs w:val="28"/>
          <w:lang w:val="uk-UA"/>
        </w:rPr>
        <w:t xml:space="preserve"> запровадження комплексу додаткових заходів щодо запобігання, виявлення та протидії корупції </w:t>
      </w:r>
      <w:r w:rsidRPr="00731292">
        <w:rPr>
          <w:bCs/>
          <w:sz w:val="28"/>
          <w:szCs w:val="28"/>
          <w:shd w:val="clear" w:color="auto" w:fill="FFFFFF"/>
          <w:lang w:val="uk-UA"/>
        </w:rPr>
        <w:t xml:space="preserve">та посилення заходів, що вживаються, спрямованих на ефективне й дієве запобігання корупції в усіх сферах діяльності </w:t>
      </w:r>
      <w:r w:rsidRPr="00731292">
        <w:rPr>
          <w:sz w:val="28"/>
          <w:szCs w:val="28"/>
          <w:lang w:val="uk-UA"/>
        </w:rPr>
        <w:t>Обухівської міської ради Київської області, її виконавчого комітету та структурних підрозділів</w:t>
      </w:r>
      <w:r w:rsidRPr="00731292">
        <w:rPr>
          <w:bCs/>
          <w:sz w:val="28"/>
          <w:szCs w:val="28"/>
          <w:shd w:val="clear" w:color="auto" w:fill="FFFFFF"/>
          <w:lang w:val="uk-UA"/>
        </w:rPr>
        <w:t>.</w:t>
      </w:r>
    </w:p>
    <w:p w:rsidR="003D14E5" w:rsidRPr="00731292" w:rsidRDefault="003D14E5" w:rsidP="003D14E5">
      <w:pPr>
        <w:jc w:val="both"/>
        <w:rPr>
          <w:sz w:val="28"/>
          <w:szCs w:val="28"/>
          <w:lang w:val="uk-UA"/>
        </w:rPr>
      </w:pPr>
    </w:p>
    <w:p w:rsidR="003D14E5" w:rsidRPr="00731292" w:rsidRDefault="003D14E5" w:rsidP="003D14E5">
      <w:pPr>
        <w:pStyle w:val="a3"/>
        <w:numPr>
          <w:ilvl w:val="1"/>
          <w:numId w:val="2"/>
        </w:numPr>
        <w:spacing w:line="276" w:lineRule="auto"/>
        <w:ind w:left="0" w:firstLine="708"/>
        <w:contextualSpacing/>
        <w:jc w:val="both"/>
        <w:rPr>
          <w:b/>
          <w:sz w:val="28"/>
          <w:szCs w:val="28"/>
          <w:lang w:val="uk-UA"/>
        </w:rPr>
      </w:pPr>
      <w:r w:rsidRPr="00731292">
        <w:rPr>
          <w:b/>
          <w:sz w:val="28"/>
          <w:szCs w:val="28"/>
          <w:lang w:val="uk-UA"/>
        </w:rPr>
        <w:t>Принципи антикорупційної політики та стратегічні пріоритети (цілі) діяльності Обухівської міської ради Київської області, її виконавчого комітету та структурних підрозділів.</w:t>
      </w:r>
    </w:p>
    <w:p w:rsidR="003D14E5" w:rsidRPr="00731292" w:rsidRDefault="003D14E5" w:rsidP="003D14E5">
      <w:pPr>
        <w:ind w:firstLine="708"/>
        <w:jc w:val="both"/>
        <w:rPr>
          <w:sz w:val="28"/>
          <w:szCs w:val="28"/>
          <w:lang w:val="uk-UA"/>
        </w:rPr>
      </w:pPr>
      <w:r w:rsidRPr="00731292">
        <w:rPr>
          <w:sz w:val="28"/>
          <w:szCs w:val="28"/>
          <w:lang w:val="uk-UA"/>
        </w:rPr>
        <w:t>Принципи антикорупційної політики Обухівської міської ради Київської області, її виконавчого комітету та структурних підрозділів спрямовані на досягнення належного рівня виконання своїх функцій в інтересах громади за рахунок налагодження ефективної системи запобігання та протидії корупції.</w:t>
      </w:r>
    </w:p>
    <w:p w:rsidR="003D14E5" w:rsidRPr="00731292" w:rsidRDefault="003D14E5" w:rsidP="003D14E5">
      <w:pPr>
        <w:ind w:firstLine="360"/>
        <w:jc w:val="both"/>
        <w:rPr>
          <w:sz w:val="28"/>
          <w:szCs w:val="28"/>
          <w:lang w:val="uk-UA"/>
        </w:rPr>
      </w:pPr>
      <w:r w:rsidRPr="00731292">
        <w:rPr>
          <w:sz w:val="28"/>
          <w:szCs w:val="28"/>
          <w:lang w:val="uk-UA"/>
        </w:rPr>
        <w:t xml:space="preserve">При розробленні Антикорупційної програми враховані основні принципи антикорупційної політики, визначені Антикорупційною стратегією на 2021-2025 роки, затвердженій Законом України від 20 червня 2022 року № 2322-IX «Про засади державної антикорупційної політики на 2021–2025 роки» (далі – Антикорупційна стратегія), а саме: </w:t>
      </w:r>
    </w:p>
    <w:p w:rsidR="003D14E5" w:rsidRPr="00731292" w:rsidRDefault="003D14E5" w:rsidP="003D14E5">
      <w:pPr>
        <w:numPr>
          <w:ilvl w:val="0"/>
          <w:numId w:val="5"/>
        </w:numPr>
        <w:spacing w:line="276" w:lineRule="auto"/>
        <w:ind w:left="0" w:firstLine="360"/>
        <w:jc w:val="both"/>
        <w:rPr>
          <w:sz w:val="28"/>
          <w:szCs w:val="28"/>
          <w:lang w:val="uk-UA"/>
        </w:rPr>
      </w:pPr>
      <w:r w:rsidRPr="00731292">
        <w:rPr>
          <w:sz w:val="28"/>
          <w:szCs w:val="28"/>
          <w:lang w:val="uk-UA"/>
        </w:rPr>
        <w:lastRenderedPageBreak/>
        <w:t>оптимізація функцій міського самоврядування, реалізація чого передусім передбачає усунення дублювання повноважень різними виконавчими органами та запровадження належних процедур, які мінімізуватимуть відповідні корупційні ризики;</w:t>
      </w:r>
    </w:p>
    <w:p w:rsidR="003D14E5" w:rsidRPr="00731292" w:rsidRDefault="003D14E5" w:rsidP="003D14E5">
      <w:pPr>
        <w:numPr>
          <w:ilvl w:val="0"/>
          <w:numId w:val="5"/>
        </w:numPr>
        <w:spacing w:line="276" w:lineRule="auto"/>
        <w:ind w:left="0" w:firstLine="360"/>
        <w:jc w:val="both"/>
        <w:rPr>
          <w:sz w:val="28"/>
          <w:szCs w:val="28"/>
          <w:lang w:val="uk-UA"/>
        </w:rPr>
      </w:pPr>
      <w:r w:rsidRPr="00731292">
        <w:rPr>
          <w:sz w:val="28"/>
          <w:szCs w:val="28"/>
          <w:lang w:val="uk-UA"/>
        </w:rPr>
        <w:t>цифрова трансформація реалізації повноважень органами місцевого самоврядування, прозорість діяльності та відкриття даних як основа для мінімізації корупційних ризиків у її діяльності;</w:t>
      </w:r>
    </w:p>
    <w:p w:rsidR="003D14E5" w:rsidRPr="00731292" w:rsidRDefault="003D14E5" w:rsidP="003D14E5">
      <w:pPr>
        <w:numPr>
          <w:ilvl w:val="0"/>
          <w:numId w:val="5"/>
        </w:numPr>
        <w:spacing w:line="276" w:lineRule="auto"/>
        <w:ind w:left="0" w:firstLine="360"/>
        <w:jc w:val="both"/>
        <w:rPr>
          <w:sz w:val="28"/>
          <w:szCs w:val="28"/>
          <w:lang w:val="uk-UA"/>
        </w:rPr>
      </w:pPr>
      <w:r w:rsidRPr="00731292">
        <w:rPr>
          <w:sz w:val="28"/>
          <w:szCs w:val="28"/>
          <w:lang w:val="uk-UA"/>
        </w:rPr>
        <w:t>створення зручних та законних способів задоволення потреб фізичних і юридичних осіб;</w:t>
      </w:r>
    </w:p>
    <w:p w:rsidR="003D14E5" w:rsidRPr="00731292" w:rsidRDefault="003D14E5" w:rsidP="003D14E5">
      <w:pPr>
        <w:numPr>
          <w:ilvl w:val="0"/>
          <w:numId w:val="5"/>
        </w:numPr>
        <w:spacing w:line="276" w:lineRule="auto"/>
        <w:ind w:left="0" w:firstLine="360"/>
        <w:jc w:val="both"/>
        <w:rPr>
          <w:sz w:val="28"/>
          <w:szCs w:val="28"/>
          <w:lang w:val="uk-UA"/>
        </w:rPr>
      </w:pPr>
      <w:r w:rsidRPr="00731292">
        <w:rPr>
          <w:sz w:val="28"/>
          <w:szCs w:val="28"/>
          <w:lang w:val="uk-UA"/>
        </w:rPr>
        <w:t>забезпечення невідворотності юридичної відповідальності за корупційні та пов’язані з корупцією правопорушення, що створює додатковий стримувальний ефект для всіх суб’єктів правовідносин;</w:t>
      </w:r>
    </w:p>
    <w:p w:rsidR="003D14E5" w:rsidRPr="00731292" w:rsidRDefault="003D14E5" w:rsidP="003D14E5">
      <w:pPr>
        <w:numPr>
          <w:ilvl w:val="0"/>
          <w:numId w:val="5"/>
        </w:numPr>
        <w:spacing w:line="276" w:lineRule="auto"/>
        <w:ind w:left="0" w:firstLine="360"/>
        <w:jc w:val="both"/>
        <w:rPr>
          <w:sz w:val="28"/>
          <w:szCs w:val="28"/>
          <w:lang w:val="uk-UA"/>
        </w:rPr>
      </w:pPr>
      <w:r w:rsidRPr="00731292">
        <w:rPr>
          <w:sz w:val="28"/>
          <w:szCs w:val="28"/>
          <w:lang w:val="uk-UA"/>
        </w:rPr>
        <w:t>формування суспільної нетерпимості до корупції, утвердження культури доброчесності та поваги до верховенства права.</w:t>
      </w:r>
    </w:p>
    <w:p w:rsidR="003D14E5" w:rsidRPr="00731292" w:rsidRDefault="003D14E5" w:rsidP="003D14E5">
      <w:pPr>
        <w:ind w:firstLine="426"/>
        <w:jc w:val="both"/>
        <w:rPr>
          <w:sz w:val="28"/>
          <w:szCs w:val="28"/>
          <w:lang w:val="uk-UA"/>
        </w:rPr>
      </w:pPr>
      <w:r w:rsidRPr="00731292">
        <w:rPr>
          <w:sz w:val="28"/>
          <w:szCs w:val="28"/>
          <w:lang w:val="uk-UA"/>
        </w:rPr>
        <w:tab/>
        <w:t>Загальна відомча політика щодо запобігання та протидії корупції у Обухівській міській раді Київської області, її виконавчому комітеті та структурних підрозділах ґрунтується на принципах законності, прозорості, доступності, неупередженості, доброчесності, політичної нейтральності, толерантності, дотримання етичних норм, раціонального та ефективного використання бюджетних коштів.</w:t>
      </w:r>
    </w:p>
    <w:p w:rsidR="003D14E5" w:rsidRPr="00731292" w:rsidRDefault="003D14E5" w:rsidP="003D14E5">
      <w:pPr>
        <w:ind w:firstLine="426"/>
        <w:jc w:val="both"/>
        <w:rPr>
          <w:color w:val="FF0000"/>
          <w:sz w:val="28"/>
          <w:szCs w:val="28"/>
          <w:lang w:val="uk-UA"/>
        </w:rPr>
      </w:pPr>
      <w:r w:rsidRPr="00731292">
        <w:rPr>
          <w:sz w:val="28"/>
          <w:szCs w:val="28"/>
          <w:lang w:val="uk-UA"/>
        </w:rPr>
        <w:t>Антикорупційну програму розроблено з метою дотримання вимог п.2 ч.6 ст.13-1 Закону України «Про запобігання корупції» (далі – Закон), які полягають у забезпеченні організації роботи з оцінки корупційних ризиків у діяльності Обухівської міської ради Київської області, її виконавчого комітету та структурних підрозділів та підготовки заходів щодо їх усунення.</w:t>
      </w:r>
    </w:p>
    <w:p w:rsidR="003D14E5" w:rsidRPr="00731292" w:rsidRDefault="003D14E5" w:rsidP="003D14E5">
      <w:pPr>
        <w:ind w:firstLine="426"/>
        <w:jc w:val="both"/>
        <w:rPr>
          <w:sz w:val="28"/>
          <w:szCs w:val="28"/>
          <w:lang w:val="uk-UA"/>
        </w:rPr>
      </w:pPr>
      <w:r w:rsidRPr="00731292">
        <w:rPr>
          <w:sz w:val="28"/>
          <w:szCs w:val="28"/>
          <w:lang w:val="uk-UA"/>
        </w:rPr>
        <w:t>Нормативно-правовою базою для розроблення Антикорупційної програми є:</w:t>
      </w:r>
    </w:p>
    <w:p w:rsidR="003D14E5" w:rsidRPr="00731292" w:rsidRDefault="003D14E5" w:rsidP="003D14E5">
      <w:pPr>
        <w:pStyle w:val="a3"/>
        <w:numPr>
          <w:ilvl w:val="0"/>
          <w:numId w:val="6"/>
        </w:numPr>
        <w:spacing w:line="276" w:lineRule="auto"/>
        <w:ind w:left="0" w:firstLine="284"/>
        <w:contextualSpacing/>
        <w:jc w:val="both"/>
        <w:rPr>
          <w:sz w:val="28"/>
          <w:szCs w:val="28"/>
          <w:lang w:val="uk-UA"/>
        </w:rPr>
      </w:pPr>
      <w:r w:rsidRPr="00731292">
        <w:rPr>
          <w:bCs/>
          <w:sz w:val="28"/>
          <w:szCs w:val="28"/>
          <w:lang w:val="uk-UA"/>
        </w:rPr>
        <w:t>Закон України «Про місцеве самоврядування в Україні»;</w:t>
      </w:r>
    </w:p>
    <w:p w:rsidR="003D14E5" w:rsidRPr="00731292" w:rsidRDefault="003D14E5" w:rsidP="003D14E5">
      <w:pPr>
        <w:pStyle w:val="a3"/>
        <w:numPr>
          <w:ilvl w:val="0"/>
          <w:numId w:val="6"/>
        </w:numPr>
        <w:spacing w:line="276" w:lineRule="auto"/>
        <w:ind w:left="0" w:firstLine="284"/>
        <w:contextualSpacing/>
        <w:jc w:val="both"/>
        <w:rPr>
          <w:sz w:val="28"/>
          <w:szCs w:val="28"/>
          <w:lang w:val="uk-UA"/>
        </w:rPr>
      </w:pPr>
      <w:r w:rsidRPr="00731292">
        <w:rPr>
          <w:bCs/>
          <w:sz w:val="28"/>
          <w:szCs w:val="28"/>
          <w:lang w:val="uk-UA"/>
        </w:rPr>
        <w:t>Закон України «Про запобігання корупції»;</w:t>
      </w:r>
    </w:p>
    <w:p w:rsidR="003D14E5" w:rsidRPr="00731292" w:rsidRDefault="003D14E5" w:rsidP="003D14E5">
      <w:pPr>
        <w:pStyle w:val="a3"/>
        <w:numPr>
          <w:ilvl w:val="0"/>
          <w:numId w:val="6"/>
        </w:numPr>
        <w:spacing w:line="276" w:lineRule="auto"/>
        <w:ind w:left="0" w:firstLine="284"/>
        <w:contextualSpacing/>
        <w:jc w:val="both"/>
        <w:rPr>
          <w:sz w:val="28"/>
          <w:szCs w:val="28"/>
          <w:lang w:val="uk-UA"/>
        </w:rPr>
      </w:pPr>
      <w:r w:rsidRPr="00731292">
        <w:rPr>
          <w:bCs/>
          <w:sz w:val="28"/>
          <w:szCs w:val="28"/>
          <w:lang w:val="uk-UA"/>
        </w:rPr>
        <w:t>Закон України «Про засади державної антикорупційної політики на 2021-2025 роки»;</w:t>
      </w:r>
    </w:p>
    <w:p w:rsidR="003D14E5" w:rsidRPr="00731292" w:rsidRDefault="003D14E5" w:rsidP="003D14E5">
      <w:pPr>
        <w:pStyle w:val="a3"/>
        <w:numPr>
          <w:ilvl w:val="0"/>
          <w:numId w:val="6"/>
        </w:numPr>
        <w:spacing w:line="276" w:lineRule="auto"/>
        <w:ind w:left="0" w:firstLine="284"/>
        <w:contextualSpacing/>
        <w:jc w:val="both"/>
        <w:rPr>
          <w:sz w:val="28"/>
          <w:szCs w:val="28"/>
          <w:lang w:val="uk-UA"/>
        </w:rPr>
      </w:pPr>
      <w:r w:rsidRPr="00731292">
        <w:rPr>
          <w:bCs/>
          <w:sz w:val="28"/>
          <w:szCs w:val="28"/>
          <w:lang w:val="uk-UA"/>
        </w:rPr>
        <w:t>Постанова КМУ «Про затвердження Державної антикорупційної програми на 2023-2025 роки» від 04 березня 2023 року №220;</w:t>
      </w:r>
    </w:p>
    <w:p w:rsidR="003D14E5" w:rsidRPr="00731292" w:rsidRDefault="003D14E5" w:rsidP="003D14E5">
      <w:pPr>
        <w:pStyle w:val="a3"/>
        <w:numPr>
          <w:ilvl w:val="0"/>
          <w:numId w:val="6"/>
        </w:numPr>
        <w:spacing w:line="276" w:lineRule="auto"/>
        <w:ind w:left="0" w:firstLine="284"/>
        <w:contextualSpacing/>
        <w:jc w:val="both"/>
        <w:rPr>
          <w:sz w:val="28"/>
          <w:szCs w:val="28"/>
          <w:lang w:val="uk-UA"/>
        </w:rPr>
      </w:pPr>
      <w:r w:rsidRPr="00731292">
        <w:rPr>
          <w:bCs/>
          <w:sz w:val="28"/>
          <w:szCs w:val="28"/>
          <w:lang w:val="uk-UA"/>
        </w:rPr>
        <w:t>Методологія управління корупційними ризиками, затверджена наказом Національним агентством з питань запобігання корупції від 28 грудня 2021 року № 830/21.</w:t>
      </w:r>
    </w:p>
    <w:p w:rsidR="003D14E5" w:rsidRPr="00731292" w:rsidRDefault="003D14E5" w:rsidP="003D14E5">
      <w:pPr>
        <w:pStyle w:val="a3"/>
        <w:ind w:firstLine="426"/>
        <w:jc w:val="both"/>
        <w:rPr>
          <w:sz w:val="28"/>
          <w:szCs w:val="28"/>
          <w:lang w:val="uk-UA"/>
        </w:rPr>
      </w:pPr>
    </w:p>
    <w:p w:rsidR="003D14E5" w:rsidRPr="00731292" w:rsidRDefault="003D14E5" w:rsidP="003D14E5">
      <w:pPr>
        <w:pStyle w:val="a3"/>
        <w:numPr>
          <w:ilvl w:val="1"/>
          <w:numId w:val="2"/>
        </w:numPr>
        <w:ind w:left="0" w:firstLine="708"/>
        <w:contextualSpacing/>
        <w:jc w:val="both"/>
        <w:rPr>
          <w:b/>
          <w:sz w:val="28"/>
          <w:szCs w:val="28"/>
          <w:lang w:val="uk-UA"/>
        </w:rPr>
      </w:pPr>
      <w:r w:rsidRPr="00731292">
        <w:rPr>
          <w:b/>
          <w:sz w:val="28"/>
          <w:szCs w:val="28"/>
          <w:lang w:val="uk-UA"/>
        </w:rPr>
        <w:t>Перелік розпорядчих документів, що регулюють питання запобігання та протидії корупції в Обухівської міської ради Київської області, її виконавчого комітету та структурних підрозділів.</w:t>
      </w:r>
    </w:p>
    <w:p w:rsidR="003D14E5" w:rsidRPr="00731292" w:rsidRDefault="003D14E5" w:rsidP="003D14E5">
      <w:pPr>
        <w:pStyle w:val="a5"/>
        <w:numPr>
          <w:ilvl w:val="0"/>
          <w:numId w:val="7"/>
        </w:numPr>
        <w:ind w:left="0" w:firstLine="284"/>
        <w:jc w:val="both"/>
        <w:rPr>
          <w:sz w:val="28"/>
          <w:szCs w:val="28"/>
          <w:lang w:val="uk-UA"/>
        </w:rPr>
      </w:pPr>
      <w:r w:rsidRPr="00731292">
        <w:rPr>
          <w:sz w:val="28"/>
          <w:szCs w:val="28"/>
          <w:shd w:val="clear" w:color="auto" w:fill="FFFFFF"/>
          <w:lang w:val="uk-UA"/>
        </w:rPr>
        <w:t>Розпорядження Обухівського міського голови від 31 липня 2023 року №374 «Про затвердження Порядку прийняття та розгляду повідомлень про можливі факти корупційних або пов'язаних з корупцією правопорушень, інших порушень Закону України «Про запобігання корупції», що надходять до Обухівської міської ради Київської області, її виконавчих органів та структурних підрозділів виконавчого комітету Обухівської міської ради Київської області».</w:t>
      </w:r>
    </w:p>
    <w:p w:rsidR="003D14E5" w:rsidRPr="00731292" w:rsidRDefault="003D14E5" w:rsidP="003D14E5">
      <w:pPr>
        <w:pStyle w:val="a5"/>
        <w:numPr>
          <w:ilvl w:val="0"/>
          <w:numId w:val="7"/>
        </w:numPr>
        <w:ind w:left="0" w:firstLine="284"/>
        <w:jc w:val="both"/>
        <w:rPr>
          <w:sz w:val="28"/>
          <w:szCs w:val="28"/>
          <w:lang w:val="uk-UA"/>
        </w:rPr>
      </w:pPr>
      <w:r w:rsidRPr="00731292">
        <w:rPr>
          <w:sz w:val="28"/>
          <w:szCs w:val="28"/>
          <w:shd w:val="clear" w:color="auto" w:fill="FFFFFF"/>
          <w:lang w:val="uk-UA"/>
        </w:rPr>
        <w:lastRenderedPageBreak/>
        <w:t>Розпорядження Обухівського міського голови від 29 серпня 2023 року №429 «Про затвердження Порядку запобігання та врегулювання конфлікту інтересів, що виникає в Обухівській міській раді Київської області, її виконавчому комітету та структурних підрозділах».</w:t>
      </w:r>
    </w:p>
    <w:p w:rsidR="003D14E5" w:rsidRPr="00731292" w:rsidRDefault="003D14E5" w:rsidP="003D14E5">
      <w:pPr>
        <w:pStyle w:val="a5"/>
        <w:numPr>
          <w:ilvl w:val="0"/>
          <w:numId w:val="7"/>
        </w:numPr>
        <w:ind w:left="0" w:firstLine="284"/>
        <w:jc w:val="both"/>
        <w:rPr>
          <w:sz w:val="28"/>
          <w:szCs w:val="28"/>
          <w:lang w:val="uk-UA"/>
        </w:rPr>
      </w:pPr>
      <w:r w:rsidRPr="00731292">
        <w:rPr>
          <w:sz w:val="28"/>
          <w:szCs w:val="28"/>
          <w:shd w:val="clear" w:color="auto" w:fill="FFFFFF"/>
          <w:lang w:val="uk-UA"/>
        </w:rPr>
        <w:t>Розпорядження Обухівського міського голови від 01 вересня 2023 року №438 «Про проведення оцінювання корупційних ризиків у діяльності посадових осіб Обухівської міської ради Київської області, її виконавчому комітеті та структурних підрозділах».</w:t>
      </w:r>
    </w:p>
    <w:p w:rsidR="003D14E5" w:rsidRPr="00731292" w:rsidRDefault="003D14E5" w:rsidP="003D14E5">
      <w:pPr>
        <w:pStyle w:val="a5"/>
        <w:numPr>
          <w:ilvl w:val="0"/>
          <w:numId w:val="7"/>
        </w:numPr>
        <w:ind w:left="0" w:firstLine="284"/>
        <w:jc w:val="both"/>
        <w:rPr>
          <w:sz w:val="28"/>
          <w:szCs w:val="28"/>
          <w:lang w:val="uk-UA"/>
        </w:rPr>
      </w:pPr>
      <w:r w:rsidRPr="00731292">
        <w:rPr>
          <w:sz w:val="28"/>
          <w:szCs w:val="28"/>
          <w:shd w:val="clear" w:color="auto" w:fill="FFFFFF"/>
          <w:lang w:val="uk-UA"/>
        </w:rPr>
        <w:t>Розпорядження Обухівського міського голови від 25 вересня 2023 року №497 « Про створення робочої групи з оцінювання корупційних ризиків».</w:t>
      </w:r>
    </w:p>
    <w:p w:rsidR="003D14E5" w:rsidRPr="00731292" w:rsidRDefault="003D14E5" w:rsidP="003D14E5">
      <w:pPr>
        <w:pStyle w:val="a5"/>
        <w:ind w:left="360" w:firstLine="426"/>
        <w:jc w:val="both"/>
        <w:rPr>
          <w:sz w:val="28"/>
          <w:szCs w:val="28"/>
          <w:lang w:val="uk-UA"/>
        </w:rPr>
      </w:pPr>
    </w:p>
    <w:p w:rsidR="003D14E5" w:rsidRPr="00731292" w:rsidRDefault="003D14E5" w:rsidP="003D14E5">
      <w:pPr>
        <w:pStyle w:val="a3"/>
        <w:numPr>
          <w:ilvl w:val="1"/>
          <w:numId w:val="2"/>
        </w:numPr>
        <w:spacing w:line="276" w:lineRule="auto"/>
        <w:ind w:left="0" w:firstLine="709"/>
        <w:contextualSpacing/>
        <w:jc w:val="both"/>
        <w:rPr>
          <w:b/>
          <w:sz w:val="28"/>
          <w:szCs w:val="28"/>
          <w:lang w:val="uk-UA"/>
        </w:rPr>
      </w:pPr>
      <w:r w:rsidRPr="00731292">
        <w:rPr>
          <w:b/>
          <w:sz w:val="28"/>
          <w:szCs w:val="28"/>
          <w:lang w:val="uk-UA"/>
        </w:rPr>
        <w:t>Визначення проблеми, на розв'язання якої спрямована Антикорупційна програма, цільова група та кінцеві бенефіціари</w:t>
      </w:r>
    </w:p>
    <w:p w:rsidR="003D14E5" w:rsidRPr="00731292" w:rsidRDefault="003D14E5" w:rsidP="003D14E5">
      <w:pPr>
        <w:tabs>
          <w:tab w:val="left" w:pos="1020"/>
        </w:tabs>
        <w:jc w:val="both"/>
        <w:rPr>
          <w:bCs/>
          <w:sz w:val="28"/>
          <w:szCs w:val="28"/>
          <w:lang w:val="uk-UA"/>
        </w:rPr>
      </w:pPr>
      <w:r w:rsidRPr="00731292">
        <w:rPr>
          <w:b/>
          <w:sz w:val="28"/>
          <w:szCs w:val="28"/>
          <w:lang w:val="uk-UA"/>
        </w:rPr>
        <w:tab/>
      </w:r>
      <w:r w:rsidRPr="00731292">
        <w:rPr>
          <w:bCs/>
          <w:sz w:val="28"/>
          <w:szCs w:val="28"/>
          <w:lang w:val="uk-UA"/>
        </w:rPr>
        <w:t>Антикорупційна програма є логічним продовженням Антикорупційної стратегії.</w:t>
      </w:r>
    </w:p>
    <w:p w:rsidR="003D14E5" w:rsidRPr="00731292" w:rsidRDefault="003D14E5" w:rsidP="003D14E5">
      <w:pPr>
        <w:ind w:firstLine="708"/>
        <w:jc w:val="both"/>
        <w:rPr>
          <w:bCs/>
          <w:sz w:val="28"/>
          <w:szCs w:val="28"/>
          <w:lang w:val="uk-UA"/>
        </w:rPr>
      </w:pPr>
      <w:r w:rsidRPr="00731292">
        <w:rPr>
          <w:sz w:val="28"/>
          <w:szCs w:val="28"/>
          <w:lang w:val="uk-UA"/>
        </w:rPr>
        <w:t xml:space="preserve">Антикорупційна програма сприяє економічному і соціальному розвитку Обухівської міської територіальної громади, а саме, пріоритетам щодо </w:t>
      </w:r>
      <w:r w:rsidRPr="00731292">
        <w:rPr>
          <w:bCs/>
          <w:sz w:val="28"/>
          <w:szCs w:val="28"/>
          <w:lang w:val="uk-UA"/>
        </w:rPr>
        <w:t>забезпечення прозорості, відкритості діяльності органів місцевого самоврядування, зміцнення законності і правопорядку, належне забезпечення конституційних прав та інтересів громадян і держави, посилення боротьби з корупцією.</w:t>
      </w:r>
    </w:p>
    <w:p w:rsidR="003D14E5" w:rsidRPr="00731292" w:rsidRDefault="003D14E5" w:rsidP="003D14E5">
      <w:pPr>
        <w:ind w:firstLine="708"/>
        <w:jc w:val="both"/>
        <w:rPr>
          <w:sz w:val="28"/>
          <w:szCs w:val="28"/>
          <w:lang w:val="uk-UA"/>
        </w:rPr>
      </w:pPr>
      <w:r w:rsidRPr="00731292">
        <w:rPr>
          <w:sz w:val="28"/>
          <w:szCs w:val="28"/>
          <w:lang w:val="uk-UA"/>
        </w:rPr>
        <w:t>Цільовою групою Антикорупційної програми є міський голова та депутати Обухівської міської ради, її виконавчий комітет, посадові особи та працівники, керівники юридичних осіб публічного прав.</w:t>
      </w:r>
    </w:p>
    <w:p w:rsidR="003D14E5" w:rsidRPr="00731292" w:rsidRDefault="003D14E5" w:rsidP="003D14E5">
      <w:pPr>
        <w:ind w:firstLine="708"/>
        <w:jc w:val="both"/>
        <w:rPr>
          <w:sz w:val="28"/>
          <w:szCs w:val="28"/>
          <w:lang w:val="uk-UA"/>
        </w:rPr>
      </w:pPr>
      <w:r w:rsidRPr="00731292">
        <w:rPr>
          <w:sz w:val="28"/>
          <w:szCs w:val="28"/>
          <w:lang w:val="uk-UA"/>
        </w:rPr>
        <w:t>Бенефіціари Антикорупційної програми, які в довготривалій перспективі можуть отримати вигоду від реалізації програми, є жителі Обухівської міської територіальної громади.</w:t>
      </w:r>
    </w:p>
    <w:p w:rsidR="003D14E5" w:rsidRPr="00731292" w:rsidRDefault="003D14E5" w:rsidP="003D14E5">
      <w:pPr>
        <w:shd w:val="clear" w:color="auto" w:fill="FFFFFF"/>
        <w:ind w:firstLine="708"/>
        <w:jc w:val="both"/>
        <w:rPr>
          <w:rFonts w:eastAsia="Times New Roman"/>
          <w:sz w:val="28"/>
          <w:szCs w:val="28"/>
          <w:lang w:val="uk-UA" w:eastAsia="uk-UA"/>
        </w:rPr>
      </w:pPr>
      <w:r w:rsidRPr="00731292">
        <w:rPr>
          <w:rFonts w:eastAsia="Times New Roman"/>
          <w:sz w:val="28"/>
          <w:szCs w:val="28"/>
          <w:lang w:val="uk-UA" w:eastAsia="uk-UA"/>
        </w:rPr>
        <w:t xml:space="preserve">Процес оцінювання корупційних ризиків показав, що громадяни Обухівської міської територіальної громади потребують  прозорості та доступності у діяльності </w:t>
      </w:r>
      <w:r w:rsidRPr="00731292">
        <w:rPr>
          <w:sz w:val="28"/>
          <w:szCs w:val="28"/>
          <w:lang w:val="uk-UA"/>
        </w:rPr>
        <w:t>Обухівської міської ради Київської області, її виконавчого комітету та структурних підрозділів</w:t>
      </w:r>
      <w:r w:rsidRPr="00731292">
        <w:rPr>
          <w:rFonts w:eastAsia="Times New Roman"/>
          <w:sz w:val="28"/>
          <w:szCs w:val="28"/>
          <w:lang w:val="uk-UA" w:eastAsia="uk-UA"/>
        </w:rPr>
        <w:t>, на якісне надання адміністративних послуг за спрощеними  процедурами.  Особливо важливе значення має взаємодія з громадськістю та якісне висвітлення інформації в ЗМІ та вебсайті Обухівської міської ради, в тому числі про плани та результати діяльності Обухівської міської ради, надання комунального майна у приватну власність, оренду тощо.</w:t>
      </w:r>
    </w:p>
    <w:p w:rsidR="003D14E5" w:rsidRPr="00731292" w:rsidRDefault="003D14E5" w:rsidP="003D14E5">
      <w:pPr>
        <w:shd w:val="clear" w:color="auto" w:fill="FFFFFF"/>
        <w:ind w:firstLine="708"/>
        <w:jc w:val="both"/>
        <w:rPr>
          <w:rFonts w:eastAsia="Times New Roman"/>
          <w:b/>
          <w:sz w:val="28"/>
          <w:szCs w:val="28"/>
          <w:lang w:val="uk-UA" w:eastAsia="uk-UA"/>
        </w:rPr>
      </w:pPr>
      <w:r w:rsidRPr="00731292">
        <w:rPr>
          <w:rFonts w:eastAsia="Times New Roman"/>
          <w:sz w:val="28"/>
          <w:szCs w:val="28"/>
          <w:lang w:val="uk-UA" w:eastAsia="uk-UA"/>
        </w:rPr>
        <w:t xml:space="preserve">Важливим є продовжувати підвищувати рівень антикорупційних знань посадових осіб (особливо новопризначених), шляхом проведення навчань, інструктажів, роз’яснень, консультацій, анкетувань, опитувань тощо. Звертати увагу на місію, візію, цінності </w:t>
      </w:r>
      <w:r w:rsidRPr="00731292">
        <w:rPr>
          <w:sz w:val="28"/>
          <w:szCs w:val="28"/>
          <w:lang w:val="uk-UA"/>
        </w:rPr>
        <w:t>Обухівської міської територіальної громади</w:t>
      </w:r>
      <w:r w:rsidRPr="00731292">
        <w:rPr>
          <w:rFonts w:eastAsia="Times New Roman"/>
          <w:sz w:val="28"/>
          <w:szCs w:val="28"/>
          <w:lang w:val="uk-UA" w:eastAsia="uk-UA"/>
        </w:rPr>
        <w:t xml:space="preserve">. Необхідно працювати над культурою та політикою повідомлення про корупцію, яка не для всіх є зрозумілою. </w:t>
      </w:r>
    </w:p>
    <w:p w:rsidR="003D14E5" w:rsidRPr="00731292" w:rsidRDefault="003D14E5" w:rsidP="003D14E5">
      <w:pPr>
        <w:shd w:val="clear" w:color="auto" w:fill="FFFFFF"/>
        <w:ind w:firstLine="708"/>
        <w:jc w:val="both"/>
        <w:rPr>
          <w:rFonts w:eastAsia="Times New Roman"/>
          <w:sz w:val="28"/>
          <w:szCs w:val="28"/>
          <w:lang w:val="uk-UA" w:eastAsia="uk-UA"/>
        </w:rPr>
      </w:pPr>
      <w:r w:rsidRPr="00731292">
        <w:rPr>
          <w:rFonts w:eastAsia="Times New Roman"/>
          <w:sz w:val="28"/>
          <w:szCs w:val="28"/>
          <w:lang w:val="uk-UA" w:eastAsia="uk-UA"/>
        </w:rPr>
        <w:t xml:space="preserve">Враховуючи на визначені під час перевірок недоліки у організації роботи із запобігання і виявлення корупції юридичними особами та характер повідомлень про можливі факти корупційних правопорушень, корупційні ризики присутні у діяльності комунальних підприємств, установ та закладів, які потребують дієвих заходів. </w:t>
      </w:r>
    </w:p>
    <w:p w:rsidR="003D14E5" w:rsidRPr="00731292" w:rsidRDefault="003D14E5" w:rsidP="003D14E5">
      <w:pPr>
        <w:jc w:val="both"/>
        <w:rPr>
          <w:b/>
          <w:bCs/>
          <w:sz w:val="28"/>
          <w:szCs w:val="28"/>
          <w:lang w:val="uk-UA"/>
        </w:rPr>
      </w:pPr>
    </w:p>
    <w:p w:rsidR="003D14E5" w:rsidRPr="00731292" w:rsidRDefault="003D14E5" w:rsidP="003D14E5">
      <w:pPr>
        <w:ind w:firstLine="708"/>
        <w:jc w:val="both"/>
        <w:rPr>
          <w:b/>
          <w:bCs/>
          <w:sz w:val="28"/>
          <w:szCs w:val="28"/>
          <w:lang w:val="uk-UA"/>
        </w:rPr>
      </w:pPr>
      <w:r w:rsidRPr="00731292">
        <w:rPr>
          <w:b/>
          <w:bCs/>
          <w:sz w:val="28"/>
          <w:szCs w:val="28"/>
          <w:lang w:val="uk-UA"/>
        </w:rPr>
        <w:t>3. Оцінювання корупційних ризиків.</w:t>
      </w:r>
    </w:p>
    <w:p w:rsidR="003D14E5" w:rsidRPr="00731292" w:rsidRDefault="003D14E5" w:rsidP="003D14E5">
      <w:pPr>
        <w:ind w:firstLine="708"/>
        <w:jc w:val="both"/>
        <w:rPr>
          <w:b/>
          <w:bCs/>
          <w:sz w:val="28"/>
          <w:szCs w:val="28"/>
          <w:lang w:val="uk-UA"/>
        </w:rPr>
      </w:pPr>
    </w:p>
    <w:p w:rsidR="003D14E5" w:rsidRPr="00731292" w:rsidRDefault="003D14E5" w:rsidP="003D14E5">
      <w:pPr>
        <w:pStyle w:val="a5"/>
        <w:ind w:firstLine="709"/>
        <w:jc w:val="both"/>
        <w:rPr>
          <w:sz w:val="28"/>
          <w:szCs w:val="28"/>
          <w:lang w:val="uk-UA" w:eastAsia="uk-UA"/>
        </w:rPr>
      </w:pPr>
      <w:r w:rsidRPr="00731292">
        <w:rPr>
          <w:bCs/>
          <w:sz w:val="28"/>
          <w:szCs w:val="28"/>
          <w:lang w:val="uk-UA"/>
        </w:rPr>
        <w:lastRenderedPageBreak/>
        <w:t xml:space="preserve">Процедуру проведення оцінювання корупційних ризиків </w:t>
      </w:r>
      <w:r w:rsidRPr="00731292">
        <w:rPr>
          <w:sz w:val="28"/>
          <w:szCs w:val="28"/>
          <w:lang w:val="uk-UA" w:eastAsia="uk-UA"/>
        </w:rPr>
        <w:t xml:space="preserve">у діяльності посадових осіб Обухівської міської ради Київської області, виконавчого комітету Обухівської міської ради Київської області та його структурних підрозділів проведено на підставі Розпорядження Обухівського міського голови від 01.09.2023 № 438 у форматі самооцінювання. </w:t>
      </w:r>
    </w:p>
    <w:p w:rsidR="003D14E5" w:rsidRPr="00731292" w:rsidRDefault="003D14E5" w:rsidP="003D14E5">
      <w:pPr>
        <w:pStyle w:val="a5"/>
        <w:ind w:firstLine="709"/>
        <w:jc w:val="both"/>
        <w:rPr>
          <w:noProof/>
          <w:sz w:val="28"/>
          <w:szCs w:val="28"/>
          <w:lang w:val="uk-UA"/>
        </w:rPr>
      </w:pPr>
      <w:r w:rsidRPr="00731292">
        <w:rPr>
          <w:sz w:val="28"/>
          <w:szCs w:val="28"/>
          <w:lang w:val="uk-UA" w:eastAsia="uk-UA"/>
        </w:rPr>
        <w:t>Розпорядженням Обухівського міського голови від 25.09.2023 № 497</w:t>
      </w:r>
      <w:r w:rsidRPr="00731292">
        <w:rPr>
          <w:lang w:val="uk-UA" w:eastAsia="uk-UA"/>
        </w:rPr>
        <w:t xml:space="preserve"> </w:t>
      </w:r>
      <w:r w:rsidRPr="00731292">
        <w:rPr>
          <w:sz w:val="28"/>
          <w:szCs w:val="28"/>
          <w:lang w:val="uk-UA" w:eastAsia="uk-UA"/>
        </w:rPr>
        <w:t>«</w:t>
      </w:r>
      <w:r w:rsidRPr="00731292">
        <w:rPr>
          <w:noProof/>
          <w:sz w:val="28"/>
          <w:szCs w:val="28"/>
          <w:lang w:val="uk-UA"/>
        </w:rPr>
        <w:t>Про створення робочої групи з оцінювання корупційних ризиків» (далі – Робоча група) затверджено склад Робочої групи та Положення про Робочу групу.</w:t>
      </w:r>
    </w:p>
    <w:p w:rsidR="003D14E5" w:rsidRPr="00731292" w:rsidRDefault="003D14E5" w:rsidP="003D14E5">
      <w:pPr>
        <w:pStyle w:val="a5"/>
        <w:ind w:firstLine="709"/>
        <w:jc w:val="both"/>
        <w:rPr>
          <w:noProof/>
          <w:sz w:val="28"/>
          <w:szCs w:val="28"/>
          <w:lang w:val="uk-UA"/>
        </w:rPr>
      </w:pPr>
      <w:r w:rsidRPr="00731292">
        <w:rPr>
          <w:noProof/>
          <w:sz w:val="28"/>
          <w:szCs w:val="28"/>
          <w:lang w:val="uk-UA"/>
        </w:rPr>
        <w:t>Робоча група складається з 20 членів. 19 з них – представники структурних- підрозділів виконавчого комітету обухівської міської ради та 1 депутат Обухівської міської ради (за результатами надходження пропозицій шляхом подання кандидатури до уповноваженого підрозділу).</w:t>
      </w:r>
    </w:p>
    <w:p w:rsidR="003D14E5" w:rsidRPr="00731292" w:rsidRDefault="003D14E5" w:rsidP="003D14E5">
      <w:pPr>
        <w:shd w:val="clear" w:color="auto" w:fill="FFFFFF"/>
        <w:ind w:firstLine="708"/>
        <w:jc w:val="both"/>
        <w:rPr>
          <w:rFonts w:eastAsia="Times New Roman"/>
          <w:bCs/>
          <w:sz w:val="28"/>
          <w:szCs w:val="28"/>
          <w:lang w:val="uk-UA" w:eastAsia="uk-UA"/>
        </w:rPr>
      </w:pPr>
      <w:r w:rsidRPr="00731292">
        <w:rPr>
          <w:rFonts w:eastAsia="Times New Roman"/>
          <w:bCs/>
          <w:sz w:val="28"/>
          <w:szCs w:val="28"/>
          <w:lang w:val="uk-UA" w:eastAsia="uk-UA"/>
        </w:rPr>
        <w:t xml:space="preserve">Найбільш </w:t>
      </w:r>
      <w:r w:rsidRPr="00731292">
        <w:rPr>
          <w:rFonts w:eastAsia="Times New Roman"/>
          <w:sz w:val="28"/>
          <w:szCs w:val="28"/>
          <w:lang w:val="uk-UA" w:eastAsia="uk-UA"/>
        </w:rPr>
        <w:t>вразливими до корупції Робочою групою на її засіданнях визначено такі функції (процеси)</w:t>
      </w:r>
      <w:r w:rsidRPr="00731292">
        <w:rPr>
          <w:rFonts w:eastAsia="Times New Roman"/>
          <w:bCs/>
          <w:sz w:val="28"/>
          <w:szCs w:val="28"/>
          <w:lang w:val="uk-UA" w:eastAsia="uk-UA"/>
        </w:rPr>
        <w:t>:</w:t>
      </w:r>
    </w:p>
    <w:p w:rsidR="003D14E5" w:rsidRPr="00731292" w:rsidRDefault="003D14E5" w:rsidP="003D14E5">
      <w:pPr>
        <w:pStyle w:val="a5"/>
        <w:numPr>
          <w:ilvl w:val="0"/>
          <w:numId w:val="1"/>
        </w:numPr>
        <w:jc w:val="both"/>
        <w:rPr>
          <w:sz w:val="28"/>
          <w:szCs w:val="28"/>
          <w:lang w:val="uk-UA"/>
        </w:rPr>
      </w:pPr>
      <w:r w:rsidRPr="00731292">
        <w:rPr>
          <w:sz w:val="28"/>
          <w:szCs w:val="28"/>
          <w:lang w:val="uk-UA"/>
        </w:rPr>
        <w:t>Підготовка до процедур закупівель</w:t>
      </w:r>
    </w:p>
    <w:p w:rsidR="003D14E5" w:rsidRPr="00731292" w:rsidRDefault="003D14E5" w:rsidP="003D14E5">
      <w:pPr>
        <w:pStyle w:val="a5"/>
        <w:numPr>
          <w:ilvl w:val="0"/>
          <w:numId w:val="1"/>
        </w:numPr>
        <w:jc w:val="both"/>
        <w:rPr>
          <w:sz w:val="28"/>
          <w:szCs w:val="28"/>
          <w:lang w:val="uk-UA"/>
        </w:rPr>
      </w:pPr>
      <w:r w:rsidRPr="00731292">
        <w:rPr>
          <w:sz w:val="28"/>
          <w:szCs w:val="28"/>
          <w:lang w:val="uk-UA"/>
        </w:rPr>
        <w:t>Проведення закупівель</w:t>
      </w:r>
    </w:p>
    <w:p w:rsidR="003D14E5" w:rsidRPr="00731292" w:rsidRDefault="003D14E5" w:rsidP="003D14E5">
      <w:pPr>
        <w:pStyle w:val="a5"/>
        <w:numPr>
          <w:ilvl w:val="0"/>
          <w:numId w:val="1"/>
        </w:numPr>
        <w:jc w:val="both"/>
        <w:rPr>
          <w:sz w:val="28"/>
          <w:szCs w:val="28"/>
          <w:lang w:val="uk-UA"/>
        </w:rPr>
      </w:pPr>
      <w:r w:rsidRPr="00731292">
        <w:rPr>
          <w:sz w:val="28"/>
          <w:szCs w:val="28"/>
          <w:lang w:val="uk-UA"/>
        </w:rPr>
        <w:t>Внутрішній контроль та аудит</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Управління матеріальними ресурсами (земля) </w:t>
      </w:r>
    </w:p>
    <w:p w:rsidR="003D14E5" w:rsidRPr="00731292" w:rsidRDefault="003D14E5" w:rsidP="003D14E5">
      <w:pPr>
        <w:pStyle w:val="a5"/>
        <w:numPr>
          <w:ilvl w:val="0"/>
          <w:numId w:val="1"/>
        </w:numPr>
        <w:jc w:val="both"/>
        <w:rPr>
          <w:sz w:val="28"/>
          <w:szCs w:val="28"/>
          <w:lang w:val="uk-UA"/>
        </w:rPr>
      </w:pPr>
      <w:r w:rsidRPr="00731292">
        <w:rPr>
          <w:sz w:val="28"/>
          <w:szCs w:val="28"/>
          <w:lang w:val="uk-UA"/>
        </w:rPr>
        <w:t>Управління матеріальними ресурсами (будівлі, приміщення, споруди)</w:t>
      </w:r>
    </w:p>
    <w:p w:rsidR="003D14E5" w:rsidRPr="00731292" w:rsidRDefault="003D14E5" w:rsidP="003D14E5">
      <w:pPr>
        <w:pStyle w:val="a5"/>
        <w:numPr>
          <w:ilvl w:val="0"/>
          <w:numId w:val="1"/>
        </w:numPr>
        <w:jc w:val="both"/>
        <w:rPr>
          <w:sz w:val="28"/>
          <w:szCs w:val="28"/>
          <w:lang w:val="uk-UA"/>
        </w:rPr>
      </w:pPr>
      <w:r w:rsidRPr="00731292">
        <w:rPr>
          <w:sz w:val="28"/>
          <w:szCs w:val="28"/>
          <w:lang w:val="uk-UA"/>
        </w:rPr>
        <w:t>Надання адміністративних послуг;</w:t>
      </w:r>
    </w:p>
    <w:p w:rsidR="003D14E5" w:rsidRPr="00731292" w:rsidRDefault="003D14E5" w:rsidP="003D14E5">
      <w:pPr>
        <w:pStyle w:val="a5"/>
        <w:numPr>
          <w:ilvl w:val="0"/>
          <w:numId w:val="1"/>
        </w:numPr>
        <w:jc w:val="both"/>
        <w:rPr>
          <w:sz w:val="28"/>
          <w:szCs w:val="28"/>
          <w:lang w:val="uk-UA"/>
        </w:rPr>
      </w:pPr>
      <w:r w:rsidRPr="00731292">
        <w:rPr>
          <w:sz w:val="28"/>
          <w:szCs w:val="28"/>
          <w:lang w:val="uk-UA"/>
        </w:rPr>
        <w:t>Депутатська діяльність</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Управління інформацією </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Управління персоналом </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Взаємодія з громадськістю </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Запобігання і протидія корупції </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У сфері охорони здоров’я  </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У сфері освіти </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Управління комунальними підприємствами </w:t>
      </w:r>
    </w:p>
    <w:p w:rsidR="003D14E5" w:rsidRPr="00731292" w:rsidRDefault="003D14E5" w:rsidP="003D14E5">
      <w:pPr>
        <w:pStyle w:val="a5"/>
        <w:numPr>
          <w:ilvl w:val="0"/>
          <w:numId w:val="1"/>
        </w:numPr>
        <w:jc w:val="both"/>
        <w:rPr>
          <w:sz w:val="28"/>
          <w:szCs w:val="28"/>
          <w:lang w:val="uk-UA"/>
        </w:rPr>
      </w:pPr>
      <w:r w:rsidRPr="00731292">
        <w:rPr>
          <w:sz w:val="28"/>
          <w:szCs w:val="28"/>
          <w:lang w:val="uk-UA"/>
        </w:rPr>
        <w:t xml:space="preserve"> У сфері Управління соціального захисту</w:t>
      </w:r>
    </w:p>
    <w:p w:rsidR="003D14E5" w:rsidRPr="00731292" w:rsidRDefault="003D14E5" w:rsidP="003D14E5">
      <w:pPr>
        <w:pStyle w:val="a5"/>
        <w:numPr>
          <w:ilvl w:val="0"/>
          <w:numId w:val="1"/>
        </w:numPr>
        <w:jc w:val="both"/>
        <w:rPr>
          <w:sz w:val="28"/>
          <w:szCs w:val="28"/>
          <w:lang w:val="uk-UA"/>
        </w:rPr>
      </w:pPr>
      <w:r w:rsidRPr="00731292">
        <w:rPr>
          <w:sz w:val="28"/>
          <w:szCs w:val="28"/>
          <w:lang w:val="uk-UA"/>
        </w:rPr>
        <w:t>Управління культурною спадщиною</w:t>
      </w:r>
    </w:p>
    <w:p w:rsidR="003D14E5" w:rsidRPr="00731292" w:rsidRDefault="003D14E5" w:rsidP="003D14E5">
      <w:pPr>
        <w:pStyle w:val="a5"/>
        <w:numPr>
          <w:ilvl w:val="0"/>
          <w:numId w:val="1"/>
        </w:numPr>
        <w:jc w:val="both"/>
        <w:rPr>
          <w:sz w:val="28"/>
          <w:szCs w:val="28"/>
          <w:lang w:val="uk-UA"/>
        </w:rPr>
      </w:pPr>
      <w:r w:rsidRPr="00731292">
        <w:rPr>
          <w:sz w:val="28"/>
          <w:szCs w:val="28"/>
          <w:lang w:val="uk-UA"/>
        </w:rPr>
        <w:t>У сфері містобудування та архітектури.</w:t>
      </w:r>
    </w:p>
    <w:p w:rsidR="003D14E5" w:rsidRPr="00731292" w:rsidRDefault="003D14E5" w:rsidP="003D14E5">
      <w:pPr>
        <w:pStyle w:val="a5"/>
        <w:ind w:firstLine="709"/>
        <w:jc w:val="both"/>
        <w:rPr>
          <w:sz w:val="28"/>
          <w:szCs w:val="28"/>
          <w:lang w:val="uk-UA"/>
        </w:rPr>
      </w:pPr>
      <w:r w:rsidRPr="00731292">
        <w:rPr>
          <w:sz w:val="28"/>
          <w:szCs w:val="28"/>
          <w:lang w:val="uk-UA"/>
        </w:rPr>
        <w:t>Ідентифікацію можливих корупційних ризиків у діяльності виконавчого комітету, виконавчих органів міської ради проведено шляхом дослідження (аналізу) зовнішнього та внутрішнього середовища виконавчого комітету, виконавчих органів на предмет виявлення чинників корупційних ризиків у нормативно-правових актах і організаційно-управлінській діяльності.</w:t>
      </w:r>
    </w:p>
    <w:p w:rsidR="003D14E5" w:rsidRPr="00731292" w:rsidRDefault="003D14E5" w:rsidP="003D14E5">
      <w:pPr>
        <w:pStyle w:val="a5"/>
        <w:ind w:firstLine="644"/>
        <w:jc w:val="both"/>
        <w:rPr>
          <w:sz w:val="28"/>
          <w:szCs w:val="28"/>
          <w:lang w:val="uk-UA"/>
        </w:rPr>
      </w:pPr>
      <w:r w:rsidRPr="00731292">
        <w:rPr>
          <w:sz w:val="28"/>
          <w:szCs w:val="28"/>
          <w:lang w:val="uk-UA"/>
        </w:rPr>
        <w:t>Джерелами інформації, які використано під час оцінювання корупційних ризиків, є аналіз чинного законодавства, звернень, скарг, перевірок, службових розслідувань, дисциплінарних проваджень, положень про структурні підрозділи виконавчого комітету, інформації з відкритих джерел локальних нормативно-правових актів, анонімне опитування посадових осіб, проведення нарад.</w:t>
      </w:r>
    </w:p>
    <w:p w:rsidR="003D14E5" w:rsidRPr="00731292" w:rsidRDefault="003D14E5" w:rsidP="003D14E5">
      <w:pPr>
        <w:pStyle w:val="a5"/>
        <w:ind w:firstLine="709"/>
        <w:jc w:val="both"/>
        <w:rPr>
          <w:sz w:val="28"/>
          <w:szCs w:val="28"/>
          <w:lang w:val="uk-UA"/>
        </w:rPr>
      </w:pPr>
      <w:r w:rsidRPr="00731292">
        <w:rPr>
          <w:sz w:val="28"/>
          <w:szCs w:val="28"/>
          <w:lang w:val="uk-UA"/>
        </w:rPr>
        <w:t xml:space="preserve">Результати оцінювання корупційних ризиків у діяльності Обухівської міської ради Київської області, її виконавчого комітету та структурних підрозділів (далі – корупційні ризики) наведені у додатку 1 до цієї Антикорупційної програми. </w:t>
      </w:r>
    </w:p>
    <w:p w:rsidR="003D14E5" w:rsidRPr="00731292" w:rsidRDefault="003D14E5" w:rsidP="003D14E5">
      <w:pPr>
        <w:ind w:firstLine="708"/>
        <w:jc w:val="both"/>
        <w:rPr>
          <w:sz w:val="16"/>
          <w:szCs w:val="16"/>
          <w:highlight w:val="green"/>
          <w:lang w:val="uk-UA"/>
        </w:rPr>
      </w:pPr>
    </w:p>
    <w:p w:rsidR="003D14E5" w:rsidRPr="00731292" w:rsidRDefault="003D14E5" w:rsidP="003D14E5">
      <w:pPr>
        <w:jc w:val="both"/>
        <w:rPr>
          <w:sz w:val="16"/>
          <w:szCs w:val="16"/>
          <w:highlight w:val="green"/>
          <w:lang w:val="uk-UA"/>
        </w:rPr>
      </w:pPr>
    </w:p>
    <w:p w:rsidR="003D14E5" w:rsidRPr="00731292" w:rsidRDefault="003D14E5" w:rsidP="003D14E5">
      <w:pPr>
        <w:pStyle w:val="a5"/>
        <w:ind w:firstLine="851"/>
        <w:jc w:val="both"/>
        <w:rPr>
          <w:b/>
          <w:sz w:val="28"/>
          <w:szCs w:val="28"/>
          <w:lang w:val="uk-UA" w:eastAsia="uk-UA"/>
        </w:rPr>
      </w:pPr>
      <w:r w:rsidRPr="00731292">
        <w:rPr>
          <w:b/>
          <w:sz w:val="28"/>
          <w:szCs w:val="28"/>
          <w:lang w:val="uk-UA" w:eastAsia="uk-UA"/>
        </w:rPr>
        <w:t xml:space="preserve">4. Навчання, заходи з поширення інформації щодо програм антикорупційного спрямування </w:t>
      </w:r>
    </w:p>
    <w:p w:rsidR="003D14E5" w:rsidRPr="00731292" w:rsidRDefault="003D14E5" w:rsidP="003D14E5">
      <w:pPr>
        <w:pStyle w:val="a5"/>
        <w:ind w:left="450"/>
        <w:jc w:val="both"/>
        <w:rPr>
          <w:b/>
          <w:color w:val="FF0000"/>
          <w:sz w:val="28"/>
          <w:szCs w:val="28"/>
          <w:lang w:val="uk-UA" w:eastAsia="uk-UA"/>
        </w:rPr>
      </w:pPr>
    </w:p>
    <w:p w:rsidR="003D14E5" w:rsidRPr="00731292" w:rsidRDefault="003D14E5" w:rsidP="003D14E5">
      <w:pPr>
        <w:pStyle w:val="a5"/>
        <w:ind w:firstLine="709"/>
        <w:jc w:val="both"/>
        <w:rPr>
          <w:sz w:val="28"/>
          <w:szCs w:val="28"/>
          <w:lang w:val="uk-UA"/>
        </w:rPr>
      </w:pPr>
      <w:r w:rsidRPr="00731292">
        <w:rPr>
          <w:sz w:val="28"/>
          <w:szCs w:val="28"/>
          <w:lang w:val="uk-UA"/>
        </w:rPr>
        <w:t>Навчання та заходи з поширення інформації щодо програм антикорупційного спрямування в Обухівській міській раді Київської області, її виконавчого комітету та структурних підрозділів проводяться з метою підтримання рівня знань працівників, ознайомлення зі змінами в антикорупційному законодавстві, формування правової свідомості, нетерпимого ставлення до корупції, а також мінімізації корупційних ризиків, вчинення корупційних та пов’язаних з корупцією правопорушень.</w:t>
      </w:r>
    </w:p>
    <w:p w:rsidR="003D14E5" w:rsidRPr="00731292" w:rsidRDefault="003D14E5" w:rsidP="003D14E5">
      <w:pPr>
        <w:pStyle w:val="a5"/>
        <w:ind w:firstLine="709"/>
        <w:jc w:val="both"/>
        <w:rPr>
          <w:sz w:val="28"/>
          <w:szCs w:val="28"/>
          <w:lang w:val="uk-UA"/>
        </w:rPr>
      </w:pPr>
      <w:r w:rsidRPr="00731292">
        <w:rPr>
          <w:sz w:val="28"/>
          <w:szCs w:val="28"/>
          <w:lang w:val="uk-UA"/>
        </w:rPr>
        <w:t>Навчання проводитиметься відповідно до Плану-графіка навчальних заходів з питань запобігання та виявлення корупції на 2024 – 2025 роки (</w:t>
      </w:r>
      <w:r w:rsidRPr="00731292">
        <w:rPr>
          <w:sz w:val="28"/>
          <w:szCs w:val="28"/>
          <w:u w:val="single"/>
          <w:lang w:val="uk-UA"/>
        </w:rPr>
        <w:t>додаток 2</w:t>
      </w:r>
      <w:r w:rsidRPr="00731292">
        <w:rPr>
          <w:sz w:val="28"/>
          <w:szCs w:val="28"/>
          <w:lang w:val="uk-UA" w:eastAsia="uk-UA"/>
        </w:rPr>
        <w:t xml:space="preserve"> </w:t>
      </w:r>
      <w:r w:rsidRPr="00731292">
        <w:rPr>
          <w:sz w:val="28"/>
          <w:szCs w:val="28"/>
          <w:lang w:val="uk-UA"/>
        </w:rPr>
        <w:t>до Антикорупційної програми).</w:t>
      </w:r>
    </w:p>
    <w:p w:rsidR="003D14E5" w:rsidRPr="00731292" w:rsidRDefault="003D14E5" w:rsidP="003D14E5">
      <w:pPr>
        <w:pStyle w:val="a5"/>
        <w:ind w:firstLine="709"/>
        <w:jc w:val="both"/>
        <w:rPr>
          <w:sz w:val="28"/>
          <w:szCs w:val="28"/>
          <w:lang w:val="uk-UA"/>
        </w:rPr>
      </w:pPr>
      <w:r w:rsidRPr="00731292">
        <w:rPr>
          <w:sz w:val="28"/>
          <w:szCs w:val="28"/>
          <w:lang w:val="uk-UA"/>
        </w:rPr>
        <w:t>У темах навчальних заходів особлива увага приділена питанням доброчесності як невід’ємної складової діяльності посадових осіб виконавчого комітету, виконавчих органів міської ради, депутатів міської ради, посадових осіб юридичних осіб публічного права, етичної поведінки, запобігання та врегулювання конфлікту інтересів, інших вимог, обмежень та заборон, передбачених Законом, розробці та вжиттю заходів, які є необхідними та обґрунтованими для запобігання і протидії корупції у діяльності юридичної особи, взаємодії з контрагентами, забезпечення викривачам умов для повідомлення про корупцію тощо.</w:t>
      </w:r>
    </w:p>
    <w:p w:rsidR="003D14E5" w:rsidRPr="00731292" w:rsidRDefault="003D14E5" w:rsidP="003D14E5">
      <w:pPr>
        <w:pStyle w:val="a5"/>
        <w:ind w:firstLine="709"/>
        <w:jc w:val="both"/>
        <w:rPr>
          <w:sz w:val="28"/>
          <w:szCs w:val="28"/>
          <w:lang w:val="uk-UA"/>
        </w:rPr>
      </w:pPr>
      <w:r w:rsidRPr="00731292">
        <w:rPr>
          <w:sz w:val="28"/>
          <w:szCs w:val="28"/>
          <w:lang w:val="uk-UA"/>
        </w:rPr>
        <w:t xml:space="preserve"> Заходи з поширення інформації щодо програм антикорупційного спрямування може поширюватися шляхом, визначеним у пп.5 п. 1 розділу V Методології управління корупційними ризиками, затвердженою наказом Національного агентства з питань запобігання корупції від 28.12.2021 № 830/21.</w:t>
      </w:r>
    </w:p>
    <w:p w:rsidR="003D14E5" w:rsidRPr="00731292" w:rsidRDefault="003D14E5" w:rsidP="003D14E5">
      <w:pPr>
        <w:pStyle w:val="a5"/>
        <w:ind w:firstLine="709"/>
        <w:jc w:val="both"/>
        <w:rPr>
          <w:sz w:val="28"/>
          <w:szCs w:val="28"/>
          <w:lang w:val="uk-UA"/>
        </w:rPr>
      </w:pPr>
    </w:p>
    <w:p w:rsidR="003D14E5" w:rsidRPr="00731292" w:rsidRDefault="003D14E5" w:rsidP="003D14E5">
      <w:pPr>
        <w:pStyle w:val="a5"/>
        <w:ind w:firstLine="709"/>
        <w:jc w:val="both"/>
        <w:rPr>
          <w:b/>
          <w:sz w:val="28"/>
          <w:szCs w:val="28"/>
          <w:lang w:val="uk-UA"/>
        </w:rPr>
      </w:pPr>
      <w:r w:rsidRPr="00731292">
        <w:rPr>
          <w:b/>
          <w:sz w:val="28"/>
          <w:szCs w:val="28"/>
          <w:lang w:val="uk-UA"/>
        </w:rPr>
        <w:t>5. Моніторинг, оцінка виконання та перегляд антикорупційної програми.</w:t>
      </w:r>
    </w:p>
    <w:p w:rsidR="003D14E5" w:rsidRPr="00731292" w:rsidRDefault="003D14E5" w:rsidP="003D14E5">
      <w:pPr>
        <w:pStyle w:val="a5"/>
        <w:jc w:val="both"/>
        <w:rPr>
          <w:sz w:val="28"/>
          <w:szCs w:val="28"/>
          <w:lang w:val="uk-UA"/>
        </w:rPr>
      </w:pPr>
    </w:p>
    <w:p w:rsidR="003D14E5" w:rsidRPr="00731292" w:rsidRDefault="003D14E5" w:rsidP="003D14E5">
      <w:pPr>
        <w:pStyle w:val="a3"/>
        <w:numPr>
          <w:ilvl w:val="1"/>
          <w:numId w:val="4"/>
        </w:numPr>
        <w:spacing w:line="276" w:lineRule="auto"/>
        <w:contextualSpacing/>
        <w:jc w:val="both"/>
        <w:rPr>
          <w:b/>
          <w:sz w:val="28"/>
          <w:szCs w:val="28"/>
          <w:lang w:val="uk-UA"/>
        </w:rPr>
      </w:pPr>
      <w:r w:rsidRPr="00731292">
        <w:rPr>
          <w:b/>
          <w:sz w:val="28"/>
          <w:szCs w:val="28"/>
          <w:lang w:val="uk-UA"/>
        </w:rPr>
        <w:t>Моніторинг виконання Антикорупційної програми.</w:t>
      </w:r>
    </w:p>
    <w:p w:rsidR="003D14E5" w:rsidRPr="00731292" w:rsidRDefault="003D14E5" w:rsidP="003D14E5">
      <w:pPr>
        <w:pStyle w:val="a5"/>
        <w:ind w:firstLine="284"/>
        <w:jc w:val="both"/>
        <w:rPr>
          <w:b/>
          <w:sz w:val="28"/>
          <w:szCs w:val="28"/>
          <w:lang w:val="uk-UA"/>
        </w:rPr>
      </w:pPr>
      <w:r w:rsidRPr="00731292">
        <w:rPr>
          <w:sz w:val="28"/>
          <w:szCs w:val="28"/>
          <w:lang w:val="uk-UA"/>
        </w:rPr>
        <w:t xml:space="preserve">      Моніторинг реалізації Антикорупційної програми забезпечує уповноважений підрозділ шляхом систематичного збору, узагальнення та аналізу інформації щодо виконання заходів, передбачених Антикорупційною програмою.</w:t>
      </w:r>
    </w:p>
    <w:p w:rsidR="003D14E5" w:rsidRPr="00731292" w:rsidRDefault="003D14E5" w:rsidP="003D14E5">
      <w:pPr>
        <w:pStyle w:val="a5"/>
        <w:ind w:firstLine="284"/>
        <w:jc w:val="both"/>
        <w:rPr>
          <w:sz w:val="28"/>
          <w:szCs w:val="28"/>
          <w:lang w:val="uk-UA"/>
        </w:rPr>
      </w:pPr>
      <w:r w:rsidRPr="00731292">
        <w:rPr>
          <w:sz w:val="28"/>
          <w:szCs w:val="28"/>
          <w:lang w:val="uk-UA"/>
        </w:rPr>
        <w:t xml:space="preserve">      Керівники самостійних структурних підрозділів виконавчого комітету, виконавчих органів міської ради, юридичних осіб публічного права у термін до 15 червня та до 15 грудня кожного календарного року надають уповноваженому підрозділу інформацію про стан виконання заходів, передбачених у Антикорупційній програмі, за виконання яких вони є відповідальними.</w:t>
      </w:r>
    </w:p>
    <w:p w:rsidR="003D14E5" w:rsidRPr="00731292" w:rsidRDefault="003D14E5" w:rsidP="003D14E5">
      <w:pPr>
        <w:pStyle w:val="a5"/>
        <w:ind w:firstLine="284"/>
        <w:jc w:val="both"/>
        <w:rPr>
          <w:sz w:val="28"/>
          <w:szCs w:val="28"/>
          <w:lang w:val="uk-UA"/>
        </w:rPr>
      </w:pPr>
      <w:r w:rsidRPr="00731292">
        <w:rPr>
          <w:sz w:val="28"/>
          <w:szCs w:val="28"/>
          <w:lang w:val="uk-UA"/>
        </w:rPr>
        <w:t xml:space="preserve">     За результатами моніторингу виконання Антикорупційної програми у термін до 30 червня та 30 грудня кожного календарного року уповноважений підрозділ готує і подає міському голові звіт про стан виконання Антикорупційної програми.</w:t>
      </w:r>
    </w:p>
    <w:p w:rsidR="003D14E5" w:rsidRPr="00731292" w:rsidRDefault="003D14E5" w:rsidP="003D14E5">
      <w:pPr>
        <w:ind w:firstLine="708"/>
        <w:jc w:val="both"/>
        <w:rPr>
          <w:sz w:val="28"/>
          <w:szCs w:val="28"/>
          <w:lang w:val="uk-UA"/>
        </w:rPr>
      </w:pPr>
    </w:p>
    <w:p w:rsidR="003D14E5" w:rsidRPr="00731292" w:rsidRDefault="003D14E5" w:rsidP="003D14E5">
      <w:pPr>
        <w:pStyle w:val="a3"/>
        <w:numPr>
          <w:ilvl w:val="1"/>
          <w:numId w:val="4"/>
        </w:numPr>
        <w:spacing w:line="276" w:lineRule="auto"/>
        <w:contextualSpacing/>
        <w:jc w:val="both"/>
        <w:rPr>
          <w:b/>
          <w:sz w:val="28"/>
          <w:szCs w:val="28"/>
          <w:lang w:val="uk-UA"/>
        </w:rPr>
      </w:pPr>
      <w:r w:rsidRPr="00731292">
        <w:rPr>
          <w:b/>
          <w:sz w:val="28"/>
          <w:szCs w:val="28"/>
          <w:lang w:val="uk-UA"/>
        </w:rPr>
        <w:t>Оцінка виконання Антикорупційної програми.</w:t>
      </w:r>
    </w:p>
    <w:p w:rsidR="003D14E5" w:rsidRPr="00731292" w:rsidRDefault="003D14E5" w:rsidP="003D14E5">
      <w:pPr>
        <w:pStyle w:val="a5"/>
        <w:ind w:firstLine="709"/>
        <w:jc w:val="both"/>
        <w:rPr>
          <w:sz w:val="28"/>
          <w:szCs w:val="28"/>
          <w:lang w:val="uk-UA"/>
        </w:rPr>
      </w:pPr>
      <w:r w:rsidRPr="00731292">
        <w:rPr>
          <w:sz w:val="28"/>
          <w:szCs w:val="28"/>
          <w:lang w:val="uk-UA"/>
        </w:rPr>
        <w:t>Оцінка виконання Антикорупційної програми здійснюється за критеріями своєчасності, повноти реалізації закріплених у ній заходів та їх результатів (впливу результатів вжитих заходів на стан дотримання вимог Закону та/або рівні пріоритетності корупційних ризиків шляхом порівняння ситуації до прийняття Антикорупційної програми та після її впровадження).</w:t>
      </w:r>
    </w:p>
    <w:p w:rsidR="003D14E5" w:rsidRPr="00731292" w:rsidRDefault="003D14E5" w:rsidP="003D14E5">
      <w:pPr>
        <w:pStyle w:val="a5"/>
        <w:ind w:firstLine="709"/>
        <w:jc w:val="both"/>
        <w:rPr>
          <w:sz w:val="28"/>
          <w:szCs w:val="28"/>
          <w:lang w:val="uk-UA"/>
        </w:rPr>
      </w:pPr>
      <w:r w:rsidRPr="00731292">
        <w:rPr>
          <w:sz w:val="28"/>
          <w:szCs w:val="28"/>
          <w:lang w:val="uk-UA"/>
        </w:rPr>
        <w:t>Суб’єктом, відповідальним за здійснення оцінки виконання Антикорупційної програми, є Робоча група.</w:t>
      </w:r>
    </w:p>
    <w:p w:rsidR="003D14E5" w:rsidRPr="00731292" w:rsidRDefault="003D14E5" w:rsidP="003D14E5">
      <w:pPr>
        <w:pStyle w:val="a5"/>
        <w:ind w:firstLine="709"/>
        <w:jc w:val="both"/>
        <w:rPr>
          <w:sz w:val="28"/>
          <w:szCs w:val="28"/>
          <w:lang w:val="uk-UA"/>
        </w:rPr>
      </w:pPr>
      <w:r w:rsidRPr="00731292">
        <w:rPr>
          <w:sz w:val="28"/>
          <w:szCs w:val="28"/>
          <w:lang w:val="uk-UA"/>
        </w:rPr>
        <w:lastRenderedPageBreak/>
        <w:t>Оцінка виконання Антикорупційної програми здійснюється у термін до 30 січня кожного календарного року.</w:t>
      </w:r>
    </w:p>
    <w:p w:rsidR="003D14E5" w:rsidRPr="00731292" w:rsidRDefault="003D14E5" w:rsidP="003D14E5">
      <w:pPr>
        <w:pStyle w:val="a5"/>
        <w:ind w:firstLine="709"/>
        <w:jc w:val="both"/>
        <w:rPr>
          <w:sz w:val="28"/>
          <w:szCs w:val="28"/>
          <w:lang w:val="uk-UA"/>
        </w:rPr>
      </w:pPr>
      <w:r w:rsidRPr="00731292">
        <w:rPr>
          <w:sz w:val="28"/>
          <w:szCs w:val="28"/>
          <w:lang w:val="uk-UA"/>
        </w:rPr>
        <w:t>Для здійснення оцінки виконання Антикорупційної програми Робоча група має право одержувати від структурних підрозділів виконавчого комітету, його структурних підрозділів інформацію, юридичних осіб публічного права залучати в установленому порядку працівників структурних підрозділів, які не входять до її складу.</w:t>
      </w:r>
    </w:p>
    <w:p w:rsidR="003D14E5" w:rsidRPr="00731292" w:rsidRDefault="003D14E5" w:rsidP="003D14E5">
      <w:pPr>
        <w:pStyle w:val="a5"/>
        <w:ind w:firstLine="709"/>
        <w:jc w:val="both"/>
        <w:rPr>
          <w:sz w:val="28"/>
          <w:szCs w:val="28"/>
          <w:lang w:val="uk-UA"/>
        </w:rPr>
      </w:pPr>
      <w:r w:rsidRPr="00731292">
        <w:rPr>
          <w:sz w:val="28"/>
          <w:szCs w:val="28"/>
          <w:lang w:val="uk-UA"/>
        </w:rPr>
        <w:t>У разі встановлення невиконання або неналежного виконання Антикорупційної програми, голова Робочої групи інформує про такі факти міського голову для вжиття заходів реагування, в тому числі дисциплінарного впливу.</w:t>
      </w:r>
    </w:p>
    <w:p w:rsidR="003D14E5" w:rsidRPr="00731292" w:rsidRDefault="003D14E5" w:rsidP="003D14E5">
      <w:pPr>
        <w:rPr>
          <w:b/>
          <w:sz w:val="28"/>
          <w:szCs w:val="28"/>
          <w:lang w:val="uk-UA"/>
        </w:rPr>
      </w:pPr>
    </w:p>
    <w:p w:rsidR="003D14E5" w:rsidRPr="00731292" w:rsidRDefault="003D14E5" w:rsidP="003D14E5">
      <w:pPr>
        <w:pStyle w:val="a3"/>
        <w:numPr>
          <w:ilvl w:val="1"/>
          <w:numId w:val="4"/>
        </w:numPr>
        <w:spacing w:line="276" w:lineRule="auto"/>
        <w:contextualSpacing/>
        <w:rPr>
          <w:b/>
          <w:sz w:val="28"/>
          <w:szCs w:val="28"/>
          <w:lang w:val="uk-UA"/>
        </w:rPr>
      </w:pPr>
      <w:r w:rsidRPr="00731292">
        <w:rPr>
          <w:b/>
          <w:sz w:val="28"/>
          <w:szCs w:val="28"/>
          <w:lang w:val="uk-UA"/>
        </w:rPr>
        <w:t>Перегляд Антикорупційної програми.</w:t>
      </w:r>
    </w:p>
    <w:p w:rsidR="003D14E5" w:rsidRPr="00731292" w:rsidRDefault="003D14E5" w:rsidP="003D14E5">
      <w:pPr>
        <w:pStyle w:val="a5"/>
        <w:ind w:firstLine="709"/>
        <w:jc w:val="both"/>
        <w:rPr>
          <w:sz w:val="28"/>
          <w:szCs w:val="28"/>
          <w:lang w:val="uk-UA"/>
        </w:rPr>
      </w:pPr>
      <w:r w:rsidRPr="00731292">
        <w:rPr>
          <w:sz w:val="28"/>
          <w:szCs w:val="28"/>
          <w:lang w:val="uk-UA"/>
        </w:rPr>
        <w:t>Уповноважений підрозділ має право ініціювати перегляд Антикорупційної програми за результатами моніторингу та оцінки ефективності реалізації Антикорупційної програми.</w:t>
      </w:r>
    </w:p>
    <w:p w:rsidR="003D14E5" w:rsidRPr="00731292" w:rsidRDefault="003D14E5" w:rsidP="003D14E5">
      <w:pPr>
        <w:pStyle w:val="a5"/>
        <w:ind w:firstLine="709"/>
        <w:jc w:val="both"/>
        <w:rPr>
          <w:sz w:val="28"/>
          <w:szCs w:val="28"/>
          <w:lang w:val="uk-UA"/>
        </w:rPr>
      </w:pPr>
      <w:r w:rsidRPr="00731292">
        <w:rPr>
          <w:sz w:val="28"/>
          <w:szCs w:val="28"/>
          <w:lang w:val="uk-UA"/>
        </w:rPr>
        <w:t>Зміни до Антикорупційної програми вносяться у разі потреби та можуть передбачати:</w:t>
      </w:r>
    </w:p>
    <w:p w:rsidR="003D14E5" w:rsidRPr="00731292" w:rsidRDefault="003D14E5" w:rsidP="003D14E5">
      <w:pPr>
        <w:pStyle w:val="a5"/>
        <w:ind w:firstLine="709"/>
        <w:jc w:val="both"/>
        <w:rPr>
          <w:sz w:val="28"/>
          <w:szCs w:val="28"/>
          <w:lang w:val="uk-UA"/>
        </w:rPr>
      </w:pPr>
      <w:r w:rsidRPr="00731292">
        <w:rPr>
          <w:sz w:val="28"/>
          <w:szCs w:val="28"/>
          <w:lang w:val="uk-UA"/>
        </w:rPr>
        <w:t>1) включення до затвердженої Антикорупційної програми додаткових заходів і завдань;</w:t>
      </w:r>
    </w:p>
    <w:p w:rsidR="003D14E5" w:rsidRPr="00731292" w:rsidRDefault="003D14E5" w:rsidP="003D14E5">
      <w:pPr>
        <w:pStyle w:val="a5"/>
        <w:ind w:firstLine="709"/>
        <w:jc w:val="both"/>
        <w:rPr>
          <w:sz w:val="28"/>
          <w:szCs w:val="28"/>
          <w:lang w:val="uk-UA"/>
        </w:rPr>
      </w:pPr>
      <w:r w:rsidRPr="00731292">
        <w:rPr>
          <w:sz w:val="28"/>
          <w:szCs w:val="28"/>
          <w:lang w:val="uk-UA"/>
        </w:rPr>
        <w:t>2) виключення із затвердженої Антикорупційної програми окремих заходів і завдань, щодо яких визнано недоцільним подальше продовження робіт.</w:t>
      </w:r>
    </w:p>
    <w:p w:rsidR="003D14E5" w:rsidRPr="00731292" w:rsidRDefault="003D14E5" w:rsidP="003D14E5">
      <w:pPr>
        <w:pStyle w:val="a5"/>
        <w:ind w:firstLine="709"/>
        <w:jc w:val="both"/>
        <w:rPr>
          <w:sz w:val="28"/>
          <w:szCs w:val="28"/>
          <w:lang w:val="uk-UA"/>
        </w:rPr>
      </w:pPr>
      <w:r w:rsidRPr="00731292">
        <w:rPr>
          <w:sz w:val="28"/>
          <w:szCs w:val="28"/>
          <w:lang w:val="uk-UA"/>
        </w:rPr>
        <w:t>Внесення змін до Антикорупційної програми без проведення їх громадського обговорення не допускається.</w:t>
      </w:r>
    </w:p>
    <w:p w:rsidR="003D14E5" w:rsidRPr="00731292" w:rsidRDefault="003D14E5" w:rsidP="003D14E5">
      <w:pPr>
        <w:pStyle w:val="a5"/>
        <w:ind w:firstLine="709"/>
        <w:jc w:val="both"/>
        <w:rPr>
          <w:sz w:val="28"/>
          <w:szCs w:val="28"/>
          <w:lang w:val="uk-UA"/>
        </w:rPr>
      </w:pPr>
      <w:r w:rsidRPr="00731292">
        <w:rPr>
          <w:sz w:val="28"/>
          <w:szCs w:val="28"/>
          <w:lang w:val="uk-UA"/>
        </w:rPr>
        <w:t>Рішення про внесення змін до Антикорупційної програми приймається міською радою. Порядок внесення змін до Антикорупційної програми аналогічний порядку розроблення даної програми.</w:t>
      </w:r>
    </w:p>
    <w:p w:rsidR="003D14E5" w:rsidRPr="00731292" w:rsidRDefault="003D14E5" w:rsidP="003D14E5">
      <w:pPr>
        <w:pStyle w:val="a5"/>
        <w:ind w:firstLine="709"/>
        <w:jc w:val="both"/>
        <w:rPr>
          <w:sz w:val="28"/>
          <w:szCs w:val="28"/>
          <w:highlight w:val="red"/>
          <w:lang w:val="uk-UA"/>
        </w:rPr>
      </w:pPr>
    </w:p>
    <w:p w:rsidR="003D14E5" w:rsidRPr="00731292" w:rsidRDefault="003D14E5" w:rsidP="003D14E5">
      <w:pPr>
        <w:jc w:val="both"/>
        <w:rPr>
          <w:b/>
          <w:sz w:val="28"/>
          <w:szCs w:val="28"/>
          <w:lang w:val="uk-UA"/>
        </w:rPr>
      </w:pPr>
      <w:r w:rsidRPr="00731292">
        <w:rPr>
          <w:b/>
          <w:sz w:val="28"/>
          <w:szCs w:val="28"/>
          <w:lang w:val="uk-UA"/>
        </w:rPr>
        <w:t xml:space="preserve">          5.4. Припинення виконання Антикорупційної програми.</w:t>
      </w:r>
    </w:p>
    <w:p w:rsidR="003D14E5" w:rsidRPr="00731292" w:rsidRDefault="003D14E5" w:rsidP="003D14E5">
      <w:pPr>
        <w:ind w:firstLine="708"/>
        <w:jc w:val="both"/>
        <w:rPr>
          <w:sz w:val="28"/>
          <w:szCs w:val="28"/>
          <w:lang w:val="uk-UA"/>
        </w:rPr>
      </w:pPr>
      <w:r w:rsidRPr="00731292">
        <w:rPr>
          <w:sz w:val="28"/>
          <w:szCs w:val="28"/>
          <w:lang w:val="uk-UA"/>
        </w:rPr>
        <w:t>Виконання Антикорупційної програми припиняється після закінчення встановленого строку її реалізації. Уповноважений підрозділ складає заключний звіт про результати виконання Антикорупційної програми та подає його для розгляду профільній постійній комісії міської ради, у разі необхідності, на розгляд міської ради.</w:t>
      </w:r>
    </w:p>
    <w:p w:rsidR="003D14E5" w:rsidRPr="00731292" w:rsidRDefault="003D14E5" w:rsidP="003D14E5">
      <w:pPr>
        <w:ind w:firstLine="708"/>
        <w:jc w:val="both"/>
        <w:rPr>
          <w:sz w:val="28"/>
          <w:szCs w:val="28"/>
          <w:lang w:val="uk-UA"/>
        </w:rPr>
      </w:pPr>
      <w:r w:rsidRPr="00731292">
        <w:rPr>
          <w:sz w:val="28"/>
          <w:szCs w:val="28"/>
          <w:lang w:val="uk-UA"/>
        </w:rPr>
        <w:t>Виконання Антикорупційної програми припиняється достроково в разі:</w:t>
      </w:r>
    </w:p>
    <w:p w:rsidR="003D14E5" w:rsidRPr="00731292" w:rsidRDefault="003D14E5" w:rsidP="003D14E5">
      <w:pPr>
        <w:ind w:firstLine="708"/>
        <w:jc w:val="both"/>
        <w:rPr>
          <w:sz w:val="28"/>
          <w:szCs w:val="28"/>
          <w:lang w:val="uk-UA"/>
        </w:rPr>
      </w:pPr>
      <w:r w:rsidRPr="00731292">
        <w:rPr>
          <w:sz w:val="28"/>
          <w:szCs w:val="28"/>
          <w:lang w:val="uk-UA"/>
        </w:rPr>
        <w:t>1) оголошення надзвичайної ситуації регіонального масштабу, що унеможливлює виконання Антикорупційної програми;</w:t>
      </w:r>
    </w:p>
    <w:p w:rsidR="003D14E5" w:rsidRPr="00731292" w:rsidRDefault="003D14E5" w:rsidP="003D14E5">
      <w:pPr>
        <w:ind w:firstLine="708"/>
        <w:jc w:val="both"/>
        <w:rPr>
          <w:sz w:val="28"/>
          <w:szCs w:val="28"/>
          <w:lang w:val="uk-UA"/>
        </w:rPr>
      </w:pPr>
      <w:r w:rsidRPr="00731292">
        <w:rPr>
          <w:sz w:val="28"/>
          <w:szCs w:val="28"/>
          <w:lang w:val="uk-UA"/>
        </w:rPr>
        <w:t>2)    втрати актуальності головної мети Антикорупційної програми.</w:t>
      </w:r>
    </w:p>
    <w:p w:rsidR="003D14E5" w:rsidRPr="00731292" w:rsidRDefault="003D14E5" w:rsidP="003D14E5">
      <w:pPr>
        <w:ind w:firstLine="708"/>
        <w:jc w:val="both"/>
        <w:rPr>
          <w:sz w:val="28"/>
          <w:szCs w:val="28"/>
          <w:lang w:val="uk-UA"/>
        </w:rPr>
      </w:pPr>
      <w:r w:rsidRPr="00731292">
        <w:rPr>
          <w:sz w:val="28"/>
          <w:szCs w:val="28"/>
          <w:lang w:val="uk-UA"/>
        </w:rPr>
        <w:t>Рішення про дострокове припинення виконання Антикорупційної програми приймається Обухівською міською радою.</w:t>
      </w:r>
    </w:p>
    <w:p w:rsidR="003D14E5" w:rsidRPr="00731292" w:rsidRDefault="003D14E5" w:rsidP="003D14E5">
      <w:pPr>
        <w:ind w:firstLine="708"/>
        <w:jc w:val="both"/>
        <w:rPr>
          <w:sz w:val="28"/>
          <w:szCs w:val="28"/>
          <w:lang w:val="uk-UA"/>
        </w:rPr>
      </w:pPr>
    </w:p>
    <w:p w:rsidR="003D14E5" w:rsidRPr="00731292" w:rsidRDefault="003D14E5" w:rsidP="003D14E5">
      <w:pPr>
        <w:ind w:firstLine="708"/>
        <w:jc w:val="both"/>
        <w:rPr>
          <w:b/>
          <w:sz w:val="28"/>
          <w:szCs w:val="28"/>
          <w:lang w:val="uk-UA"/>
        </w:rPr>
      </w:pPr>
      <w:r w:rsidRPr="00731292">
        <w:rPr>
          <w:b/>
          <w:sz w:val="28"/>
          <w:szCs w:val="28"/>
          <w:lang w:val="uk-UA"/>
        </w:rPr>
        <w:t>Секрет</w:t>
      </w:r>
      <w:r>
        <w:rPr>
          <w:b/>
          <w:sz w:val="28"/>
          <w:szCs w:val="28"/>
          <w:lang w:val="uk-UA"/>
        </w:rPr>
        <w:t xml:space="preserve">ар міської ради </w:t>
      </w:r>
      <w:r>
        <w:rPr>
          <w:b/>
          <w:sz w:val="28"/>
          <w:szCs w:val="28"/>
          <w:lang w:val="uk-UA"/>
        </w:rPr>
        <w:tab/>
      </w:r>
      <w:r>
        <w:rPr>
          <w:b/>
          <w:sz w:val="28"/>
          <w:szCs w:val="28"/>
          <w:lang w:val="uk-UA"/>
        </w:rPr>
        <w:tab/>
      </w:r>
      <w:r>
        <w:rPr>
          <w:b/>
          <w:sz w:val="28"/>
          <w:szCs w:val="28"/>
          <w:lang w:val="uk-UA"/>
        </w:rPr>
        <w:tab/>
        <w:t xml:space="preserve">      (підпис)</w:t>
      </w:r>
      <w:r w:rsidRPr="00731292">
        <w:rPr>
          <w:b/>
          <w:sz w:val="28"/>
          <w:szCs w:val="28"/>
          <w:lang w:val="uk-UA"/>
        </w:rPr>
        <w:t xml:space="preserve">        Лариса ІЛЬЄНКО</w:t>
      </w:r>
    </w:p>
    <w:p w:rsidR="003D14E5" w:rsidRPr="00731292" w:rsidRDefault="003D14E5" w:rsidP="003D14E5">
      <w:pPr>
        <w:rPr>
          <w:sz w:val="28"/>
          <w:szCs w:val="28"/>
          <w:lang w:val="uk-UA"/>
        </w:rPr>
      </w:pPr>
    </w:p>
    <w:p w:rsidR="003D14E5" w:rsidRPr="00731292" w:rsidRDefault="003D14E5" w:rsidP="003D14E5">
      <w:pPr>
        <w:rPr>
          <w:sz w:val="28"/>
          <w:szCs w:val="28"/>
          <w:lang w:val="uk-UA"/>
        </w:rPr>
      </w:pPr>
    </w:p>
    <w:p w:rsidR="003D14E5" w:rsidRPr="00731292" w:rsidRDefault="003D14E5" w:rsidP="003D14E5">
      <w:pPr>
        <w:rPr>
          <w:sz w:val="28"/>
          <w:szCs w:val="28"/>
          <w:lang w:val="uk-UA"/>
        </w:rPr>
      </w:pPr>
    </w:p>
    <w:p w:rsidR="003D14E5" w:rsidRPr="00731292" w:rsidRDefault="003D14E5" w:rsidP="003D14E5">
      <w:pPr>
        <w:tabs>
          <w:tab w:val="left" w:pos="1125"/>
        </w:tabs>
        <w:rPr>
          <w:b/>
          <w:sz w:val="28"/>
          <w:szCs w:val="28"/>
          <w:lang w:val="uk-UA"/>
        </w:rPr>
      </w:pPr>
      <w:r w:rsidRPr="00731292">
        <w:rPr>
          <w:sz w:val="28"/>
          <w:szCs w:val="28"/>
          <w:lang w:val="uk-UA"/>
        </w:rPr>
        <w:tab/>
      </w:r>
    </w:p>
    <w:p w:rsidR="003D14E5" w:rsidRPr="00731292" w:rsidRDefault="003D14E5" w:rsidP="003D14E5">
      <w:pPr>
        <w:tabs>
          <w:tab w:val="left" w:pos="4253"/>
          <w:tab w:val="left" w:pos="5103"/>
          <w:tab w:val="left" w:pos="5245"/>
        </w:tabs>
        <w:jc w:val="center"/>
        <w:rPr>
          <w:b/>
          <w:sz w:val="28"/>
          <w:szCs w:val="28"/>
          <w:lang w:val="uk-UA"/>
        </w:rPr>
        <w:sectPr w:rsidR="003D14E5" w:rsidRPr="00731292" w:rsidSect="00776062">
          <w:pgSz w:w="11906" w:h="16838"/>
          <w:pgMar w:top="1134" w:right="567" w:bottom="425" w:left="1134" w:header="709" w:footer="709" w:gutter="0"/>
          <w:cols w:space="708"/>
          <w:docGrid w:linePitch="360"/>
        </w:sectPr>
      </w:pPr>
    </w:p>
    <w:tbl>
      <w:tblPr>
        <w:tblW w:w="16236" w:type="dxa"/>
        <w:tblInd w:w="108" w:type="dxa"/>
        <w:tblLayout w:type="fixed"/>
        <w:tblLook w:val="04A0" w:firstRow="1" w:lastRow="0" w:firstColumn="1" w:lastColumn="0" w:noHBand="0" w:noVBand="1"/>
      </w:tblPr>
      <w:tblGrid>
        <w:gridCol w:w="377"/>
        <w:gridCol w:w="1041"/>
        <w:gridCol w:w="1417"/>
        <w:gridCol w:w="2500"/>
        <w:gridCol w:w="1797"/>
        <w:gridCol w:w="603"/>
        <w:gridCol w:w="774"/>
        <w:gridCol w:w="590"/>
        <w:gridCol w:w="1960"/>
        <w:gridCol w:w="929"/>
        <w:gridCol w:w="1356"/>
        <w:gridCol w:w="912"/>
        <w:gridCol w:w="600"/>
        <w:gridCol w:w="680"/>
        <w:gridCol w:w="700"/>
      </w:tblGrid>
      <w:tr w:rsidR="003D14E5" w:rsidRPr="00731292" w:rsidTr="00400D1A">
        <w:trPr>
          <w:trHeight w:val="225"/>
        </w:trPr>
        <w:tc>
          <w:tcPr>
            <w:tcW w:w="377" w:type="dxa"/>
            <w:tcBorders>
              <w:top w:val="nil"/>
              <w:left w:val="nil"/>
              <w:bottom w:val="nil"/>
              <w:right w:val="nil"/>
            </w:tcBorders>
            <w:shd w:val="clear" w:color="auto" w:fill="auto"/>
            <w:noWrap/>
            <w:hideMark/>
          </w:tcPr>
          <w:p w:rsidR="003D14E5" w:rsidRPr="00731292" w:rsidRDefault="003D14E5" w:rsidP="00400D1A">
            <w:pPr>
              <w:rPr>
                <w:rFonts w:eastAsia="Times New Roman"/>
                <w:sz w:val="20"/>
                <w:szCs w:val="24"/>
                <w:lang w:val="uk-UA" w:eastAsia="uk-UA"/>
              </w:rPr>
            </w:pPr>
          </w:p>
        </w:tc>
        <w:tc>
          <w:tcPr>
            <w:tcW w:w="1041"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41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25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79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3"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74"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59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96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29"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356"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12"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8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r>
      <w:tr w:rsidR="003D14E5" w:rsidRPr="00731292" w:rsidTr="00400D1A">
        <w:trPr>
          <w:trHeight w:val="225"/>
        </w:trPr>
        <w:tc>
          <w:tcPr>
            <w:tcW w:w="377" w:type="dxa"/>
            <w:tcBorders>
              <w:top w:val="nil"/>
              <w:left w:val="nil"/>
              <w:bottom w:val="nil"/>
              <w:right w:val="nil"/>
            </w:tcBorders>
            <w:shd w:val="clear" w:color="auto" w:fill="auto"/>
            <w:noWrap/>
            <w:hideMark/>
          </w:tcPr>
          <w:p w:rsidR="003D14E5" w:rsidRPr="00731292" w:rsidRDefault="003D14E5" w:rsidP="00400D1A">
            <w:pPr>
              <w:rPr>
                <w:rFonts w:eastAsia="Times New Roman"/>
                <w:sz w:val="20"/>
                <w:lang w:val="uk-UA" w:eastAsia="uk-UA"/>
              </w:rPr>
            </w:pPr>
          </w:p>
        </w:tc>
        <w:tc>
          <w:tcPr>
            <w:tcW w:w="1041"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41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25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79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3"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74"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59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96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29"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2868" w:type="dxa"/>
            <w:gridSpan w:val="3"/>
            <w:tcBorders>
              <w:top w:val="nil"/>
              <w:left w:val="nil"/>
              <w:bottom w:val="nil"/>
              <w:right w:val="nil"/>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Додаток 1 до Антикорупційної програми на 2024-2025 роки</w:t>
            </w:r>
          </w:p>
        </w:tc>
        <w:tc>
          <w:tcPr>
            <w:tcW w:w="68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p>
        </w:tc>
        <w:tc>
          <w:tcPr>
            <w:tcW w:w="7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r>
      <w:tr w:rsidR="003D14E5" w:rsidRPr="00731292" w:rsidTr="00400D1A">
        <w:trPr>
          <w:trHeight w:val="225"/>
        </w:trPr>
        <w:tc>
          <w:tcPr>
            <w:tcW w:w="377" w:type="dxa"/>
            <w:tcBorders>
              <w:top w:val="nil"/>
              <w:left w:val="nil"/>
              <w:bottom w:val="nil"/>
              <w:right w:val="nil"/>
            </w:tcBorders>
            <w:shd w:val="clear" w:color="auto" w:fill="auto"/>
            <w:noWrap/>
            <w:hideMark/>
          </w:tcPr>
          <w:p w:rsidR="003D14E5" w:rsidRPr="00731292" w:rsidRDefault="003D14E5" w:rsidP="00400D1A">
            <w:pPr>
              <w:rPr>
                <w:rFonts w:eastAsia="Times New Roman"/>
                <w:sz w:val="20"/>
                <w:lang w:val="uk-UA" w:eastAsia="uk-UA"/>
              </w:rPr>
            </w:pPr>
          </w:p>
        </w:tc>
        <w:tc>
          <w:tcPr>
            <w:tcW w:w="1041"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41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25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79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3"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74"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59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96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29"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4248" w:type="dxa"/>
            <w:gridSpan w:val="5"/>
            <w:tcBorders>
              <w:top w:val="nil"/>
              <w:left w:val="nil"/>
              <w:bottom w:val="nil"/>
              <w:right w:val="nil"/>
            </w:tcBorders>
            <w:shd w:val="clear" w:color="auto" w:fill="auto"/>
            <w:noWrap/>
            <w:vAlign w:val="bottom"/>
          </w:tcPr>
          <w:p w:rsidR="003D14E5" w:rsidRPr="00731292" w:rsidRDefault="003D14E5" w:rsidP="00400D1A">
            <w:pPr>
              <w:rPr>
                <w:rFonts w:eastAsia="Times New Roman"/>
                <w:color w:val="000000"/>
                <w:sz w:val="16"/>
                <w:szCs w:val="16"/>
                <w:lang w:val="uk-UA" w:eastAsia="uk-UA"/>
              </w:rPr>
            </w:pPr>
          </w:p>
        </w:tc>
      </w:tr>
      <w:tr w:rsidR="003D14E5" w:rsidRPr="00731292" w:rsidTr="00400D1A">
        <w:trPr>
          <w:trHeight w:val="225"/>
        </w:trPr>
        <w:tc>
          <w:tcPr>
            <w:tcW w:w="377" w:type="dxa"/>
            <w:tcBorders>
              <w:top w:val="nil"/>
              <w:left w:val="nil"/>
              <w:bottom w:val="nil"/>
              <w:right w:val="nil"/>
            </w:tcBorders>
            <w:shd w:val="clear" w:color="auto" w:fill="auto"/>
            <w:noWrap/>
            <w:hideMark/>
          </w:tcPr>
          <w:p w:rsidR="003D14E5" w:rsidRPr="00731292" w:rsidRDefault="003D14E5" w:rsidP="00400D1A">
            <w:pPr>
              <w:rPr>
                <w:rFonts w:eastAsia="Times New Roman"/>
                <w:color w:val="000000"/>
                <w:sz w:val="16"/>
                <w:szCs w:val="16"/>
                <w:lang w:val="uk-UA" w:eastAsia="uk-UA"/>
              </w:rPr>
            </w:pPr>
          </w:p>
        </w:tc>
        <w:tc>
          <w:tcPr>
            <w:tcW w:w="1041"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41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25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79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3"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74"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59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96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29"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2868" w:type="dxa"/>
            <w:gridSpan w:val="3"/>
            <w:tcBorders>
              <w:top w:val="nil"/>
              <w:left w:val="nil"/>
              <w:bottom w:val="nil"/>
              <w:right w:val="nil"/>
            </w:tcBorders>
            <w:shd w:val="clear" w:color="auto" w:fill="auto"/>
            <w:noWrap/>
            <w:vAlign w:val="bottom"/>
          </w:tcPr>
          <w:p w:rsidR="003D14E5" w:rsidRPr="00731292" w:rsidRDefault="003D14E5" w:rsidP="00400D1A">
            <w:pPr>
              <w:rPr>
                <w:rFonts w:eastAsia="Times New Roman"/>
                <w:color w:val="000000"/>
                <w:sz w:val="16"/>
                <w:szCs w:val="16"/>
                <w:lang w:val="uk-UA" w:eastAsia="uk-UA"/>
              </w:rPr>
            </w:pPr>
          </w:p>
        </w:tc>
        <w:tc>
          <w:tcPr>
            <w:tcW w:w="68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p>
        </w:tc>
        <w:tc>
          <w:tcPr>
            <w:tcW w:w="7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r>
      <w:tr w:rsidR="003D14E5" w:rsidRPr="00731292" w:rsidTr="00400D1A">
        <w:trPr>
          <w:trHeight w:val="323"/>
        </w:trPr>
        <w:tc>
          <w:tcPr>
            <w:tcW w:w="377" w:type="dxa"/>
            <w:tcBorders>
              <w:top w:val="nil"/>
              <w:left w:val="nil"/>
              <w:bottom w:val="nil"/>
              <w:right w:val="nil"/>
            </w:tcBorders>
            <w:shd w:val="clear" w:color="auto" w:fill="auto"/>
            <w:noWrap/>
            <w:hideMark/>
          </w:tcPr>
          <w:p w:rsidR="003D14E5" w:rsidRPr="00731292" w:rsidRDefault="003D14E5" w:rsidP="00400D1A">
            <w:pPr>
              <w:rPr>
                <w:rFonts w:eastAsia="Times New Roman"/>
                <w:sz w:val="20"/>
                <w:lang w:val="uk-UA" w:eastAsia="uk-UA"/>
              </w:rPr>
            </w:pPr>
          </w:p>
        </w:tc>
        <w:tc>
          <w:tcPr>
            <w:tcW w:w="1041"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41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3401" w:type="dxa"/>
            <w:gridSpan w:val="12"/>
            <w:tcBorders>
              <w:top w:val="nil"/>
              <w:left w:val="nil"/>
              <w:bottom w:val="nil"/>
              <w:right w:val="nil"/>
            </w:tcBorders>
            <w:shd w:val="clear" w:color="auto" w:fill="auto"/>
            <w:noWrap/>
            <w:vAlign w:val="bottom"/>
            <w:hideMark/>
          </w:tcPr>
          <w:p w:rsidR="003D14E5" w:rsidRPr="00731292" w:rsidRDefault="003D14E5" w:rsidP="00400D1A">
            <w:pPr>
              <w:rPr>
                <w:rFonts w:eastAsia="Times New Roman"/>
                <w:b/>
                <w:bCs/>
                <w:color w:val="000000"/>
                <w:sz w:val="22"/>
                <w:szCs w:val="22"/>
                <w:lang w:val="uk-UA" w:eastAsia="uk-UA"/>
              </w:rPr>
            </w:pPr>
            <w:r w:rsidRPr="00731292">
              <w:rPr>
                <w:rFonts w:eastAsia="Times New Roman"/>
                <w:b/>
                <w:bCs/>
                <w:color w:val="000000"/>
                <w:sz w:val="22"/>
                <w:szCs w:val="22"/>
                <w:lang w:val="uk-UA" w:eastAsia="uk-UA"/>
              </w:rPr>
              <w:t>Реєстр корупційних ризиків Обухівської міської ради Київської області, її виконавчого комітету та структурних підрозділів</w:t>
            </w:r>
          </w:p>
        </w:tc>
      </w:tr>
      <w:tr w:rsidR="003D14E5" w:rsidRPr="00731292" w:rsidTr="00400D1A">
        <w:trPr>
          <w:trHeight w:val="930"/>
        </w:trPr>
        <w:tc>
          <w:tcPr>
            <w:tcW w:w="377"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w:t>
            </w:r>
          </w:p>
        </w:tc>
        <w:tc>
          <w:tcPr>
            <w:tcW w:w="1041"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Функція процес</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Корупційний ризик</w:t>
            </w:r>
          </w:p>
        </w:tc>
        <w:tc>
          <w:tcPr>
            <w:tcW w:w="2500"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Зміст корупційного ризику</w:t>
            </w:r>
          </w:p>
        </w:tc>
        <w:tc>
          <w:tcPr>
            <w:tcW w:w="1797"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Джерело(а) корупційного ризику</w:t>
            </w:r>
          </w:p>
        </w:tc>
        <w:tc>
          <w:tcPr>
            <w:tcW w:w="1967" w:type="dxa"/>
            <w:gridSpan w:val="3"/>
            <w:tcBorders>
              <w:top w:val="single" w:sz="4" w:space="0" w:color="auto"/>
              <w:left w:val="nil"/>
              <w:bottom w:val="single" w:sz="4" w:space="0" w:color="auto"/>
              <w:right w:val="single" w:sz="4" w:space="0" w:color="000000"/>
            </w:tcBorders>
            <w:shd w:val="clear" w:color="auto" w:fill="auto"/>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 xml:space="preserve">Аналіз корупційного ризику. Рівень корупційного ризику </w:t>
            </w:r>
          </w:p>
        </w:tc>
        <w:tc>
          <w:tcPr>
            <w:tcW w:w="1960"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Заходи впливу на корупційний ризик та етапи їх виконання</w:t>
            </w:r>
          </w:p>
        </w:tc>
        <w:tc>
          <w:tcPr>
            <w:tcW w:w="929"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Терміни (строки) виконання заходів впливу на корупційний ризик</w:t>
            </w:r>
          </w:p>
        </w:tc>
        <w:tc>
          <w:tcPr>
            <w:tcW w:w="1356"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Відповідальні виконавці</w:t>
            </w:r>
          </w:p>
        </w:tc>
        <w:tc>
          <w:tcPr>
            <w:tcW w:w="912"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Індикатори виконання заходів впливу на корупційний ризик</w:t>
            </w:r>
          </w:p>
        </w:tc>
        <w:tc>
          <w:tcPr>
            <w:tcW w:w="1980" w:type="dxa"/>
            <w:gridSpan w:val="3"/>
            <w:tcBorders>
              <w:top w:val="single" w:sz="4" w:space="0" w:color="auto"/>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Моніторинг виконання заходів впливу на корупційні ризики</w:t>
            </w:r>
          </w:p>
        </w:tc>
      </w:tr>
      <w:tr w:rsidR="003D14E5" w:rsidRPr="00731292" w:rsidTr="00400D1A">
        <w:trPr>
          <w:trHeight w:val="1725"/>
        </w:trPr>
        <w:tc>
          <w:tcPr>
            <w:tcW w:w="377"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1041"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2500"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1797"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603" w:type="dxa"/>
            <w:tcBorders>
              <w:top w:val="nil"/>
              <w:left w:val="nil"/>
              <w:bottom w:val="single" w:sz="4" w:space="0" w:color="auto"/>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Рівень імовір-</w:t>
            </w:r>
            <w:r w:rsidRPr="00731292">
              <w:rPr>
                <w:rFonts w:eastAsia="Times New Roman"/>
                <w:b/>
                <w:bCs/>
                <w:color w:val="000000"/>
                <w:sz w:val="16"/>
                <w:szCs w:val="16"/>
                <w:lang w:val="uk-UA" w:eastAsia="uk-UA"/>
              </w:rPr>
              <w:br/>
              <w:t>ності реалі-</w:t>
            </w:r>
            <w:r w:rsidRPr="00731292">
              <w:rPr>
                <w:rFonts w:eastAsia="Times New Roman"/>
                <w:b/>
                <w:bCs/>
                <w:color w:val="000000"/>
                <w:sz w:val="16"/>
                <w:szCs w:val="16"/>
                <w:lang w:val="uk-UA" w:eastAsia="uk-UA"/>
              </w:rPr>
              <w:br/>
              <w:t>зації коруп-</w:t>
            </w:r>
            <w:r w:rsidRPr="00731292">
              <w:rPr>
                <w:rFonts w:eastAsia="Times New Roman"/>
                <w:b/>
                <w:bCs/>
                <w:color w:val="000000"/>
                <w:sz w:val="16"/>
                <w:szCs w:val="16"/>
                <w:lang w:val="uk-UA" w:eastAsia="uk-UA"/>
              </w:rPr>
              <w:br/>
              <w:t>ційного ризику</w:t>
            </w:r>
          </w:p>
        </w:tc>
        <w:tc>
          <w:tcPr>
            <w:tcW w:w="774" w:type="dxa"/>
            <w:tcBorders>
              <w:top w:val="nil"/>
              <w:left w:val="nil"/>
              <w:bottom w:val="single" w:sz="4" w:space="0" w:color="auto"/>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Рівень наслідків від реалі-</w:t>
            </w:r>
            <w:r w:rsidRPr="00731292">
              <w:rPr>
                <w:rFonts w:eastAsia="Times New Roman"/>
                <w:b/>
                <w:bCs/>
                <w:color w:val="000000"/>
                <w:sz w:val="16"/>
                <w:szCs w:val="16"/>
                <w:lang w:val="uk-UA" w:eastAsia="uk-UA"/>
              </w:rPr>
              <w:br/>
              <w:t>зації коруп-</w:t>
            </w:r>
            <w:r w:rsidRPr="00731292">
              <w:rPr>
                <w:rFonts w:eastAsia="Times New Roman"/>
                <w:b/>
                <w:bCs/>
                <w:color w:val="000000"/>
                <w:sz w:val="16"/>
                <w:szCs w:val="16"/>
                <w:lang w:val="uk-UA" w:eastAsia="uk-UA"/>
              </w:rPr>
              <w:br/>
              <w:t>ційного ризику</w:t>
            </w:r>
          </w:p>
        </w:tc>
        <w:tc>
          <w:tcPr>
            <w:tcW w:w="590" w:type="dxa"/>
            <w:tcBorders>
              <w:top w:val="nil"/>
              <w:left w:val="nil"/>
              <w:bottom w:val="single" w:sz="4" w:space="0" w:color="auto"/>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Рівень коруп-</w:t>
            </w:r>
            <w:r w:rsidRPr="00731292">
              <w:rPr>
                <w:rFonts w:eastAsia="Times New Roman"/>
                <w:b/>
                <w:bCs/>
                <w:color w:val="000000"/>
                <w:sz w:val="16"/>
                <w:szCs w:val="16"/>
                <w:lang w:val="uk-UA" w:eastAsia="uk-UA"/>
              </w:rPr>
              <w:br/>
              <w:t>ційного ризику</w:t>
            </w: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929"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1356"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912" w:type="dxa"/>
            <w:vMerge/>
            <w:tcBorders>
              <w:top w:val="single" w:sz="4" w:space="0" w:color="auto"/>
              <w:left w:val="single" w:sz="4" w:space="0" w:color="auto"/>
              <w:bottom w:val="single" w:sz="4" w:space="0" w:color="000000"/>
              <w:right w:val="single" w:sz="4" w:space="0" w:color="auto"/>
            </w:tcBorders>
            <w:vAlign w:val="center"/>
            <w:hideMark/>
          </w:tcPr>
          <w:p w:rsidR="003D14E5" w:rsidRPr="00731292" w:rsidRDefault="003D14E5" w:rsidP="00400D1A">
            <w:pPr>
              <w:rPr>
                <w:rFonts w:eastAsia="Times New Roman"/>
                <w:b/>
                <w:bCs/>
                <w:color w:val="000000"/>
                <w:sz w:val="16"/>
                <w:szCs w:val="16"/>
                <w:lang w:val="uk-UA" w:eastAsia="uk-UA"/>
              </w:rPr>
            </w:pPr>
          </w:p>
        </w:tc>
        <w:tc>
          <w:tcPr>
            <w:tcW w:w="600"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b/>
                <w:bCs/>
                <w:color w:val="000000"/>
                <w:sz w:val="16"/>
                <w:szCs w:val="16"/>
                <w:lang w:val="uk-UA" w:eastAsia="uk-UA"/>
              </w:rPr>
            </w:pPr>
            <w:r w:rsidRPr="00731292">
              <w:rPr>
                <w:rFonts w:eastAsia="Times New Roman"/>
                <w:b/>
                <w:bCs/>
                <w:color w:val="000000"/>
                <w:sz w:val="16"/>
                <w:szCs w:val="16"/>
                <w:lang w:val="uk-UA" w:eastAsia="uk-UA"/>
              </w:rPr>
              <w:t> </w:t>
            </w:r>
          </w:p>
        </w:tc>
      </w:tr>
      <w:tr w:rsidR="003D14E5" w:rsidRPr="00731292" w:rsidTr="00400D1A">
        <w:trPr>
          <w:trHeight w:val="3195"/>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041"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2500"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797"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3"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74"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590"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960"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929"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356"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912" w:type="dxa"/>
            <w:tcBorders>
              <w:top w:val="nil"/>
              <w:left w:val="nil"/>
              <w:bottom w:val="single" w:sz="4" w:space="0" w:color="auto"/>
              <w:right w:val="single" w:sz="4" w:space="0" w:color="auto"/>
            </w:tcBorders>
            <w:shd w:val="clear" w:color="auto" w:fill="auto"/>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Фактичний термін (строк) виконання заходів впливу на корупційний ризик</w:t>
            </w:r>
          </w:p>
        </w:tc>
        <w:tc>
          <w:tcPr>
            <w:tcW w:w="680" w:type="dxa"/>
            <w:tcBorders>
              <w:top w:val="nil"/>
              <w:left w:val="nil"/>
              <w:bottom w:val="single" w:sz="4" w:space="0" w:color="auto"/>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Стан виконання заходів впливу на корупційний ризик (виконано/не виконано/виконано частково)</w:t>
            </w:r>
          </w:p>
        </w:tc>
        <w:tc>
          <w:tcPr>
            <w:tcW w:w="700" w:type="dxa"/>
            <w:tcBorders>
              <w:top w:val="nil"/>
              <w:left w:val="nil"/>
              <w:bottom w:val="single" w:sz="4" w:space="0" w:color="auto"/>
              <w:right w:val="single" w:sz="4" w:space="0" w:color="auto"/>
            </w:tcBorders>
            <w:shd w:val="clear" w:color="auto" w:fill="auto"/>
            <w:textDirection w:val="btLr"/>
            <w:vAlign w:val="center"/>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Опис результатів виконання заходів впливу на корупційний ризик або інформація про причини невиконання</w:t>
            </w:r>
          </w:p>
        </w:tc>
      </w:tr>
      <w:tr w:rsidR="003D14E5" w:rsidRPr="00731292" w:rsidTr="00400D1A">
        <w:trPr>
          <w:trHeight w:val="21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1041"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1417"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25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1797"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5</w:t>
            </w:r>
          </w:p>
        </w:tc>
        <w:tc>
          <w:tcPr>
            <w:tcW w:w="603"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774"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7</w:t>
            </w:r>
          </w:p>
        </w:tc>
        <w:tc>
          <w:tcPr>
            <w:tcW w:w="59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9</w:t>
            </w:r>
          </w:p>
        </w:tc>
        <w:tc>
          <w:tcPr>
            <w:tcW w:w="929"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10</w:t>
            </w:r>
          </w:p>
        </w:tc>
        <w:tc>
          <w:tcPr>
            <w:tcW w:w="1356"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11</w:t>
            </w:r>
          </w:p>
        </w:tc>
        <w:tc>
          <w:tcPr>
            <w:tcW w:w="912"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12</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13</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14</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15</w:t>
            </w:r>
          </w:p>
        </w:tc>
      </w:tr>
      <w:tr w:rsidR="003D14E5" w:rsidRPr="00731292" w:rsidTr="00400D1A">
        <w:trPr>
          <w:trHeight w:val="3392"/>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1</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Процес підготовки до процедур закупівель</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завищення очікуваної вартості закупівлі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 здійсненні закупівель товарів/ робіт/послуг попередньо не завжди здійснюється аналіз цін на ринку відповідно до Примірної методики визначення очікуваної  вартості предмета закупівлі, затвердженої наказом Міністерства розвитку економіки, торгівлі та сільського господарства України від 18.02.2020 року №275, що призводить до встановлення завищеної вартості предмета закупівлі та можливого придбання товарів/робіт/послуг за завищеною ціною та збільшенням витрат бюджетних коштів</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дискреційні повноваження щодо розрахунку очікуваної вартості закупівлі; недостатній розподіл обов’язків з планування закупівель; недостатній внутрішній контроль</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моніторинг цін при здійсненні закупівель з наданням результатів моніторингу у складі обгрунтування необхідності внесення закупівлі до Річного плану; б) використання Примірної методики визначення очікуваної вартості предмета закупівлі</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 формуванні Річного плану, щоразу при здійсненні планування та формування потреби закупівель</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Фінансове управління, Відділ оборонної роботи, уповноважені особи із закупівель</w:t>
            </w:r>
          </w:p>
        </w:tc>
        <w:tc>
          <w:tcPr>
            <w:tcW w:w="912"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829"/>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завищення обсягів закупівель</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відсутність належного обґрунтування необхідних обсягів закупівель при плануванні закупівель шляхом аналізу запасів матеріальних ресурсів та інтенсивності їх використання перед формуванням потреби</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дискреційні повноваження щодо визначення обсягів закупівель; відсутність систем верифікації необхідних обсягів товарів/ робіт/послуг, систем обліку матеріальних ресурсів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ф)забезпечення належного обґрунтування необхідних обсягів закупівель при плануванні закупівель шляхом аналізу запасів матеріальних ресурсів та інтенсивності їх використання перед формуванням потреби; </w:t>
            </w:r>
            <w:r w:rsidRPr="00731292">
              <w:rPr>
                <w:rFonts w:eastAsia="Times New Roman"/>
                <w:color w:val="000000"/>
                <w:sz w:val="16"/>
                <w:szCs w:val="16"/>
                <w:lang w:val="uk-UA" w:eastAsia="uk-UA"/>
              </w:rPr>
              <w:br/>
              <w:t>б) впровадження відкритої цифрової системи обліку матеріальних ресурсів</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а)  по підпункту а) пункту 4.2.4 - щоразу перед формуванням потреби;</w:t>
            </w:r>
            <w:r w:rsidRPr="00731292">
              <w:rPr>
                <w:rFonts w:eastAsia="Times New Roman"/>
                <w:color w:val="000000"/>
                <w:sz w:val="16"/>
                <w:szCs w:val="16"/>
                <w:lang w:val="uk-UA" w:eastAsia="uk-UA"/>
              </w:rPr>
              <w:br/>
              <w:t>б)  по підпункту б) пункту 4.2.4 - 2023-2024 роки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Фінансове управління, Відділ оборонної роботи, уповноважені особи із закупівель</w:t>
            </w:r>
          </w:p>
        </w:tc>
        <w:tc>
          <w:tcPr>
            <w:tcW w:w="912"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392"/>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Проведення закупівель</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Завищення очікуваної вартості закупівлі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 здійсненні закупівель товарів/ робіт/послуг попередньо не завжди здійснюється аналіз цін на ринку відповідно до Примірної методики визначення очікуваної  вартості предмета закупівлі, затвердженої наказом Міністерства розвитку економіки, торгівлі та сільського господарства України від 18.02.2020 року №275, що призводить до встановлення завищеної вартості предмета закупівлі та можливого придбання товарів/робіт/послуг за завищеною ціною та збільшенням витрат бюджетних коштів</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1.Дискреційні повноваження щодо розрахунку очікуваної вартості закупівлі.    2.Недостатній розподіл обов’язків з планування закупівель. 3.Недостатній внутрішній контроль</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1.Моніторинг цін при здійсненні закупівель з наданням результатів моніторингу у складі обгрунтування необхідності внесення закупівлі до Річного плану. 2.Використання Примірної методики визначення очікуваної вартості предмета закупівлі.3. Постійний контроль за виконанням умов закупівель.  </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 При формуванні Річного плану. 2.Щоразу при здійсненні планування та формування потреби закупівель</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Керівники виконавчих органів, комунальних підприємств, установ, закладів, уповноважені особи із закупівель.</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232"/>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4</w:t>
            </w:r>
          </w:p>
        </w:tc>
        <w:tc>
          <w:tcPr>
            <w:tcW w:w="1041"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Завищення обсягів закупівель </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Відсутність належного обґрунтування необхідних обсягів закупівель при плануванні закупівель шляхом аналізу запасів матеріальних ресурсів та інтенсивності їх використання перед формуванням потреби</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Дискреційні повноваження щодо визначення обсягів закупівлель. Відсутність систем верифікації необхідних обсягів товарів/робіт/послуг, систем обліку матеріальних ресурсів </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1.Забезпечення належного обґрунтування необхідних обсягів закупівель при плануванні закупівель шляхом аналізу запасів матеріальних ресурсів та інтенсивності їх використання перед формуванням потреби</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Щоразу перед формуванням потреби та в процесі роботи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Керівники виконавчих органів, комунальних підприємств, установ, закладів, уповноважені особи із закупівель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399"/>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5</w:t>
            </w:r>
          </w:p>
        </w:tc>
        <w:tc>
          <w:tcPr>
            <w:tcW w:w="1041"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Необ’єктивність та упередженість при розгляді тендерної пропозиції</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Упереджений підхід до розгляду тендерних пропозицій, ймовірність необґрунтованого відхилення тендерної пропозиції із несуттєвими та/або технічними недоліками для вибору переможцем іншого, заздалегідь визначеного учасника. Ігнорування недоліків у тендерній пропозиції учасника</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Концентрація повноважень шляхом покладання функцій на одну посадову особу</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Приведення норм положення про уповноважену особу із закупівель у відповідність до Наказу Міністерства економіки України від 08.06.2021 р. №40 "Про затвердження Примірного положення про уповноважену особу"</w:t>
            </w:r>
          </w:p>
        </w:tc>
        <w:tc>
          <w:tcPr>
            <w:tcW w:w="929"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2024 рік</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Керівники виконавчих органів, комунальних підприємств, установ, закладів, уповноважені особи із закупівель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475"/>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041"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Пом’якшення вимог до стандартів товарів, робіт, послуг у тендерній документації</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Закупівля неякісних товарів/робіт/послуг за низькою ціною в умовах попередньої змови посадових осіб замовника та постачальника шляхом виключення з тендерної документації вимог щодо стандартів якості </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Недоброчесність посадових осіб.</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Дискреційні повноваження під час формування тендерної документації</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Оприлюднення обґрунтування технічних і якісних характеристик предмета закупівлі та очікуваної вартості</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Під час формування тендерної документації</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Керівники відповідних структурних підрозділів виконавчого комітету, комунальних підприємств, установ, закладів, уповноважені особи із закупівель</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574"/>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7</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проведення закупівель ( у сфері капітального будівництва, відділ благоустрою)</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завищення обсягів закупівель робіт та послуг</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відсутність належного обґрунтування необхідних обсягів закупівель робіт та послуг при плануванні закупівель шляхом аналізу та інтенсивності їх використання перед формуванням потреби</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Відсутність систем верифікації необхідних обсягів робіт та послуг, систем ресурсів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забезпечення належного обґрунтування необхідних обсягів закупівель робіт та послуг при плануванні закупівель перед формуванням потреби</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Щоразу перед формуванням потреби та в процесі роботи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xml:space="preserve">Керівники відповідних структурних підрозділів виконавчого комітету, комунальних підприємств, установ, закладів, уповноважені особи із закупівель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108"/>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8</w:t>
            </w:r>
          </w:p>
        </w:tc>
        <w:tc>
          <w:tcPr>
            <w:tcW w:w="1041"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7030A0"/>
                <w:sz w:val="16"/>
                <w:szCs w:val="16"/>
                <w:lang w:val="uk-UA" w:eastAsia="uk-UA"/>
              </w:rPr>
            </w:pPr>
            <w:r w:rsidRPr="00731292">
              <w:rPr>
                <w:rFonts w:eastAsia="Times New Roman"/>
                <w:color w:val="7030A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завищення очікуваної вартості закупівель робіт та послуг</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при здійсненні закупівель робіт та послуг, попередньо, не завж</w:t>
            </w:r>
            <w:r>
              <w:rPr>
                <w:rFonts w:eastAsia="Times New Roman"/>
                <w:sz w:val="16"/>
                <w:szCs w:val="16"/>
                <w:lang w:val="uk-UA" w:eastAsia="uk-UA"/>
              </w:rPr>
              <w:t>д</w:t>
            </w:r>
            <w:r w:rsidRPr="00731292">
              <w:rPr>
                <w:rFonts w:eastAsia="Times New Roman"/>
                <w:sz w:val="16"/>
                <w:szCs w:val="16"/>
                <w:lang w:val="uk-UA" w:eastAsia="uk-UA"/>
              </w:rPr>
              <w:t>и здійснюється аналіз цін на ринку відповідно до Примірної методики визначення очікуваної вартості закупівлі, затвердженої наказом Міністерства розвитку економіки, торгівлі та сільського господарства України від 18.02.2020 року №275, що призводить до завищеної вартості предмета закупвлі та можливого придбання робіт та послуг за завищеною ціною та збільшення витрать бюджетних коштів</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дискреційні повноваження щодо розрахунку очікуваної вартості закупвлі робіт та послуг; недостатній внутрішній контроль</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моніторинг цін при здійсненні закупівель робіт та послуг, використання Примірної методики визначення очікуваної вартості  предмета закупівлі</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щоразу перед формуванням потреби та в процесі роботи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xml:space="preserve">Керівники відповідних структурних підрозділів виконавчого комітету, комунальних підприємств, установ, закладів, уповноважені особи із закупівель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556"/>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9</w:t>
            </w:r>
          </w:p>
        </w:tc>
        <w:tc>
          <w:tcPr>
            <w:tcW w:w="1041"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7030A0"/>
                <w:sz w:val="16"/>
                <w:szCs w:val="16"/>
                <w:lang w:val="uk-UA" w:eastAsia="uk-UA"/>
              </w:rPr>
            </w:pPr>
            <w:r w:rsidRPr="00731292">
              <w:rPr>
                <w:rFonts w:eastAsia="Times New Roman"/>
                <w:color w:val="7030A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Необ’єктивність та упередженість при розгляді тендерної пропозиції</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Упереджений підхід до розгляду тендерних пропозицій, ймовірність необґрунтованого відхилення тендерної пропозиції із несуттєвими та/або технічними недоліками для вибору переможцем іншого, заздалегідь визначеного учасника. Ігнорування недоліків у тендерній пропозиції учасника</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Недоброчесність посадових осіб.</w:t>
            </w:r>
            <w:r>
              <w:rPr>
                <w:rFonts w:eastAsia="Times New Roman"/>
                <w:sz w:val="16"/>
                <w:szCs w:val="16"/>
                <w:lang w:val="uk-UA" w:eastAsia="uk-UA"/>
              </w:rPr>
              <w:t xml:space="preserve"> </w:t>
            </w:r>
            <w:r w:rsidRPr="00731292">
              <w:rPr>
                <w:rFonts w:eastAsia="Times New Roman"/>
                <w:sz w:val="16"/>
                <w:szCs w:val="16"/>
                <w:lang w:val="uk-UA" w:eastAsia="uk-UA"/>
              </w:rPr>
              <w:t>Дискреційні повноваження під час формування тендерної документації</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Приведення норм положення про уповноважену особу із закупівель у відповідність до Наказу Міністерства економіки України від 08.06.2021 р. №40 "Про затвердження Примірного положення про уповноважену особу"</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2024 рік</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xml:space="preserve">Керівники відповідних структурних підрозділів виконавчого комітету, комунальних підприємств, установ, закладів, уповноважені особи із закупівель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10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10</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Проведення закупівель (Управління соціального захисту)</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виникнення конфлікту інтересів у представників (посадових осіб) під час організації закупівель</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Особи, які безпосередньо залучені до організації процедури закупівель, умисно не повідомляють про обставини, які можуть вплинути на процес та результат прийняття рішення</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відсутність у документах, в тому числі внутрішніх, положень, які регулюють організацію та проведення закупівель, зокрема діяльність робочої групи, механізму повідомлення про конфлікт інтересів та дій членів робочої групи (іншої особи) у разі його виникнення. Необізнаність учасників процедури закупівлі з вимогами законодавства щодо врегулювання конфлікту інтересі.</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1.Розробка та впровадження правил поведінки (кодексів доброчесності) з механізмами попередження, виявлення та врегулювання конфлікту інтересів. 2.Періодичний аналіз потенційних та наявних контрагентів уповноваженою (відповідальною) особою з питань запобігання та виявлення корупції на предмет наявності зв’язку між контрагентом та посадовими особами замовника.</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Пункт 1 - 2024 рік.   Пункт 2 - щоквартально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1.Керівники виконавчих органів, комунальних підприємств, установ, закладів, уповноважені особи із закупівель.   2.Сектор уповноваженого із запобігання та виявлення корупції, антикорупційні уповноважені.</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242"/>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11</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використання соціальних допомог населення у корупційних схемах</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соціальні допомоги  використовуються як інструмент для поширення корупційних практик. Недоброчесні особи, які здебільшого залучаються підтримкою працівників органів місцевого самоврядування або самі працюють в органах влади, використовують соціальну вразливість осіб задля приватного інтересу</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Недосконалість нормативного регулювання. Індивідуальна недоброчесність.</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 Забезпечення прозорості процедури надання соціальних допомог. 2. Індивідуальна доброчесність посадових осіб 3.Забезпечити проведення навчань та семінарів на тему виховання доброчесності, дотримання антикорупційного законодавства та контроль за його дотриманням. 4. Особиста відповідальність посадових осіб у разі порушення правових норм у сфері соціального захисту населення</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УСЗН та посадові особи ВК ОМР</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841"/>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12</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задоволення приватного інтересу з боку   посадових осіб під час здійснення діяльності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ймовірність недоброчесності посадових осіб під час здійснення діяльності шляхом отримання неправомірної вигоди під час проведення закупівель, укладання та виконання договорів з контрагентами, надання певних пільг, використання матеріальних ресурсів юридичної особи тощо</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недостатній контроль за діяльністю посадових осіб управління. Відсутність громадського контролю. Приватний інтерес.</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Здійснення контролю за діями посадових осіб управління</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Керівники виконавчих органів, що здійснюють контроль за діяльністю юридичних осіб публічного права (УПСЗН,  фінуправлінння, управління освіти, відді</w:t>
            </w:r>
            <w:r>
              <w:rPr>
                <w:rFonts w:eastAsia="Times New Roman"/>
                <w:color w:val="000000"/>
                <w:sz w:val="16"/>
                <w:szCs w:val="16"/>
                <w:lang w:val="uk-UA" w:eastAsia="uk-UA"/>
              </w:rPr>
              <w:t>л</w:t>
            </w:r>
            <w:r w:rsidRPr="00731292">
              <w:rPr>
                <w:rFonts w:eastAsia="Times New Roman"/>
                <w:color w:val="000000"/>
                <w:sz w:val="16"/>
                <w:szCs w:val="16"/>
                <w:lang w:val="uk-UA" w:eastAsia="uk-UA"/>
              </w:rPr>
              <w:t xml:space="preserve"> культури , відділ молоді і спорту)</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108"/>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13</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Проведення закупівель (відділ ЖКХ)</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Необґрунтоване внесення змін до договору про закупівлю шляхом укладення додаткових угод</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Необґрунтоване укладення додаткових угод до договору про закупівлю, що призведе до зниження якості/обсягу отриманих робіт/послуг/товарів без зміни його вартості. Зміна умов договору, які призводять до зменшення фактичних витрат виконавця без зміни ціни договору, шляхом укладення додаткових угод</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Недостатній контроль за діями посадових осіб, відповідальних за організацію та проведення закупівель</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1.Забезпечення обґрунтування необхідності укладення додаткових угод про внесення змін до договору про закупівлю, документального підтвердження доцільності таких змін, візування проектів додаткових угод до договорів.  2.Проведення внутрішнім контролем моніторингу додаткових угод до укладених договорів</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Керівники відповідних структурних підрозділів виконавчого комітету (ЖКГ), комунальних підприємств, установ, закладів, уповноважені особи із закупівель.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556"/>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14</w:t>
            </w:r>
          </w:p>
        </w:tc>
        <w:tc>
          <w:tcPr>
            <w:tcW w:w="1041"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оприлюднення звіту про договір про закупівлю при здійсненні закупівлі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Приховування умов договору, укладеного за результатами закупівлі , яка є неконкурентною процедурою закупівлі, в умовах можливої попередньої змови</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Недостатній контроль за діями посадових осіб, відповідальних за організацію та проведення закупівель</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1.Здійснення контролю за оприлюдненням договорів, укладених за результатами закупівлі без використання електронної системи. 2.Здійснення аудиту проведених процедур з метою виявлення фактів не</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оприлюднення звіту про договір про закупівлю</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Керівники відповідних структурних підрозділів виконавчого комітету (ЖКГ), комунальних підприємств, установ, закладів, уповноважені особи із закупівель.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678"/>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15</w:t>
            </w:r>
          </w:p>
        </w:tc>
        <w:tc>
          <w:tcPr>
            <w:tcW w:w="1041"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Ймовірність не</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обгрунтованого розділення ініціатором закупівлі закупівель з однаковим кодом СPV для можливості проведення допорогових чи спрощених закупівель</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можливість розділення запланованої закупівлі на дві і більше з метою отримання неправомірної вигоди або надання переваг третім особам. Зацікавленість посадових осіб у розділенні закупівлі з метою уникнення проведення закупівлі з використанням електронної системи закупівель</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недоброчесність посадових осіб, недостатній контроль за обґрунтуванням необхідності поділу предмету закупівлі</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здійснення аналізу необхідності розділення закупівелі шляхом перегляду документації, яка стала підставою такого розділення  та вивчення інших чинників, що стали підставою такого розділення</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Керівники відповідних структурних підрозділів виконавчого комітету (ЖКГ), комунальних підприємств, установ, закладів, уповноважені особи із закупівель.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5659"/>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16</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Проведення закупівель відділом ФГЗ</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умисне необґрунтоване укладення додаткових угод до договору про закупівлю, що призведе до зниження якості/обсягу отриманих робіт/послуг/товарів без зміни його вартості. Також можлива зміна умов договору, які призводять до зменшення фактичних витрат виконавця без зміни ціни договору, шляхом укладення додаткових угод</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 зв'язку з низьким рівнем викривання корупції існує ймовірність неповідомлення посадовими особами про можливі факти корупційних або пов'язаних з корупцією правопорушень, що може призводити до порушення антикорупційного законодавства та реалізації корупційних схем</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недостатній контроль за діями посадових осіб, відповідальних за організацію та проведення закупівель. Відсутність обґрунтування необхідності укладення додаткових угод про внесення змін до договору про закупівлю та документального підтвердження доцільності таких змін</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впровадження системи заохочень для посадових осіб відділу фінансово-господарського забезпечення </w:t>
            </w:r>
            <w:r>
              <w:rPr>
                <w:rFonts w:eastAsia="Times New Roman"/>
                <w:color w:val="000000"/>
                <w:sz w:val="16"/>
                <w:szCs w:val="16"/>
                <w:lang w:val="uk-UA" w:eastAsia="uk-UA"/>
              </w:rPr>
              <w:t>в</w:t>
            </w:r>
            <w:r w:rsidRPr="00731292">
              <w:rPr>
                <w:rFonts w:eastAsia="Times New Roman"/>
                <w:color w:val="000000"/>
                <w:sz w:val="16"/>
                <w:szCs w:val="16"/>
                <w:lang w:val="uk-UA" w:eastAsia="uk-UA"/>
              </w:rPr>
              <w:t>иконавчого комітету Обухівської міської ради Київської області, які повідомляють про корупцію. Впровадження системи матеріального заохочення для викривачів. Налагодження системної роботи щодо формування позитивного ставлення посадових осіб та членів громади до повідомлення про корупцію. Можливість доступу посадовими особами відділу фінансово-господарського забезпечення Виконавчого комітету Обухівської міської ради Київської області до Єдиного порталу повідомлень викривачів</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Керівники відповідних структурних підрозділів ВК ОМР</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6226"/>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17</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матеріальними ресурсами (земля)</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самовільне зайняття земель державної та комунальної власності «за згоди» посадових осіб</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однією з найбільш поширених форм тіньового використання земельного активу держави є самовільне зайняття земельних ділянок. Особа при цьому без жодних правових підстав займає земельну ділянку та протиправно використовує її задля власної вигоди, що призводить до зменшення надходження бюджетних коштів за користування земельними ділянками державної або комунальної власності – вагомої складової бюджету держави та територіальних громад</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недосконалість нормативного регулювання: Земельний кодекс України, Закон України «Про державний контроль за використанням та охороною земель», індивідуальна недоброчесність відповідальних посадових осіб органів місцевого самоврядування, Держгеокадастру та державних закладів, установ та підприємств в розпорядженні, та у постійному користуванні яких перебувають ділянки державної та комунальної власності, відсутність ефективних механізмів реагування на самозахоплення, низький розмір штрафу, низька ймовірність притягнення до відповідальності</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9</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провести аудит земель державної та комунальної власності. Створити онлайн-базу земель, які перебувають у постійному користуванні, власності та розпорядженні органів місцевого самоврядування, державних підприємств та установ. Внести зміни до законодавства про державний контроль за використанням земель, надавши органам місцевого самоврядування повноваження здійснювати державний контроль за використанням та охороною земель та застосовувати ефективні заходи реагування</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 та за виявленими фактами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земельний відділ</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384"/>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18</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зловживання правом безоплатного отримання земельних ділянок та «повторна приватизація»</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 Україні відсутній реєстр громадян, які отримали у власність земельні ділянки за процедурою безоплатної приватизації. Відсутність прозорого контролю за безоплатною передачею земель у власність створює умови для розвитку корупційних та шахрайських схем, у яких часто беруть участь і посадові особи. Переслідуючи приватний інтерес, посадові особи можуть погодити відведення земельної ділянки попри те, що заявник вже скористався правом на безоплатну приватизацію землі</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 недоброчесність посадових осіб органів місцевого самоврядування та Держгеокадастру, відсутність реєстру земель, які були виведені з державної та комунальної власності через процедуру безоплатної приватизації</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завершити повний аудит земель, переданих за процедурою безоплатної приватизації, та створити з оцифрованих даних єдину відкриту базу, доступну в онлайн-режимі. Розпочати відкритий публічний діалог щодо трансформації права на безоплатну приватизацію земельних ділянок. Впровадити прозорий механізм отримання інформації щодо статусу та права власності земельних ділянок. Розробити та впровадити нову організаційно-правову модель розпорядження землями державної та комунальної власності</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 та за виявленими фактами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земельний відділ, сектор уповноваженого із запобігання та виявлення корупції, юридичний відділ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5801"/>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19</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матеріальними ресурсами (комунальне майно)</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Неефективне використання комунального майна</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значна кількість комунального нерухомого майна не зареєстрована належним чином в Державному реєстрі речових прав на нерухоме майно та їх обтяжень. Задіяність об’єктів у виробничих процесах чи господарській діяльності, можливість їх вивільнення з метою оренди чи приватизації «невидима» як для органів влади, так і для потенційних інвесторів чи орендарів. Інвентаризації та впорядкування оренди майна може значно наповнити місцевий бюджет.</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Відсутня інвентаризація фактичного використання майнових комплексів та всього комунального майна щодо фактичного використання площі цього майна комунальними установами, підприємствами та організаціями, виконавчими органами та орендарями.</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Не всі об’єкти комунального нерухомого майна  розподілені до Переліку об’єктів, щодо яких прийнято рішення про передачу в оренду за результатами аукціону, та до Переліку об’єктів, щодо яких прийнято рішення про передачу в оренду без проведення аукціону</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 організація роботи із реєстрації комунального нерухомого майна в Державному реєстрі речових прав на нерухоме майно та їх обтяжень; 2) висвітлення на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сайті міської ради інформації про вільні орендні площі для потенційних інвесторів та орендарів; 3) визначення та внесення об'єктів до відповідних Переліків 1 та 2 типу.</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економіки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7219"/>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20</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«Прихована» оренда комунального майна</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Інформація про наявне комунальне майно може приховуватися, а керівники підприємств (закладів), що є балансоутримувачами такого майна, можуть нелегально здавати його в оренду, присвоюючи орендну плату або частково використовуючи її для цілей підприємства (закладу)</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Відсутність повноцінного впровадження електронних ау</w:t>
            </w:r>
            <w:r>
              <w:rPr>
                <w:rFonts w:eastAsia="Times New Roman"/>
                <w:color w:val="000000"/>
                <w:sz w:val="16"/>
                <w:szCs w:val="16"/>
                <w:lang w:val="uk-UA" w:eastAsia="uk-UA"/>
              </w:rPr>
              <w:t>к</w:t>
            </w:r>
            <w:r w:rsidRPr="00731292">
              <w:rPr>
                <w:rFonts w:eastAsia="Times New Roman"/>
                <w:color w:val="000000"/>
                <w:sz w:val="16"/>
                <w:szCs w:val="16"/>
                <w:lang w:val="uk-UA" w:eastAsia="uk-UA"/>
              </w:rPr>
              <w:t>ціонів на право оренди комунального майна або продовження чинних договорів.</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Не проводиться детальна інвентаризація фактичного використання майнових комплексів та всього комунального майна виконавчими органами, підприємствами (закладами). Інформація про всі підвідомчі об’єкти нерухомості та вільні для оренди площі не оприлюднюється вчасно та у повному обсязі для потенційних орендарів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Постійний моніторинг та інвентаризація  фактично використаного комунального майна, впровадження  електронних аукціонів на право оренди майна; висвітлення на веб</w:t>
            </w:r>
            <w:r>
              <w:rPr>
                <w:rFonts w:eastAsia="Times New Roman"/>
                <w:color w:val="000000"/>
                <w:sz w:val="16"/>
                <w:szCs w:val="16"/>
                <w:lang w:val="uk-UA" w:eastAsia="uk-UA"/>
              </w:rPr>
              <w:t>-</w:t>
            </w:r>
            <w:r w:rsidRPr="00731292">
              <w:rPr>
                <w:rFonts w:eastAsia="Times New Roman"/>
                <w:color w:val="000000"/>
                <w:sz w:val="16"/>
                <w:szCs w:val="16"/>
                <w:lang w:val="uk-UA" w:eastAsia="uk-UA"/>
              </w:rPr>
              <w:t xml:space="preserve">сайті міської ради переліку комунального майна з інформацією про орендарів,  вільних приміщень, які можуть бути надані в оренду. Обстеження майна, що знаходиться в оренді згідно </w:t>
            </w:r>
            <w:r>
              <w:rPr>
                <w:rFonts w:eastAsia="Times New Roman"/>
                <w:color w:val="000000"/>
                <w:sz w:val="16"/>
                <w:szCs w:val="16"/>
                <w:lang w:val="uk-UA" w:eastAsia="uk-UA"/>
              </w:rPr>
              <w:t>р</w:t>
            </w:r>
            <w:r w:rsidRPr="00731292">
              <w:rPr>
                <w:rFonts w:eastAsia="Times New Roman"/>
                <w:color w:val="000000"/>
                <w:sz w:val="16"/>
                <w:szCs w:val="16"/>
                <w:lang w:val="uk-UA" w:eastAsia="uk-UA"/>
              </w:rPr>
              <w:t xml:space="preserve">ішення Обухівської міської ради Київської області від 24.09.2020 № 1602-69-VII  « Про затвердження Порядку виконання контрольних функцій у сфері оренди комунального майна Обухівської міської територіальної громади»  </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періодичний комплексний контроль здійснюється згідно з щорічними планами-графіками, які затверджуються розпорядчими документами  орендодавця до 15 січня поточного року, не частіше ніж раз на три роки протягом строку дії договору оренди, але не пізніше ніж за місяць до припинення договору оренди.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економіки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25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21</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Управління культурною спадщиною</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можливість привілейованого та упередженого підходу при проведені конкурсного відбору та призначення на посади керівників закладів культури відділу культури виконавчого комітету Обухівської міської ради</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ймовірність голови та членів конкурсної комісії відділу культури виконавчого комітету Обухівської міської ради провести недобросовісне оцінювання кандидатів на посади керівників закладів культури відділу культури виконавчого комітету Обухівської міської ради</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можливі дискреційні повноваження начальника відділу культури виконавчого комітету Обухівської міської ради, міського голови, заступників міського голови з питань діяльності виконавчих органів, керуючого справами виконавчого комітету Обухівської міської ради</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впровадження системи незалежного оцінювання кандидатів на посади через систему тестування, включення до  конкурсної комісії незалежних фахових спеціалістів</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2024-2025 роки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Виконавчий комітет Обухівської міської ради, відділ культури, національностей та релігій</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r>
      <w:tr w:rsidR="003D14E5" w:rsidRPr="00731292" w:rsidTr="00400D1A">
        <w:trPr>
          <w:trHeight w:val="3958"/>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22</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можливість привілейованого та упередженого підходу до надавачів культурних послуг</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Упереджений підхід до розгляду претендентів на участь у культурно-масових заходах громади, ймовірність необґрунтованої відмови надавачам культурних послуг, вибір заздалегідь визначених учасників/надавачів культурних послуг. Ігнорування думки споживачів культурних послуг</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можливі дискреційні повноваження спеціалістів та начальника відділу культури виконавчого комітету Обухівської міської ради, міського голови, профільного заступника міського голови з питань діяльності виконавчих органів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2</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sz w:val="16"/>
                <w:szCs w:val="16"/>
                <w:lang w:val="uk-UA" w:eastAsia="uk-UA"/>
              </w:rPr>
            </w:pPr>
            <w:r w:rsidRPr="00731292">
              <w:rPr>
                <w:rFonts w:eastAsia="Times New Roman"/>
                <w:sz w:val="16"/>
                <w:szCs w:val="16"/>
                <w:lang w:val="uk-UA" w:eastAsia="uk-UA"/>
              </w:rPr>
              <w:t>4</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впровадження нагляду за організацією проведення культурно-масових заходів громади</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2024-2025 роки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r>
      <w:tr w:rsidR="003D14E5" w:rsidRPr="00731292" w:rsidTr="00400D1A">
        <w:trPr>
          <w:trHeight w:val="3958"/>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23</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Містобудування та архітектура</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Можливість  посадових осіб на власний розсуд видавати містобудівні умови та обмеження (МУО) за неправомірну вигоду  умисно не зазначаючи окремих будівельних та санітарних обмежень забудови, які формально не належать до законодавства</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Для одержання МУО фізична або юридична особа має подати заяву про намір щодо забудови земельної ділянки, що перебуває у її власності або користуванні</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Системною проблемою є закритість даних затвердженої містобудівної документації –  розміщення одного-дв</w:t>
            </w:r>
            <w:r>
              <w:rPr>
                <w:rFonts w:eastAsia="Times New Roman"/>
                <w:sz w:val="16"/>
                <w:szCs w:val="16"/>
                <w:lang w:val="uk-UA" w:eastAsia="uk-UA"/>
              </w:rPr>
              <w:t>о</w:t>
            </w:r>
            <w:r w:rsidRPr="00731292">
              <w:rPr>
                <w:rFonts w:eastAsia="Times New Roman"/>
                <w:sz w:val="16"/>
                <w:szCs w:val="16"/>
                <w:lang w:val="uk-UA" w:eastAsia="uk-UA"/>
              </w:rPr>
              <w:t>х креслень в .pdf форматі на сайті відповідної ради не дають чітких відповідей інвесторам щодо аналізу території для прийняття  рішення про реалізацію про</w:t>
            </w:r>
            <w:r>
              <w:rPr>
                <w:rFonts w:eastAsia="Times New Roman"/>
                <w:sz w:val="16"/>
                <w:szCs w:val="16"/>
                <w:lang w:val="uk-UA" w:eastAsia="uk-UA"/>
              </w:rPr>
              <w:t>є</w:t>
            </w:r>
            <w:r w:rsidRPr="00731292">
              <w:rPr>
                <w:rFonts w:eastAsia="Times New Roman"/>
                <w:sz w:val="16"/>
                <w:szCs w:val="16"/>
                <w:lang w:val="uk-UA" w:eastAsia="uk-UA"/>
              </w:rPr>
              <w:t>кта будівництва.                                                                                                -  Невизначеність та суперечності у законодавстві щодо змісту МУО</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3</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9</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Видача МУО здійснюється через єдину державну електронну систему у сфері будівництва, що унемож</w:t>
            </w:r>
            <w:r>
              <w:rPr>
                <w:rFonts w:eastAsia="Times New Roman"/>
                <w:sz w:val="16"/>
                <w:szCs w:val="16"/>
                <w:lang w:val="uk-UA" w:eastAsia="uk-UA"/>
              </w:rPr>
              <w:t>ливл</w:t>
            </w:r>
            <w:r w:rsidRPr="00731292">
              <w:rPr>
                <w:rFonts w:eastAsia="Times New Roman"/>
                <w:sz w:val="16"/>
                <w:szCs w:val="16"/>
                <w:lang w:val="uk-UA" w:eastAsia="uk-UA"/>
              </w:rPr>
              <w:t>ює відмову у видачі МУО з видуманих причин та затягування видачі МУО</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постійно та за виявленими фактами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посадова особа відділу містобудування та архітектури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r>
      <w:tr w:rsidR="003D14E5" w:rsidRPr="00731292" w:rsidTr="00400D1A">
        <w:trPr>
          <w:trHeight w:val="6085"/>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24</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Суперечність під час присвоєння, зміни чи упорядкування адрес нерухомого майна</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нормативна неврегульованість порядку розгляду питань упорядкування  та зміни адрес на території Обухівської міської територіальної громади</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Недосконалість порядку розгляду питань упорядкування та зміни адрес на території Обухівської міської територіальної громади</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Впровадження єдиного державного реєстру адрес та верифікація адрес через єдину державну електронну систему у сфері будівництва</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Після внесення змін Кабінетом Міністрів України до типового Порядку  присвоєння адрес об'єктам будівництва, об'єктам нерухомого майна та реалізації технічної можливості верифікації адрес через єдину державну електронну систему у сфері будівництва</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посадові особи відділу містобудування та архітектури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sz w:val="16"/>
                <w:szCs w:val="16"/>
                <w:lang w:val="uk-UA" w:eastAsia="uk-UA"/>
              </w:rPr>
            </w:pPr>
            <w:r w:rsidRPr="00731292">
              <w:rPr>
                <w:rFonts w:eastAsia="Times New Roman"/>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533"/>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25</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Надання адміністративних послуг</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Надання адміністративних послуг безпосередньо суб’єктами надання таких послуг. Штучні ускладнення суб’єктами надання адміністративних послуг процедури надання послуги задля отримання неправомірної винагороди</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 одержанні адміністративної послуги суб’єкти одержання та посадові особи виконавчих органів й центру надання таких послуг безпосередньо контактують, що є чинником для отримання неправомірної винагороди посадовою особою в обмін на пришвидшення строків надання послуги тощо</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порушення можливі у разі надання адміністративних послуг безпосередньо суб’єктами надання таких послуг, а не через ЦНАП. Організація надання адміністративних послуг у ЦНАП із використанням кабінетної системи, не прозоро, без застосування веб</w:t>
            </w:r>
            <w:r>
              <w:rPr>
                <w:rFonts w:eastAsia="Times New Roman"/>
                <w:color w:val="000000"/>
                <w:sz w:val="16"/>
                <w:szCs w:val="16"/>
                <w:lang w:val="uk-UA" w:eastAsia="uk-UA"/>
              </w:rPr>
              <w:t>-</w:t>
            </w:r>
            <w:r w:rsidRPr="00731292">
              <w:rPr>
                <w:rFonts w:eastAsia="Times New Roman"/>
                <w:color w:val="000000"/>
                <w:sz w:val="16"/>
                <w:szCs w:val="16"/>
                <w:lang w:val="uk-UA" w:eastAsia="uk-UA"/>
              </w:rPr>
              <w:t>камер. Відсутність автоматизованих систем прийняття та обробки документів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Направлення листів суб'єктам надання адміністративних послуг щодо дотримання вимог Закону України "Про адміністративні послуги" та відповідальність, у разі його порушення. 2. Організація підключення приміщень ЦНАП до веб</w:t>
            </w:r>
            <w:r>
              <w:rPr>
                <w:rFonts w:eastAsia="Times New Roman"/>
                <w:color w:val="000000"/>
                <w:sz w:val="16"/>
                <w:szCs w:val="16"/>
                <w:lang w:val="uk-UA" w:eastAsia="uk-UA"/>
              </w:rPr>
              <w:t>-</w:t>
            </w:r>
            <w:r w:rsidRPr="00731292">
              <w:rPr>
                <w:rFonts w:eastAsia="Times New Roman"/>
                <w:color w:val="000000"/>
                <w:sz w:val="16"/>
                <w:szCs w:val="16"/>
                <w:lang w:val="uk-UA" w:eastAsia="uk-UA"/>
              </w:rPr>
              <w:t>камер. 3.Організація роботи автоматизованої системи прийняття та обробки документів</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2024 рік</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відділ із забезпечення діяльності ЦНАП, відділ інформаційних технологій та електронного урядування, старости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065"/>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26</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Неправомірне використання конфіденційної чи службової інформації</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Всупереч законодавчим вимогам, що захищають інформацію від неправомірного використання службовцями може здійснюватися розголошення конфіденційної чи службової інформації з метою одержання неправомірної вигоди. Розголошення може здійснюватися шляхом передачі конфіденційної чи службової інформації третім особам без законних на те підстав; використання персональних даних чи інформації про окремих осіб у власних корисливих цілях.</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Недоброчесніть посадових осіб та відсутність механізмів доведення вини й притягнення до відповідальності за порушення вимог щодо розголошення, неправомірного використання конфіденційної чи службової інформації. Поширення такої інформації може здійснюватися через брак роз’яснювальної роботи серед посадових осіб щодо шкоди, яка може бути завдана, чим користуються особи, які мають намір заволодіти інформацією. Потребує модернізації система організації та формування рівнів доступу до документів, в тому числі електронних</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1. Організація роботи із врахуванням вимог захисту конфіденційної чи службової інформації, у тому числі про викривачів корупції.  2.Розроблення та направлення листів щодо дотримання вимог Закону України «Про публічну інформацію» та відповідальність за його порушення. </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ЦНАП,</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10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27</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Депутатська діяльність</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можлива недоброчесність депутатів Обухівської  міської ради під час  здійснення своїх повноважень та можливість впливу на депутатів з боку третіх осіб</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ймовірність отримання неправомірної вигоди, наявності приватного інтересу, надання переваг третім особам під час здійснення депутатської діяльності</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можлива особиста зацікавленість або зацікавленість в задоволенні  інтересів третіх осіб депутатами Обухівської міської ради. Відсутність кодексу етики та доброчесності міського голови та депутатів Обухівської міської ради</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1.Затвердження правил (кодексу) етики та доброчесності міського голови та депутатів Обухівської міської ради. 2.Ознайомлення депутатів Обухівської міської ради з вимогами статті 8 Закону України «Про статус депутатів місцевих рад» та кодексом етики та доброчесності міського голови та депутатів Обухівської міської ради шляхом надсилання листів депутатам. 3.Здійснення вибіркового моніторингу проєктів рішень міської ради на наявність приватного інтересу</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Пункти 1, 2 - 2024 рік, пункт 3 - 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Депутати ОМР</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973"/>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28</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внесення на розгляд депутатів проєктів рішень, що містять норми корупціогенного або дискреційного характеру, у тому числі міських програм соціально- економічного та культурного розвитку і цільових програм з інших питань місцевого самоврядування</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можливість підготовки та внесення для розгляду на засіданні міської ради проєктів рішень, які, у разі їх прийняття, створюють можливості для вчинення корупційних та пов’язаних з корупцією правопорушень</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Недостатній аналіз проєктів   рішень Обухівської міської ради на  наявність дискреційних  та корупціогенних  норм під час їх підготовки та опрацювання</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1.Здійснення вибіркового моніторингу проєктів рішень міської ради щодо наявності в них норм корупціогенного або  дискреційного характеру та підготовка пропозицій щодо їх усунення. </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Секретаріат, сектор уповноваженого із запобігання та виявлення корупції, юридичний відділ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5943"/>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29</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ймовірність  внесення посадовими особами Обухівської міської ради, депутатами міської ради до проєкту рішення Обухівської міської ради положень на користь юридичних або фізичних осіб</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 підготовці проєктів рішень Обухівської міської ради існує ймовірність внесення посадовими особами, депутатами міської ради до проєкту рішення Обухівської міської ради положень на користь юридичних або фізичних осіб з метою отримання неправомірної винагороди</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приватний інтерес посадових осіб, депутатів Обухівської міської ради. Порушення етичних норм поведінки депутата міської ради, посадової особи місцевого самоврядування., антикорупційного законодавства. Недостатній контроль за  підготовкою проєктів рішень Обухівської міської ради, їх редагуванням  посадовими особами Обухівської міської ради, з боку їх керівників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1.Підготовка та направлення  проєктів рішень та рекомендацій депутатам Обухівської  міської ради щодо висвітлення їх участі в комісійній роботі, при зустрічах з виборцями, звітах у роботі громадської приймальні, про кількість підготовлених проєктів рішень, їх позиції при голосуванні. 2.систематичне наповнення розділу на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сайті міської ради «Депутатська діяльність». 3.Здійснення додаткового контролю за діями посадових осіб Обухівської міської ради та її виконавчих органів щодо  підготовки  проєктів, їх редагування, шляхом здійснення вибіркової перевірки підготовлених, відкоригованих проєктів рішень підлеглими особами з боку керівництва</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Секретаріат, депутати, керівники управлінь та відділів, заступники міського голови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257"/>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30</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невжиття своєчасних заходів врегулювання реального чи потенційного конфлікту інтересів під час прийняття рішень та участі в обговореннях питань на засіданнях міської ради та засіданнях постійних комісій</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можливість невжиття заходів врегулювання конфлікту інтересів депутатами за наявності у них відповідних сумнівів або з метою приховати свій приватний інтерес або приватний інтерес близьких осіб</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недостатня обізнаність осіб з вимогами антикорупційного законодавства щодо врегулювання конфлікту інтересів. Недосконалість Положення про постійні комісії щодо врегулювання конфлікту інтересів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1.Розроблення та поширення роздаткових  матеріалів (пам’ятки, інфографіки) щодо відповідальності та порядку дій у разі виникнення конфлікту інтересів у депутатів Обухівської міської ради.  2.Внесення змін до Регламенту та Положення про постійні комісії, з метою визначення  обов’язку головуючого або головуючої на засіданні постійної комісії після прийняття рішення про затвердження порядку денного засідання постійної комісії чи засідання міської ради звернутися до членів </w:t>
            </w:r>
            <w:r w:rsidRPr="00731292">
              <w:rPr>
                <w:rFonts w:eastAsia="Times New Roman"/>
                <w:color w:val="000000"/>
                <w:sz w:val="16"/>
                <w:szCs w:val="16"/>
                <w:lang w:val="uk-UA" w:eastAsia="uk-UA"/>
              </w:rPr>
              <w:lastRenderedPageBreak/>
              <w:t>комісії чи депутатів</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із запитанням про наявність у будь-кого з них реального чи потенційного конфлікту інтересів стосовно будь-якого з питань порядку денного, а також про наявність у будь-кого з них відомостей про конфлікт інтересів у іншого депутата</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1. Сектор уповноваженого із запобігання та виявлення корупції.  2.Секретаріат. 3. Юридичний відділ.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5518"/>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31</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посадових осіб виконавчого комітету, виконавчих органів, депутатів Обухівської міської ради штучно затримувати розгляд проєктів рішень</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 розгляді проєктів рішень, які виносяться на розгляд виконавчого комітету або засідання сесії міської ради, посадові особи виконавчого комітету або виконавчих органів міської ради не погоджують проєкти, використовуючи дискреційні повноваження щодо візування таких проєктів. Депутати не голосують за проєкти рішень або утримуються від голосування з корисливих мотивів</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інструкція з діловодства у Виконавчих органах Обухівської міської ради Київської області не передбачає візування проєктів актів сектором уповноваженого із запобігання та виявлення корупції та не враховує написання обгрунтування підстав непогодження проєктів актів посадовими особами, які здійснюють такі візування. Положення про постійні комісії не передбачає порядку формування питань проєкту порядку денного засідання комісії, черговості та термінів черговості розгляду проєктів рішень міської ради постійними комісіями</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Внесення змін до Інструкції з діловодства в частині того, що уповноважений залучений до переліку осіб, які візують документи, залежно від їх видів; встановлення необхідності обгрунтування підстав непогодження проєктів актів посадовими особами, які здійснюють візування. 2.Внесення змін до Положення про постійні комісії порядку формування питань проєкту порядку денного засідання комісії, черговості та термінів черговості розгляду проєктів рішень міської ради постійними комісіями</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2024 рік</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Загальний відділ, Секретаріат.</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25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32</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інформацією (державна реєстрація юридичних осіб,  фізичних осіб – підприємців та речових прав на нерухоме майно та їх обтяжень)</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проведення державним реєстратором речових прав на нерухоме майно та їх обтяжень реєстрації речових прав на нерухоме майно без законних на те підстав за неправомірну вигоду</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Державний реєстратор у змові з іншими особами, які можуть виступати посередниками у схемі, за неправомірну вигоду здійснює реєстрацію прав на майно</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при проведенні державної реєстрації прав та їхніх обтяжень державний реєстратор відповідно до ЗУ «Про державну реєстрацію речових прав на нерухоме майно та їх обтяжень» відповідне рішення приймає на власний розсуд, тобто має певні дискреційні повноваження, можлива недоброчесна поведінка державного реєстратора</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12</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інструктаж та письмове попередження реєстраторів про відповідальність за порушення ЗУ «Про державну реєстрацію речових прав на нерухоме майно та їх обтяжень»</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державні реєстратори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557"/>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33</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штучне ускладнення державними реєстраторами юридичних осіб, фізичних осіб – підприємців процедури надання послуги задля отримання неправомірної винагороди</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можливий вплив зацікавлених посадових осіб особисто або через посередника на особу задля отримання неправомірної вигоди або в обмін на отримання інших нематеріальних благ</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можлива недоброчесність посадових осіб відділу, відсутність покарання за вказаний ризик</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інструктаж та письмове попередження реєстраторів про відповідальність за порушення ЗУ «Про державну реєстрацію речових прав на нерухоме майно та їх обтяжень», власне вироблення посадовою особою доброчесності та розуміння самого поняття «доброчесності»</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державні реєстратори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5138"/>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34</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Представництво інтересів в судах</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можлива недоброчесність посадових осіб юридичного відділу </w:t>
            </w:r>
            <w:r>
              <w:rPr>
                <w:rFonts w:eastAsia="Times New Roman"/>
                <w:color w:val="000000"/>
                <w:sz w:val="16"/>
                <w:szCs w:val="16"/>
                <w:lang w:val="uk-UA" w:eastAsia="uk-UA"/>
              </w:rPr>
              <w:t>в</w:t>
            </w:r>
            <w:r w:rsidRPr="00731292">
              <w:rPr>
                <w:rFonts w:eastAsia="Times New Roman"/>
                <w:color w:val="000000"/>
                <w:sz w:val="16"/>
                <w:szCs w:val="16"/>
                <w:lang w:val="uk-UA" w:eastAsia="uk-UA"/>
              </w:rPr>
              <w:t>иконавчого комітету Обухівської міської ради Київської області під час представництва інтересів в судах, ймовірність впливу зацікавлених осіб на представників юридичного відділу в суді під час підготовки документів або безпосереднього представництва інтересів міської ради та її виконавчого комітету</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Здійснення третіми особами впливу на посадову особу (осіб) ОМС, яка (які) здійснює представництво інтересів у суді, шляхом пропонування певних переваг або навпаки створення перешкод для здійснення професійної діяльності, що може сприяти вчиненню корупційного чи пов’язаного з корупцією правопорушення</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Відсутність порядку ведення претензійно-позовної роботи в ОМС</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Встановлено обмеження у процесуальних правах осіб, які здійснюють представництво інтересів міської ради та її виконавчого комітету в судах (без права відмови від позову, відкликання, відмови від апеляційних / касаційних скарг, визнання позову повністю або частково, укладання мирової угоди)</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посадові особи юридичного відділу</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27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35</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персоналом</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можливість привілейованого та упередженого підходу при проведені конкурсного відбору та призначення на </w:t>
            </w:r>
            <w:r>
              <w:rPr>
                <w:rFonts w:eastAsia="Times New Roman"/>
                <w:color w:val="000000"/>
                <w:sz w:val="16"/>
                <w:szCs w:val="16"/>
                <w:lang w:val="uk-UA" w:eastAsia="uk-UA"/>
              </w:rPr>
              <w:t>посади в</w:t>
            </w:r>
            <w:r w:rsidRPr="00731292">
              <w:rPr>
                <w:rFonts w:eastAsia="Times New Roman"/>
                <w:color w:val="000000"/>
                <w:sz w:val="16"/>
                <w:szCs w:val="16"/>
                <w:lang w:val="uk-UA" w:eastAsia="uk-UA"/>
              </w:rPr>
              <w:t>иконавчого комітету Обухівської міської ради Київської області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існує ймовірність голов</w:t>
            </w:r>
            <w:r>
              <w:rPr>
                <w:rFonts w:eastAsia="Times New Roman"/>
                <w:color w:val="000000"/>
                <w:sz w:val="16"/>
                <w:szCs w:val="16"/>
                <w:lang w:val="uk-UA" w:eastAsia="uk-UA"/>
              </w:rPr>
              <w:t>и та членів конкурсної комісії в</w:t>
            </w:r>
            <w:r w:rsidRPr="00731292">
              <w:rPr>
                <w:rFonts w:eastAsia="Times New Roman"/>
                <w:color w:val="000000"/>
                <w:sz w:val="16"/>
                <w:szCs w:val="16"/>
                <w:lang w:val="uk-UA" w:eastAsia="uk-UA"/>
              </w:rPr>
              <w:t xml:space="preserve">иконавчого комітету Обухівської міської ради провести недобросовісне оцінювання кандидатів на посади </w:t>
            </w:r>
            <w:r>
              <w:rPr>
                <w:rFonts w:eastAsia="Times New Roman"/>
                <w:color w:val="000000"/>
                <w:sz w:val="16"/>
                <w:szCs w:val="16"/>
                <w:lang w:val="uk-UA" w:eastAsia="uk-UA"/>
              </w:rPr>
              <w:t>в</w:t>
            </w:r>
            <w:r w:rsidRPr="00731292">
              <w:rPr>
                <w:rFonts w:eastAsia="Times New Roman"/>
                <w:color w:val="000000"/>
                <w:sz w:val="16"/>
                <w:szCs w:val="16"/>
                <w:lang w:val="uk-UA" w:eastAsia="uk-UA"/>
              </w:rPr>
              <w:t>иконавчого комітету Обухівської міської ради Київської області у зв’язку з прямим підпорядкуванням міському голові, заступникам міського голови з питань діяльності виконавчих органів, керуючому справами. Перевага може надаватися ґрунтуючись на домовленостях та персональних симпатіях, а не професійних якостях кандидата на посади в органи місцевого самоврядування</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 дискреційні повноваження міського голови, заступників міського голови з питань діяльності виконавчих органів, керуючого справами</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впровадження системи незалежного оцінювання кандидатів на посади через систему тестування, включення до  конкурсної комісії незалежних фахових спеціалістів</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Відділ організаційно-кадрової роботи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68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36</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можливе необ’єктивне проведення службового розслідування стосовно посадової </w:t>
            </w:r>
            <w:r>
              <w:rPr>
                <w:rFonts w:eastAsia="Times New Roman"/>
                <w:color w:val="000000"/>
                <w:sz w:val="16"/>
                <w:szCs w:val="16"/>
                <w:lang w:val="uk-UA" w:eastAsia="uk-UA"/>
              </w:rPr>
              <w:t>особи місцевого самоврядування в</w:t>
            </w:r>
            <w:r w:rsidRPr="00731292">
              <w:rPr>
                <w:rFonts w:eastAsia="Times New Roman"/>
                <w:color w:val="000000"/>
                <w:sz w:val="16"/>
                <w:szCs w:val="16"/>
                <w:lang w:val="uk-UA" w:eastAsia="uk-UA"/>
              </w:rPr>
              <w:t>иконавчого комітету Обухівської міської ради Київської області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існує ймовірність голови та членів дисциплінарної комісії </w:t>
            </w:r>
            <w:r>
              <w:rPr>
                <w:rFonts w:eastAsia="Times New Roman"/>
                <w:color w:val="000000"/>
                <w:sz w:val="16"/>
                <w:szCs w:val="16"/>
                <w:lang w:val="uk-UA" w:eastAsia="uk-UA"/>
              </w:rPr>
              <w:t>в</w:t>
            </w:r>
            <w:r w:rsidRPr="00731292">
              <w:rPr>
                <w:rFonts w:eastAsia="Times New Roman"/>
                <w:color w:val="000000"/>
                <w:sz w:val="16"/>
                <w:szCs w:val="16"/>
                <w:lang w:val="uk-UA" w:eastAsia="uk-UA"/>
              </w:rPr>
              <w:t>иконавчого комітету Обухівської міської ради провести службове розслідування та скласти необ’єктивний акт (зацікавленість у виправданні колеги або ж зацікавленість перекласти дисциплінарний проступок на не винну особу), який подається для прийняття рішення головою міської ради.  Міський голова має дискреційні повноваження при прийняті рішення щодо притягнення до дисциплінарної відповідальності</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дискреційні повноваження міського голови. Зацікавленість членів дисциплінарної комісії у необ’єктивному проведені службового розслідування</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дотримання норм чинного законодавства, а саме: ЗУ «Про запобігання корупції», ЗУ «Про службу в органах місцевого самоврядування», постанови Кабінету Міністрів України від 13 червня 2000 року № 950 «Про затвердження Порядку проведення службового розслідування стосовно осіб, уповноважених на виконання функцій держави або місцевого самоврядування, та осіб, які для цілей Закону України «Про запобігання корупції» прирівнюється до осіб, уповноважених на виконання функцій держави або місцевого самоврядування». Створення дисциплінарної комісії із залученням членів профспілки, незалежних та фахових експертів. Відбирати пояснення у керівників вищого рангу стосовно причин виникнення дисциплінарного проступку</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Відділ організаційно-кадрової роботи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819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37</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вибіркового підходу при визначенні премій та інших заохоч</w:t>
            </w:r>
            <w:r>
              <w:rPr>
                <w:rFonts w:eastAsia="Times New Roman"/>
                <w:color w:val="000000"/>
                <w:sz w:val="16"/>
                <w:szCs w:val="16"/>
                <w:lang w:val="uk-UA" w:eastAsia="uk-UA"/>
              </w:rPr>
              <w:t>увальних виплат працівникам в</w:t>
            </w:r>
            <w:r w:rsidRPr="00731292">
              <w:rPr>
                <w:rFonts w:eastAsia="Times New Roman"/>
                <w:color w:val="000000"/>
                <w:sz w:val="16"/>
                <w:szCs w:val="16"/>
                <w:lang w:val="uk-UA" w:eastAsia="uk-UA"/>
              </w:rPr>
              <w:t>иконавчого комітету Обухівської міської ради Київської області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міський голова, заступники міського голови з питань діяльності виконавчих органів, керуючий справами мають дискреційні повноваження при визначенні премій та інших виплат працівникам. Перевага у розмірі премії може надаватися, ґрунтуючись на персональних симпатіях, а не професійних показниках працівників</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 дискреційні повноваження міського голови, заступників міського голови з питань діяльності виконавчих органів, керуючого справами. Відсутність найнижчої та найвищої межі встановлених відсотків  преміювання та ключових показників ефективності для посадових осіб органів місцевого самоврядування</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дотримання норм чинного законодавства, а саме: постанови </w:t>
            </w:r>
            <w:r w:rsidRPr="00731292">
              <w:rPr>
                <w:rFonts w:eastAsia="Times New Roman"/>
                <w:color w:val="000000"/>
                <w:sz w:val="14"/>
                <w:szCs w:val="14"/>
                <w:lang w:val="uk-UA" w:eastAsia="uk-UA"/>
              </w:rPr>
              <w:t>КМУ від 9 березня 2006 року № 268 «Про упорядкування структури та умов оплати праці працівників апарату органів виконавчої влади, органів прокуратури, судів та інших органів», Положення про умови та порядок преміювання Обухівського міського голови, секретаря Обухівської міської ради, заступників міського голови з питань діяльності виконавчих органів Обухівської міської ради, керуючого справами, посадових осіб місцевого самоврядування та працівник</w:t>
            </w:r>
            <w:r>
              <w:rPr>
                <w:rFonts w:eastAsia="Times New Roman"/>
                <w:color w:val="000000"/>
                <w:sz w:val="14"/>
                <w:szCs w:val="14"/>
                <w:lang w:val="uk-UA" w:eastAsia="uk-UA"/>
              </w:rPr>
              <w:t>ів відділів, управлінь апарату в</w:t>
            </w:r>
            <w:r w:rsidRPr="00731292">
              <w:rPr>
                <w:rFonts w:eastAsia="Times New Roman"/>
                <w:color w:val="000000"/>
                <w:sz w:val="14"/>
                <w:szCs w:val="14"/>
                <w:lang w:val="uk-UA" w:eastAsia="uk-UA"/>
              </w:rPr>
              <w:t>иконавчого комітету Обухівської міської ради Київської області та інших структурних підрозділів, затвердженого розпорядженням голови Обухівської міської ради від 01.11.2021 року № 521. Враховувати особистий вклад кожного працівника у загальні результати роботи та сумлінне виконання службових обов’язків. Затвердження в новій редакції Положення про порядок преміювання посадових осіб органів місцевого</w:t>
            </w:r>
            <w:r>
              <w:rPr>
                <w:rFonts w:eastAsia="Times New Roman"/>
                <w:color w:val="000000"/>
                <w:sz w:val="14"/>
                <w:szCs w:val="14"/>
                <w:lang w:val="uk-UA" w:eastAsia="uk-UA"/>
              </w:rPr>
              <w:t xml:space="preserve"> самоврядування та працівників в</w:t>
            </w:r>
            <w:r w:rsidRPr="00731292">
              <w:rPr>
                <w:rFonts w:eastAsia="Times New Roman"/>
                <w:color w:val="000000"/>
                <w:sz w:val="14"/>
                <w:szCs w:val="14"/>
                <w:lang w:val="uk-UA" w:eastAsia="uk-UA"/>
              </w:rPr>
              <w:t>иконавчого комітету Обухівської міської ради Київської області із визначенням  найнижчої та найвищої межі встановлених відсотків  преміювання та показників преміювання/депреміювання</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Відділ організаційно-кадрової роботи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667"/>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38</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Запобігання і протидія корупції</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неповідомлення посадовими особами або депутатами чи депутатками міської ради про можливі факти корупційних або пов'язаних з корупцією правопорушень</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 зв'язку з низьким рівнем викривання корупції існує ймовірність неповідомлення посадовими особами або депутатами чи депутатками міської ради про можливі факти корупційних або пов'язаних з корупцією правопорушень, що може призводити до порушення антикор</w:t>
            </w:r>
            <w:r>
              <w:rPr>
                <w:rFonts w:eastAsia="Times New Roman"/>
                <w:color w:val="000000"/>
                <w:sz w:val="16"/>
                <w:szCs w:val="16"/>
                <w:lang w:val="uk-UA" w:eastAsia="uk-UA"/>
              </w:rPr>
              <w:t>уп</w:t>
            </w:r>
            <w:r w:rsidRPr="00731292">
              <w:rPr>
                <w:rFonts w:eastAsia="Times New Roman"/>
                <w:color w:val="000000"/>
                <w:sz w:val="16"/>
                <w:szCs w:val="16"/>
                <w:lang w:val="uk-UA" w:eastAsia="uk-UA"/>
              </w:rPr>
              <w:t>ційного законодавства та реалізації корупційних схем</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недостатня культура викривання в Обухівській міській раді, її виконавчому комітеті та структурних підрозділах (невмотивованість посадових осіб щодо здійснення повідомлень про корупцію). Недостатня обізнаність посадових осіб щодо правильності здійснення повідомлення про корупцію. Упереджене ставлення посадових осіб, представників депутатського корпусу до діяльності викривачів.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впровадження системи заохочень для посадових осіб Обухівської міської ради, її виконавчого комітету та структурних підрозділів, які повідомляють про корупцію. Впровадження системи матеріального заохочення для викривачів. Налагодження системної роботи щодо формування позитивного ставлення посадових осіб та членів громади до повідомлення про корупцію. Можливість доступу посадовими особами Обухівської міської ради, її виконавчого комітету та структурних підрозділів до Єдиного порталу повідомлень викривачів.</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сектор уповноваженого із запобігання та виявлення корупції</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400"/>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39</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Ймовірність виникнення подій корупційного правопорушення, або правопорушення, пов’язаного з корупцією, які можуть негативно вплинути на досягнення виконавчими органами міської ради визначених цілей та завдань</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Проєкти нормативно-правових актів виконавчих органів міської ради можуть не надаватися їх авторами на погодження та візування антикорупційним уповноваженим  з метою визначення в них корупціогенних факторів, що самостійно чи у поєднанні з іншими нормами можуть сприяти вчиненню корупційних правопорушень або правопорушень, пов’язаних з корупцією</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відсутність розпорядчого документа та алгоритму візування проєктів нормативно-правових актів виконавчих органів міської ради антикорупційним уповноваженим</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Розроблення та затвердження розпорядчого документа та алгоритму візування проєктів нормативно-правових актів виконавчих органів міської ради антикорупційним уповноваженим</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2024 рік</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сектор уповноваженого із запобігання та виявлення корупції, загальний відділ</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525"/>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40</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можлива змова посадових осіб Обухівської МР, </w:t>
            </w:r>
            <w:r>
              <w:rPr>
                <w:rFonts w:eastAsia="Times New Roman"/>
                <w:color w:val="000000"/>
                <w:sz w:val="16"/>
                <w:szCs w:val="16"/>
                <w:lang w:val="uk-UA" w:eastAsia="uk-UA"/>
              </w:rPr>
              <w:t>в</w:t>
            </w:r>
            <w:r w:rsidRPr="00731292">
              <w:rPr>
                <w:rFonts w:eastAsia="Times New Roman"/>
                <w:color w:val="000000"/>
                <w:sz w:val="16"/>
                <w:szCs w:val="16"/>
                <w:lang w:val="uk-UA" w:eastAsia="uk-UA"/>
              </w:rPr>
              <w:t>иконавчого комітету ОМР та його структурних підрозділів з представниками відповідних правоохоронних органів з метою приховування фактів правопорушень або уникнення відповідальності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використання посадовими особами своїх повноважень задля унеможливлення передачі правоохоронним органам матеріалів про конкретні факти вчинення корупційних правопорушень для притягнення винних до встановленої законом відповідальності та/або знищення, спотворення документів чи інших матеріалів, що підтверджують факт вчинення таких правопорушень</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Дискреційні повноваження посадових осіб. Процедурна можливість посадовими особами уникнути обов'язку звернення до правоохоронних органів у випадку виявлення фактів ймовірної корупційної поведінки</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дотримання норм частини 6 статті 53                 Закону України «Про запобігання корупції», відповідно до якої посадові особи Обухівської міської ради Київської області, Виконавчого комітету Обухівської міської ради Київської області та його структурних підрозділів зобов’язані ужити заходів щодо припинення такого правопорушення та негайно, протягом 24 годин, письмово повідомляти про вчинення такого правопорушення спеціально уповноважений суб’єкт у сфері протидії корупції</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 виявленими фактами</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Всі посадові особи Обухівської  міської ради, її виконавчих органів, с</w:t>
            </w:r>
            <w:r w:rsidRPr="000A6B17">
              <w:rPr>
                <w:rFonts w:eastAsia="Times New Roman"/>
                <w:color w:val="000000"/>
                <w:sz w:val="16"/>
                <w:szCs w:val="16"/>
                <w:lang w:val="uk-UA" w:eastAsia="uk-UA"/>
              </w:rPr>
              <w:t>т</w:t>
            </w:r>
            <w:r w:rsidRPr="00731292">
              <w:rPr>
                <w:rFonts w:eastAsia="Times New Roman"/>
                <w:color w:val="000000"/>
                <w:sz w:val="16"/>
                <w:szCs w:val="16"/>
                <w:lang w:val="uk-UA" w:eastAsia="uk-UA"/>
              </w:rPr>
              <w:t>рук</w:t>
            </w:r>
            <w:r>
              <w:rPr>
                <w:rFonts w:eastAsia="Times New Roman"/>
                <w:color w:val="000000"/>
                <w:sz w:val="16"/>
                <w:szCs w:val="16"/>
                <w:lang w:val="uk-UA" w:eastAsia="uk-UA"/>
              </w:rPr>
              <w:t>т</w:t>
            </w:r>
            <w:r w:rsidRPr="00731292">
              <w:rPr>
                <w:rFonts w:eastAsia="Times New Roman"/>
                <w:color w:val="000000"/>
                <w:sz w:val="16"/>
                <w:szCs w:val="16"/>
                <w:lang w:val="uk-UA" w:eastAsia="uk-UA"/>
              </w:rPr>
              <w:t>урних підрозділів та керівники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4667"/>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41</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Неподання чи несвоєчасне подання декларацій осіб, уповноважених на виконання функцій держави або місцевого самоврядування</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наявність фактів неподання чи несвоєчасного подання декларацій суб’єктами декларування Обухівської міської ради Київської області, </w:t>
            </w:r>
            <w:r>
              <w:rPr>
                <w:rFonts w:eastAsia="Times New Roman"/>
                <w:color w:val="000000"/>
                <w:sz w:val="16"/>
                <w:szCs w:val="16"/>
                <w:lang w:val="uk-UA" w:eastAsia="uk-UA"/>
              </w:rPr>
              <w:t>в</w:t>
            </w:r>
            <w:r w:rsidRPr="00731292">
              <w:rPr>
                <w:rFonts w:eastAsia="Times New Roman"/>
                <w:color w:val="000000"/>
                <w:sz w:val="16"/>
                <w:szCs w:val="16"/>
                <w:lang w:val="uk-UA" w:eastAsia="uk-UA"/>
              </w:rPr>
              <w:t>иконавчого комітету Обухівської міської ради Київської області та його структурних підрозділів</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Особиста недбалість, незнання законодавства, релігійні переконання</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 Надання консультаційної та методичної допомоги суб’єктам декларування з питань подання декларації. 2. Перевірка уповноваженою особою з питань запобігання та виявлення корупції подання декларації у Єдиному державному реєстрі декларацій осіб, уповноважених на виконання функцій місцевого самоврядування, посадовими особами ОМС та депутатами міської ради. 3. Здійснення нагадування про обов’язок подання декларації</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 період дії кампанії з декларування (з 01 січня по 01 квітня року) та 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Сектор уповноваженого із запобігання та виявлення корупції. Відповідальні особи з питань запобігання та виявлення корупції юридичних осіб публічного права.     </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5801"/>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42</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 сфері діяльності КНП медицини</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Необліковані оплати послуг, що надаються закладами охорони здоров’я</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можливість надання лікарями платних медичних послуг пацієнтам, при цьому кошти або їх частина не обліковуються</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Відсутність належного контролю та порядку обліку коштів за надані платні послуги</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1.Розробити та затвердити рішенням виконавчого комітету Положення про надання платних медичних послуг та їх калькуляцію відповідно до постанови КМУ ""Про затвердження Методики розрахунку вартості послуги з медичного обслуговування" від 27.12.2017 року №1075 (зі змінами). 2.Забезпечити контроль за обліком коштів за надані платні послуги. 3.Оприлюднити на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сайті міської ради та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сайтах КНП (за наявності) інформацію про права пацієнтів, перелік платних та безкоштовних послуг. 4.Затвердити розпорядчий документ про притягнення медичного працівника до відповідальності за порушення надання медичних послуг</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Pr>
                <w:rFonts w:eastAsia="Times New Roman"/>
                <w:color w:val="000000"/>
                <w:sz w:val="16"/>
                <w:szCs w:val="16"/>
                <w:lang w:val="uk-UA" w:eastAsia="uk-UA"/>
              </w:rPr>
              <w:t>Сектор з питань ох</w:t>
            </w:r>
            <w:r w:rsidRPr="00731292">
              <w:rPr>
                <w:rFonts w:eastAsia="Times New Roman"/>
                <w:color w:val="000000"/>
                <w:sz w:val="16"/>
                <w:szCs w:val="16"/>
                <w:lang w:val="uk-UA" w:eastAsia="uk-UA"/>
              </w:rPr>
              <w:t>орони здоров</w:t>
            </w:r>
            <w:r w:rsidRPr="000A6B17">
              <w:rPr>
                <w:rFonts w:eastAsia="Times New Roman"/>
                <w:color w:val="000000"/>
                <w:sz w:val="16"/>
                <w:szCs w:val="16"/>
                <w:lang w:val="uk-UA" w:eastAsia="uk-UA"/>
              </w:rPr>
              <w:t>’</w:t>
            </w:r>
            <w:r w:rsidRPr="00731292">
              <w:rPr>
                <w:rFonts w:eastAsia="Times New Roman"/>
                <w:color w:val="000000"/>
                <w:sz w:val="16"/>
                <w:szCs w:val="16"/>
                <w:lang w:val="uk-UA" w:eastAsia="uk-UA"/>
              </w:rPr>
              <w:t>я, КНП ОМР "БЛІЛ" та "ОМЦ ПМСД", "Обухівська стоматологічна поліклініка"</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391"/>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43</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 сфері освіти</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зловживання під час зарахування дітей до садочка</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дефіцит місць у дитсадках, відсутність приватних дитсадків у громаді та великий попит на послуги дошкільної освіти призвели до практики «неофіційних», корупційних домовленостей між батьками та керівниками дитсадків, використання адміністративного ресурсу для позачергового зарахування до дитсадків окремих дітей. В частині випадків поширена практика обходу черг на місця в дитсадки завдяки псевдопільгам</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дискреційні повноваження в закладах дошкільної освіти, обмежена практика використання технічного супроводу відповідних процедур (наприклад, можливість коригування електронних черг «вручну» на зарахування до садочка)</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розроблення та затвердження розпорядчого документа щодо умов зарахування дітей в заклади дошкільної освіти із визначенням відповідальності керівника за його порушення. Організація каналу повідомлення про корупцію на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сайті управління освіти (в тому числі анонімного повідомлення). Організація розгляду повідомлень про корупцію</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освіти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825"/>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44</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Вимагання/надання неправомірної вигоди в обмін на оцінки</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вимагати чи отримувати неправомірну вигоду викладачем за успішне оцінювання учнів під час поточного та підсумкового контролю знань, інших видів оцінювання в межах навчальної програми.</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Батьки можуть домовлятися з недоброчесними вчителями про виставлення їхнім дітям за неправомірну вигоду вищих оцінок, ніж вони об’єктивно заслуговують. Така практика нівелює для дітей, в тому числі й тих, чиї оцінки «не куплені», стимул вчитися і призводить до загального погіршення якості освіти</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Низький рівень або відсутність сформованої антикорупційної культури в закладі освіти. Відсутність електронної системи управління навчальним процесом та електронного журналу для обліку успішності учнів, відсутність контролю за цією системою. Брак інформації про навчальний процес, зміст навчальних програм, критеріїв оцінювання на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сайті чи інших навчальних платформах закладів освіти. Недостатня чіткість критеріїв оцінювання знань учнів або недотримання таких критеріїв. Толерування корупції в освітньому процесі з боку різних груп учасників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1.Організація навчань антикорупційного спрямування для викладачів. 2.Впровадження електронного журналу для обліку успішності. 3.Висвітлення актуальної інформації про навчальний процес та критерії оцінювання на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сайті закладу. 4.Організація каналів повідомлення про корупцію в закладах освіти</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протягом навчального року та 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освіти та заклади загальної середньої освіти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6368"/>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45</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незаконний збір і використання батьківських «внесків» на потреби, які забезпечені бюджетним фінансуванням</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практика залучення добровільних внесків без прозорої звітності про використання цих коштів створює ризики зловживань та їх неефективного використання. Кошти можуть збиратися на фінансування потреб, які вже закладені у кошторис закладу освіти. При цьому можуть мати місце осуд батьків, які не платять внесків, погрози батькам негативними наслідками для їхніх дітей, та булінг учнів</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характерна недостатня інформованість учасників освітнього процесу щодо потреб закладів освіти у фінансуванні та обсягів реального фінансування з боку засновників, звернень керівників закладів освіти до засновника щодо належного матеріально-технічного забезпечення; результати використання добровільних внесків та інших (небюджетних) фінансових надходжень. Зокрема заклади освіти приділяють недостатню увагу обов’язку оприлюднювати на своїх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сайтах інформацію про використання публічних коштів. Або ж інформація надається у загальному вигляді</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Забезпечення прозорості та підзвітності закладів освіти. Посилення контролю за якістю формування бюджетних запитів. Висвітлення інформації на веб</w:t>
            </w:r>
            <w:r>
              <w:rPr>
                <w:rFonts w:eastAsia="Times New Roman"/>
                <w:color w:val="000000"/>
                <w:sz w:val="16"/>
                <w:szCs w:val="16"/>
                <w:lang w:val="uk-UA" w:eastAsia="uk-UA"/>
              </w:rPr>
              <w:t>-</w:t>
            </w:r>
            <w:r w:rsidRPr="00731292">
              <w:rPr>
                <w:rFonts w:eastAsia="Times New Roman"/>
                <w:color w:val="000000"/>
                <w:sz w:val="16"/>
                <w:szCs w:val="16"/>
                <w:lang w:val="uk-UA" w:eastAsia="uk-UA"/>
              </w:rPr>
              <w:t>сайті управління освіти щодо освітнього процесу та, зокрема, фінансової звітності по кожному закладу освіти. Здійснення контролю за  точністю, повнотою, актуальністю розміщеної інформації</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Управління освіти</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3391"/>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46</w:t>
            </w:r>
          </w:p>
        </w:tc>
        <w:tc>
          <w:tcPr>
            <w:tcW w:w="1041" w:type="dxa"/>
            <w:tcBorders>
              <w:top w:val="nil"/>
              <w:left w:val="nil"/>
              <w:bottom w:val="single" w:sz="4" w:space="0" w:color="auto"/>
              <w:right w:val="single" w:sz="4" w:space="0" w:color="auto"/>
            </w:tcBorders>
            <w:shd w:val="clear" w:color="auto" w:fill="auto"/>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репетиторство, як умова отримання більш високих оцінок</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можливе отримання більш високих оцінок за умови індивідуальних занять учителя з учнем поза урочний час на платній основі, в тому числі із використанням шкільного приміщення для репетиторства</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репетиторство – це вид підприємницької діяльності. Умови, згідно яких учитель зареєстрований як ФОП, сплачує податки, здійснює репетиторство поза приміщенням школи з учнями, яких він не навчає у школі, - вважаються приємливими. Порушення таких умов є підставою для конфлікту інтересів</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1.Розроблення та затвердження нормативного акт</w:t>
            </w:r>
            <w:r>
              <w:rPr>
                <w:rFonts w:eastAsia="Times New Roman"/>
                <w:color w:val="000000"/>
                <w:sz w:val="16"/>
                <w:szCs w:val="16"/>
                <w:lang w:val="uk-UA" w:eastAsia="uk-UA"/>
              </w:rPr>
              <w:t>у</w:t>
            </w:r>
            <w:r w:rsidRPr="00731292">
              <w:rPr>
                <w:rFonts w:eastAsia="Times New Roman"/>
                <w:color w:val="000000"/>
                <w:sz w:val="16"/>
                <w:szCs w:val="16"/>
                <w:lang w:val="uk-UA" w:eastAsia="uk-UA"/>
              </w:rPr>
              <w:t xml:space="preserve"> щодо умов здійснення репетиторства та визначення відповідальності за його порушення. 2.Створення умов для повідомлення про корупцію</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посадові особи та працівники управління освіти ВК ОМР</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5092"/>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lastRenderedPageBreak/>
              <w:t>47</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Фінансове управління</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поділ одного предмета для укладення прямого договору або застосування спрощеної закупівлі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умисне штучне дроблення предмета закупівлі із зазначенням сукупності таких технічних або інших споживчих характеристик товару,</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які дають змогу замінити одну конкурентну процедуру закупівлі на більшу кількість неконкурентних процедур закупівель</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(прямі договори) або можливе застосування спрощених процедур</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недоброчесність посадових осіб. Дискреційні повноваження під час підготовки тендерної документації. Недостатній розподіл обов’язків з планування закупівель,</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відсутність систем внутрішнього контролю. Відсутність ефективних механізмів реагування</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4</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8</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розроблення та затвердження Порядку,</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що передбачатиме налагодження системи внутрішнього контролю та аналізу річного плану закупівель на предмет наявності ознак поділу закупівлі одного виду послуг або товарів на декілька окремих закупівель з метою «оминути» застосування процедури відкритих торгів. Визначення повноважень та відповідальності у посадовій інструкції особи,</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 xml:space="preserve">яка відповідальна за здійснення закупівель у </w:t>
            </w:r>
            <w:r>
              <w:rPr>
                <w:rFonts w:eastAsia="Times New Roman"/>
                <w:color w:val="000000"/>
                <w:sz w:val="16"/>
                <w:szCs w:val="16"/>
                <w:lang w:val="uk-UA" w:eastAsia="uk-UA"/>
              </w:rPr>
              <w:t>в</w:t>
            </w:r>
            <w:r w:rsidRPr="00731292">
              <w:rPr>
                <w:rFonts w:eastAsia="Times New Roman"/>
                <w:color w:val="000000"/>
                <w:sz w:val="16"/>
                <w:szCs w:val="16"/>
                <w:lang w:val="uk-UA" w:eastAsia="uk-UA"/>
              </w:rPr>
              <w:t>иконавчому комітеті Обухівської міської ради Київської області та його структурних підрозділах</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Фінансове управління, посадові особи ВК ОМР</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5092"/>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48</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необґрунтоване застосування переговорної процедури закупівлі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умисне здійснення закупівлі за переговорною процедурою без наявності правових підстав,</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передбачених ст.40 Закону України «Про публічні закупівлі», для уникнення конкурентних та прозорих процедур</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недоброчесність посадових осіб. Недостатній розподіл обов’язків з планування закупівель,</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відсутність систем внутрішнього контролю</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розроблення та затвердження Порядку,</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що передбачатиме налагодження системи внутрішнього контролю та аналізу Річного плану закупівель на предмет наявності ознак поділу закупівлі одного виду послуг або товарів на декілька окремих закупівель з метою «оминути» застосування процедури відкритих торгів. Визначення повноважень та відповідальності у посадовій інструкції особи,</w:t>
            </w:r>
            <w:r>
              <w:rPr>
                <w:rFonts w:eastAsia="Times New Roman"/>
                <w:color w:val="000000"/>
                <w:sz w:val="16"/>
                <w:szCs w:val="16"/>
                <w:lang w:val="uk-UA" w:eastAsia="uk-UA"/>
              </w:rPr>
              <w:t xml:space="preserve"> </w:t>
            </w:r>
            <w:r w:rsidRPr="00731292">
              <w:rPr>
                <w:rFonts w:eastAsia="Times New Roman"/>
                <w:color w:val="000000"/>
                <w:sz w:val="16"/>
                <w:szCs w:val="16"/>
                <w:lang w:val="uk-UA" w:eastAsia="uk-UA"/>
              </w:rPr>
              <w:t xml:space="preserve">яка є відповідальна за здійснення закупівель у </w:t>
            </w:r>
            <w:r>
              <w:rPr>
                <w:rFonts w:eastAsia="Times New Roman"/>
                <w:color w:val="000000"/>
                <w:sz w:val="16"/>
                <w:szCs w:val="16"/>
                <w:lang w:val="uk-UA" w:eastAsia="uk-UA"/>
              </w:rPr>
              <w:t>в</w:t>
            </w:r>
            <w:r w:rsidRPr="00731292">
              <w:rPr>
                <w:rFonts w:eastAsia="Times New Roman"/>
                <w:color w:val="000000"/>
                <w:sz w:val="16"/>
                <w:szCs w:val="16"/>
                <w:lang w:val="uk-UA" w:eastAsia="uk-UA"/>
              </w:rPr>
              <w:t>иконавчому комітету Обухівської міської ради та його структурних підрозділах</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фінансове управління</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966"/>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lastRenderedPageBreak/>
              <w:t>49</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Законність у сфері захисту прав дітей</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можливість розголошення персональних даних  про дітей сиріт та дітей позбавлених батьківського піклування </w:t>
            </w:r>
            <w:r w:rsidRPr="00915D19">
              <w:rPr>
                <w:rFonts w:eastAsia="Times New Roman"/>
                <w:color w:val="000000"/>
                <w:sz w:val="16"/>
                <w:szCs w:val="16"/>
                <w:lang w:val="uk-UA" w:eastAsia="uk-UA"/>
              </w:rPr>
              <w:t>в</w:t>
            </w:r>
            <w:r w:rsidRPr="00731292">
              <w:rPr>
                <w:rFonts w:eastAsia="Times New Roman"/>
                <w:color w:val="000000"/>
                <w:sz w:val="16"/>
                <w:szCs w:val="16"/>
                <w:lang w:val="uk-UA" w:eastAsia="uk-UA"/>
              </w:rPr>
              <w:t>иконавчого комітету Обухівської міської ради Київської області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можливість отримання  неправомірної вигоди посадової особи служби у справах дітей та сім’ї виконавчого комітету Обухівської міської ради Київської області за розголошення персональних даних  про дітей сиріт та дітей позбавлених батьківського піклування</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Наявність приватного інтересу з боку посадових осіб служби у справах дітей та сім’ї.  Недостатнє знання положень законодавства  про заборону розголошення  інформації про дітей сиріт та дітей позбавлених батьківського піклування , та щодо усиновлення дітей</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1</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Проведення роз'яснювальної роботи  з питань дотримання вимог сімейного, можливість несення відповідальності за порушення законодавства посадовими особами служби у справах дітей та сім’ї. Обмеження кола осіб, задіяних у роботі з інформацією про дітей сиріт і дітей позбавлених батьківського піклування</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 та при прийнятті на роботу</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служба у справах дітей та сім</w:t>
            </w:r>
            <w:r w:rsidRPr="000B56F6">
              <w:rPr>
                <w:rFonts w:eastAsia="Times New Roman"/>
                <w:color w:val="000000"/>
                <w:sz w:val="16"/>
                <w:szCs w:val="16"/>
                <w:lang w:eastAsia="uk-UA"/>
              </w:rPr>
              <w:t>’</w:t>
            </w:r>
            <w:r w:rsidRPr="00731292">
              <w:rPr>
                <w:rFonts w:eastAsia="Times New Roman"/>
                <w:color w:val="000000"/>
                <w:sz w:val="16"/>
                <w:szCs w:val="16"/>
                <w:lang w:val="uk-UA" w:eastAsia="uk-UA"/>
              </w:rPr>
              <w:t>ї</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2412"/>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50</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xml:space="preserve">можливість розголошення таємниці усиновлення посадовими особами служби у справах дітей та сім’ї </w:t>
            </w:r>
            <w:r w:rsidRPr="00915D19">
              <w:rPr>
                <w:rFonts w:eastAsia="Times New Roman"/>
                <w:color w:val="000000"/>
                <w:sz w:val="16"/>
                <w:szCs w:val="16"/>
                <w:lang w:val="uk-UA" w:eastAsia="uk-UA"/>
              </w:rPr>
              <w:t>в</w:t>
            </w:r>
            <w:r w:rsidRPr="00731292">
              <w:rPr>
                <w:rFonts w:eastAsia="Times New Roman"/>
                <w:color w:val="000000"/>
                <w:sz w:val="16"/>
                <w:szCs w:val="16"/>
                <w:lang w:val="uk-UA" w:eastAsia="uk-UA"/>
              </w:rPr>
              <w:t>иконавчого комітету Обухівської міської ради Київської області</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можливість розголошення таємниці усиновлення посадовими особами взамін на отримання від зацікавлених осіб неправомірної вигоди (матеріальної чи нематеріальної) посадовою особою служби у справах дітей та сім’ї виконавчого комітету Обухівської міської ради Київської області</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наявність приватного інтересу з боку посадових осіб служби у справах дітей та сім’ї.  Недостатнє знання положень законодавства  про заборону розголошення  таємниці усиновлення</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попередження про можливість несення відповідальності за порушення законодавства посадовими особами, проведення роз’яснювальної роботи серед посадових осіб</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 та при прийнятті на роботу</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служба у справах дітей та сім</w:t>
            </w:r>
            <w:r w:rsidRPr="000B56F6">
              <w:rPr>
                <w:rFonts w:eastAsia="Times New Roman"/>
                <w:color w:val="000000"/>
                <w:sz w:val="16"/>
                <w:szCs w:val="16"/>
                <w:lang w:eastAsia="uk-UA"/>
              </w:rPr>
              <w:t>’</w:t>
            </w:r>
            <w:r w:rsidRPr="00731292">
              <w:rPr>
                <w:rFonts w:eastAsia="Times New Roman"/>
                <w:color w:val="000000"/>
                <w:sz w:val="16"/>
                <w:szCs w:val="16"/>
                <w:lang w:val="uk-UA" w:eastAsia="uk-UA"/>
              </w:rPr>
              <w:t>ї</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1964"/>
        </w:trPr>
        <w:tc>
          <w:tcPr>
            <w:tcW w:w="377" w:type="dxa"/>
            <w:tcBorders>
              <w:top w:val="nil"/>
              <w:left w:val="single" w:sz="4" w:space="0" w:color="auto"/>
              <w:bottom w:val="single" w:sz="4" w:space="0" w:color="auto"/>
              <w:right w:val="single" w:sz="4" w:space="0" w:color="auto"/>
            </w:tcBorders>
            <w:shd w:val="clear" w:color="auto" w:fill="auto"/>
            <w:noWrap/>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51</w:t>
            </w:r>
          </w:p>
        </w:tc>
        <w:tc>
          <w:tcPr>
            <w:tcW w:w="1041"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141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можливість надання згоди батькам про перетин кордону дітьми без законних підстав</w:t>
            </w:r>
          </w:p>
        </w:tc>
        <w:tc>
          <w:tcPr>
            <w:tcW w:w="25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існує можливість надання згоди батькам про перетин кордону дітьми без законних підстав взамін на отримання неправомірної вигоди  посадовою особою служби у справах дітей та сім’ї виконавчого комітету Обухівської міської ради Київської області</w:t>
            </w:r>
          </w:p>
        </w:tc>
        <w:tc>
          <w:tcPr>
            <w:tcW w:w="1797"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наявність приватного інтересу з боку посадових осіб служби у справах дітей та сім’ї</w:t>
            </w:r>
          </w:p>
        </w:tc>
        <w:tc>
          <w:tcPr>
            <w:tcW w:w="603"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3</w:t>
            </w:r>
          </w:p>
        </w:tc>
        <w:tc>
          <w:tcPr>
            <w:tcW w:w="774"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2</w:t>
            </w:r>
          </w:p>
        </w:tc>
        <w:tc>
          <w:tcPr>
            <w:tcW w:w="590" w:type="dxa"/>
            <w:tcBorders>
              <w:top w:val="nil"/>
              <w:left w:val="nil"/>
              <w:bottom w:val="single" w:sz="4" w:space="0" w:color="auto"/>
              <w:right w:val="single" w:sz="4" w:space="0" w:color="auto"/>
            </w:tcBorders>
            <w:shd w:val="clear" w:color="auto" w:fill="auto"/>
            <w:hideMark/>
          </w:tcPr>
          <w:p w:rsidR="003D14E5" w:rsidRPr="00731292" w:rsidRDefault="003D14E5" w:rsidP="00400D1A">
            <w:pPr>
              <w:jc w:val="right"/>
              <w:rPr>
                <w:rFonts w:eastAsia="Times New Roman"/>
                <w:color w:val="000000"/>
                <w:sz w:val="16"/>
                <w:szCs w:val="16"/>
                <w:lang w:val="uk-UA" w:eastAsia="uk-UA"/>
              </w:rPr>
            </w:pPr>
            <w:r w:rsidRPr="00731292">
              <w:rPr>
                <w:rFonts w:eastAsia="Times New Roman"/>
                <w:color w:val="000000"/>
                <w:sz w:val="16"/>
                <w:szCs w:val="16"/>
                <w:lang w:val="uk-UA" w:eastAsia="uk-UA"/>
              </w:rPr>
              <w:t>6</w:t>
            </w:r>
          </w:p>
        </w:tc>
        <w:tc>
          <w:tcPr>
            <w:tcW w:w="196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попередження про можливість несення відповідальності за порушення законодавства посадовими особами, проведення роз’яснювальної роботи та навчання серед посадових осіб</w:t>
            </w:r>
          </w:p>
        </w:tc>
        <w:tc>
          <w:tcPr>
            <w:tcW w:w="929"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постійно</w:t>
            </w:r>
          </w:p>
        </w:tc>
        <w:tc>
          <w:tcPr>
            <w:tcW w:w="1356"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служба у справах дітей та сім</w:t>
            </w:r>
            <w:r w:rsidRPr="00915D19">
              <w:rPr>
                <w:rFonts w:eastAsia="Times New Roman"/>
                <w:color w:val="000000"/>
                <w:sz w:val="16"/>
                <w:szCs w:val="16"/>
                <w:lang w:eastAsia="uk-UA"/>
              </w:rPr>
              <w:t>’</w:t>
            </w:r>
            <w:r w:rsidRPr="00731292">
              <w:rPr>
                <w:rFonts w:eastAsia="Times New Roman"/>
                <w:color w:val="000000"/>
                <w:sz w:val="16"/>
                <w:szCs w:val="16"/>
                <w:lang w:val="uk-UA" w:eastAsia="uk-UA"/>
              </w:rPr>
              <w:t>ї</w:t>
            </w:r>
          </w:p>
        </w:tc>
        <w:tc>
          <w:tcPr>
            <w:tcW w:w="912"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00" w:type="dxa"/>
            <w:tcBorders>
              <w:top w:val="nil"/>
              <w:left w:val="nil"/>
              <w:bottom w:val="single" w:sz="4" w:space="0" w:color="auto"/>
              <w:right w:val="single" w:sz="4" w:space="0" w:color="auto"/>
            </w:tcBorders>
            <w:shd w:val="clear" w:color="auto" w:fill="auto"/>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680" w:type="dxa"/>
            <w:tcBorders>
              <w:top w:val="nil"/>
              <w:left w:val="nil"/>
              <w:bottom w:val="single" w:sz="4" w:space="0" w:color="auto"/>
              <w:right w:val="single" w:sz="4" w:space="0" w:color="auto"/>
            </w:tcBorders>
            <w:shd w:val="clear" w:color="auto" w:fill="auto"/>
            <w:noWrap/>
            <w:vAlign w:val="bottom"/>
            <w:hideMark/>
          </w:tcPr>
          <w:p w:rsidR="003D14E5" w:rsidRPr="00731292" w:rsidRDefault="003D14E5" w:rsidP="00400D1A">
            <w:pPr>
              <w:rPr>
                <w:rFonts w:eastAsia="Times New Roman"/>
                <w:color w:val="000000"/>
                <w:sz w:val="16"/>
                <w:szCs w:val="16"/>
                <w:lang w:val="uk-UA" w:eastAsia="uk-UA"/>
              </w:rPr>
            </w:pPr>
            <w:r w:rsidRPr="00731292">
              <w:rPr>
                <w:rFonts w:eastAsia="Times New Roman"/>
                <w:color w:val="000000"/>
                <w:sz w:val="16"/>
                <w:szCs w:val="16"/>
                <w:lang w:val="uk-UA" w:eastAsia="uk-UA"/>
              </w:rPr>
              <w:t> </w:t>
            </w:r>
          </w:p>
        </w:tc>
        <w:tc>
          <w:tcPr>
            <w:tcW w:w="700" w:type="dxa"/>
            <w:tcBorders>
              <w:top w:val="nil"/>
              <w:left w:val="nil"/>
              <w:bottom w:val="single" w:sz="4" w:space="0" w:color="auto"/>
              <w:right w:val="single" w:sz="4" w:space="0" w:color="auto"/>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r w:rsidRPr="00731292">
              <w:rPr>
                <w:rFonts w:eastAsia="Times New Roman"/>
                <w:color w:val="000000"/>
                <w:sz w:val="16"/>
                <w:szCs w:val="16"/>
                <w:lang w:val="uk-UA" w:eastAsia="uk-UA"/>
              </w:rPr>
              <w:t> </w:t>
            </w:r>
          </w:p>
        </w:tc>
      </w:tr>
      <w:tr w:rsidR="003D14E5" w:rsidRPr="00731292" w:rsidTr="00400D1A">
        <w:trPr>
          <w:trHeight w:val="960"/>
        </w:trPr>
        <w:tc>
          <w:tcPr>
            <w:tcW w:w="377" w:type="dxa"/>
            <w:tcBorders>
              <w:top w:val="nil"/>
              <w:left w:val="nil"/>
              <w:bottom w:val="nil"/>
              <w:right w:val="nil"/>
            </w:tcBorders>
            <w:shd w:val="clear" w:color="auto" w:fill="auto"/>
            <w:noWrap/>
            <w:hideMark/>
          </w:tcPr>
          <w:p w:rsidR="003D14E5" w:rsidRPr="00731292" w:rsidRDefault="003D14E5" w:rsidP="00400D1A">
            <w:pPr>
              <w:jc w:val="center"/>
              <w:rPr>
                <w:rFonts w:eastAsia="Times New Roman"/>
                <w:color w:val="000000"/>
                <w:sz w:val="16"/>
                <w:szCs w:val="16"/>
                <w:lang w:val="uk-UA" w:eastAsia="uk-UA"/>
              </w:rPr>
            </w:pPr>
          </w:p>
        </w:tc>
        <w:tc>
          <w:tcPr>
            <w:tcW w:w="1041"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1417"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2500"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1797"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603"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774"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590"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1960"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929"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1356"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912"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600" w:type="dxa"/>
            <w:tcBorders>
              <w:top w:val="nil"/>
              <w:left w:val="nil"/>
              <w:bottom w:val="nil"/>
              <w:right w:val="nil"/>
            </w:tcBorders>
            <w:shd w:val="clear" w:color="auto" w:fill="auto"/>
            <w:hideMark/>
          </w:tcPr>
          <w:p w:rsidR="003D14E5" w:rsidRPr="00731292" w:rsidRDefault="003D14E5" w:rsidP="00400D1A">
            <w:pPr>
              <w:rPr>
                <w:rFonts w:eastAsia="Times New Roman"/>
                <w:sz w:val="20"/>
                <w:lang w:val="uk-UA" w:eastAsia="uk-UA"/>
              </w:rPr>
            </w:pPr>
          </w:p>
        </w:tc>
        <w:tc>
          <w:tcPr>
            <w:tcW w:w="68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00" w:type="dxa"/>
            <w:tcBorders>
              <w:top w:val="nil"/>
              <w:left w:val="nil"/>
              <w:bottom w:val="nil"/>
              <w:right w:val="nil"/>
            </w:tcBorders>
            <w:shd w:val="clear" w:color="auto" w:fill="auto"/>
            <w:noWrap/>
            <w:hideMark/>
          </w:tcPr>
          <w:p w:rsidR="003D14E5" w:rsidRPr="00731292" w:rsidRDefault="003D14E5" w:rsidP="00400D1A">
            <w:pPr>
              <w:rPr>
                <w:rFonts w:eastAsia="Times New Roman"/>
                <w:sz w:val="20"/>
                <w:lang w:val="uk-UA" w:eastAsia="uk-UA"/>
              </w:rPr>
            </w:pPr>
          </w:p>
        </w:tc>
      </w:tr>
      <w:tr w:rsidR="003D14E5" w:rsidRPr="00731292" w:rsidTr="00400D1A">
        <w:trPr>
          <w:trHeight w:val="375"/>
        </w:trPr>
        <w:tc>
          <w:tcPr>
            <w:tcW w:w="377" w:type="dxa"/>
            <w:tcBorders>
              <w:top w:val="nil"/>
              <w:left w:val="nil"/>
              <w:bottom w:val="nil"/>
              <w:right w:val="nil"/>
            </w:tcBorders>
            <w:shd w:val="clear" w:color="auto" w:fill="auto"/>
            <w:noWrap/>
            <w:hideMark/>
          </w:tcPr>
          <w:p w:rsidR="003D14E5" w:rsidRPr="00731292" w:rsidRDefault="003D14E5" w:rsidP="00400D1A">
            <w:pPr>
              <w:jc w:val="center"/>
              <w:rPr>
                <w:rFonts w:eastAsia="Times New Roman"/>
                <w:sz w:val="20"/>
                <w:lang w:val="uk-UA" w:eastAsia="uk-UA"/>
              </w:rPr>
            </w:pPr>
          </w:p>
        </w:tc>
        <w:tc>
          <w:tcPr>
            <w:tcW w:w="1041"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41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25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79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3"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74"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59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96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29"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356"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12"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8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r>
      <w:tr w:rsidR="003D14E5" w:rsidRPr="00731292" w:rsidTr="00400D1A">
        <w:trPr>
          <w:trHeight w:val="285"/>
        </w:trPr>
        <w:tc>
          <w:tcPr>
            <w:tcW w:w="7132" w:type="dxa"/>
            <w:gridSpan w:val="5"/>
            <w:tcBorders>
              <w:top w:val="nil"/>
              <w:left w:val="nil"/>
              <w:bottom w:val="nil"/>
              <w:right w:val="nil"/>
            </w:tcBorders>
            <w:shd w:val="clear" w:color="auto" w:fill="auto"/>
            <w:noWrap/>
            <w:vAlign w:val="bottom"/>
            <w:hideMark/>
          </w:tcPr>
          <w:p w:rsidR="003D14E5" w:rsidRPr="00731292" w:rsidRDefault="003D14E5" w:rsidP="00400D1A">
            <w:pPr>
              <w:rPr>
                <w:rFonts w:eastAsia="Times New Roman"/>
                <w:b/>
                <w:bCs/>
                <w:color w:val="000000"/>
                <w:sz w:val="28"/>
                <w:szCs w:val="28"/>
                <w:lang w:val="uk-UA" w:eastAsia="uk-UA"/>
              </w:rPr>
            </w:pPr>
            <w:r w:rsidRPr="00731292">
              <w:rPr>
                <w:rFonts w:eastAsia="Times New Roman"/>
                <w:b/>
                <w:bCs/>
                <w:color w:val="000000"/>
                <w:sz w:val="28"/>
                <w:szCs w:val="28"/>
                <w:lang w:val="uk-UA" w:eastAsia="uk-UA"/>
              </w:rPr>
              <w:t>Секретар Обухівської міської ради</w:t>
            </w:r>
            <w:r>
              <w:rPr>
                <w:rFonts w:eastAsia="Times New Roman"/>
                <w:b/>
                <w:bCs/>
                <w:color w:val="000000"/>
                <w:sz w:val="28"/>
                <w:szCs w:val="28"/>
                <w:lang w:val="uk-UA" w:eastAsia="uk-UA"/>
              </w:rPr>
              <w:t xml:space="preserve">                  (підпис)</w:t>
            </w:r>
          </w:p>
        </w:tc>
        <w:tc>
          <w:tcPr>
            <w:tcW w:w="603"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b/>
                <w:bCs/>
                <w:color w:val="000000"/>
                <w:sz w:val="28"/>
                <w:szCs w:val="28"/>
                <w:lang w:val="uk-UA" w:eastAsia="uk-UA"/>
              </w:rPr>
            </w:pPr>
          </w:p>
        </w:tc>
        <w:tc>
          <w:tcPr>
            <w:tcW w:w="774"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59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437" w:type="dxa"/>
            <w:gridSpan w:val="6"/>
            <w:tcBorders>
              <w:top w:val="nil"/>
              <w:left w:val="nil"/>
              <w:bottom w:val="nil"/>
              <w:right w:val="nil"/>
            </w:tcBorders>
            <w:shd w:val="clear" w:color="auto" w:fill="auto"/>
            <w:noWrap/>
            <w:vAlign w:val="bottom"/>
            <w:hideMark/>
          </w:tcPr>
          <w:p w:rsidR="003D14E5" w:rsidRPr="00731292" w:rsidRDefault="003D14E5" w:rsidP="00400D1A">
            <w:pPr>
              <w:rPr>
                <w:rFonts w:eastAsia="Times New Roman"/>
                <w:b/>
                <w:bCs/>
                <w:color w:val="000000"/>
                <w:sz w:val="28"/>
                <w:szCs w:val="28"/>
                <w:lang w:val="uk-UA" w:eastAsia="uk-UA"/>
              </w:rPr>
            </w:pPr>
            <w:r w:rsidRPr="00731292">
              <w:rPr>
                <w:rFonts w:eastAsia="Times New Roman"/>
                <w:b/>
                <w:bCs/>
                <w:color w:val="000000"/>
                <w:sz w:val="28"/>
                <w:szCs w:val="28"/>
                <w:lang w:val="uk-UA" w:eastAsia="uk-UA"/>
              </w:rPr>
              <w:t>Лариса ІЛЬЄНКО</w:t>
            </w:r>
          </w:p>
        </w:tc>
        <w:tc>
          <w:tcPr>
            <w:tcW w:w="7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b/>
                <w:bCs/>
                <w:color w:val="000000"/>
                <w:sz w:val="28"/>
                <w:szCs w:val="28"/>
                <w:lang w:val="uk-UA" w:eastAsia="uk-UA"/>
              </w:rPr>
            </w:pPr>
          </w:p>
        </w:tc>
      </w:tr>
      <w:tr w:rsidR="003D14E5" w:rsidRPr="00731292" w:rsidTr="00400D1A">
        <w:trPr>
          <w:trHeight w:val="435"/>
        </w:trPr>
        <w:tc>
          <w:tcPr>
            <w:tcW w:w="377" w:type="dxa"/>
            <w:tcBorders>
              <w:top w:val="nil"/>
              <w:left w:val="nil"/>
              <w:bottom w:val="nil"/>
              <w:right w:val="nil"/>
            </w:tcBorders>
            <w:shd w:val="clear" w:color="auto" w:fill="auto"/>
            <w:noWrap/>
            <w:hideMark/>
          </w:tcPr>
          <w:p w:rsidR="003D14E5" w:rsidRPr="00731292" w:rsidRDefault="003D14E5" w:rsidP="00400D1A">
            <w:pPr>
              <w:rPr>
                <w:rFonts w:eastAsia="Times New Roman"/>
                <w:sz w:val="20"/>
                <w:lang w:val="uk-UA" w:eastAsia="uk-UA"/>
              </w:rPr>
            </w:pPr>
          </w:p>
        </w:tc>
        <w:tc>
          <w:tcPr>
            <w:tcW w:w="1041"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41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25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797"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3"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74"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59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96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29"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1356"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912"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68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c>
          <w:tcPr>
            <w:tcW w:w="700" w:type="dxa"/>
            <w:tcBorders>
              <w:top w:val="nil"/>
              <w:left w:val="nil"/>
              <w:bottom w:val="nil"/>
              <w:right w:val="nil"/>
            </w:tcBorders>
            <w:shd w:val="clear" w:color="auto" w:fill="auto"/>
            <w:noWrap/>
            <w:vAlign w:val="bottom"/>
            <w:hideMark/>
          </w:tcPr>
          <w:p w:rsidR="003D14E5" w:rsidRPr="00731292" w:rsidRDefault="003D14E5" w:rsidP="00400D1A">
            <w:pPr>
              <w:rPr>
                <w:rFonts w:eastAsia="Times New Roman"/>
                <w:sz w:val="20"/>
                <w:lang w:val="uk-UA" w:eastAsia="uk-UA"/>
              </w:rPr>
            </w:pPr>
          </w:p>
        </w:tc>
      </w:tr>
    </w:tbl>
    <w:p w:rsidR="003D14E5" w:rsidRPr="00731292" w:rsidRDefault="003D14E5" w:rsidP="003D14E5">
      <w:pPr>
        <w:tabs>
          <w:tab w:val="left" w:pos="4253"/>
          <w:tab w:val="left" w:pos="5103"/>
          <w:tab w:val="left" w:pos="5245"/>
        </w:tabs>
        <w:jc w:val="center"/>
        <w:rPr>
          <w:b/>
          <w:sz w:val="28"/>
          <w:szCs w:val="28"/>
          <w:lang w:val="uk-UA"/>
        </w:rPr>
      </w:pPr>
    </w:p>
    <w:p w:rsidR="003D14E5" w:rsidRPr="00731292" w:rsidRDefault="003D14E5" w:rsidP="003D14E5">
      <w:pPr>
        <w:tabs>
          <w:tab w:val="left" w:pos="4253"/>
          <w:tab w:val="left" w:pos="5103"/>
          <w:tab w:val="left" w:pos="5245"/>
        </w:tabs>
        <w:jc w:val="center"/>
        <w:rPr>
          <w:b/>
          <w:sz w:val="28"/>
          <w:szCs w:val="28"/>
          <w:lang w:val="uk-UA"/>
        </w:rPr>
      </w:pPr>
    </w:p>
    <w:p w:rsidR="003D14E5" w:rsidRPr="00731292" w:rsidRDefault="003D14E5" w:rsidP="003D14E5">
      <w:pPr>
        <w:tabs>
          <w:tab w:val="left" w:pos="4253"/>
          <w:tab w:val="left" w:pos="5103"/>
          <w:tab w:val="left" w:pos="5245"/>
        </w:tabs>
        <w:jc w:val="center"/>
        <w:rPr>
          <w:b/>
          <w:sz w:val="28"/>
          <w:szCs w:val="28"/>
          <w:lang w:val="uk-UA"/>
        </w:rPr>
        <w:sectPr w:rsidR="003D14E5" w:rsidRPr="00731292" w:rsidSect="001344C3">
          <w:pgSz w:w="16838" w:h="11906" w:orient="landscape"/>
          <w:pgMar w:top="1134" w:right="1134" w:bottom="567" w:left="425" w:header="709" w:footer="709" w:gutter="0"/>
          <w:cols w:space="708"/>
          <w:docGrid w:linePitch="360"/>
        </w:sectPr>
      </w:pPr>
    </w:p>
    <w:p w:rsidR="003D14E5" w:rsidRPr="00731292" w:rsidRDefault="003D14E5" w:rsidP="003D14E5">
      <w:pPr>
        <w:jc w:val="right"/>
        <w:rPr>
          <w:szCs w:val="24"/>
          <w:lang w:val="uk-UA"/>
        </w:rPr>
      </w:pPr>
      <w:r w:rsidRPr="00731292">
        <w:rPr>
          <w:szCs w:val="24"/>
          <w:lang w:val="uk-UA"/>
        </w:rPr>
        <w:lastRenderedPageBreak/>
        <w:t>Додаток 2</w:t>
      </w:r>
    </w:p>
    <w:p w:rsidR="003D14E5" w:rsidRPr="00731292" w:rsidRDefault="003D14E5" w:rsidP="003D14E5">
      <w:pPr>
        <w:jc w:val="right"/>
        <w:rPr>
          <w:szCs w:val="24"/>
          <w:lang w:val="uk-UA"/>
        </w:rPr>
      </w:pPr>
      <w:r w:rsidRPr="00731292">
        <w:rPr>
          <w:szCs w:val="24"/>
          <w:lang w:val="uk-UA"/>
        </w:rPr>
        <w:tab/>
      </w:r>
      <w:r w:rsidRPr="00731292">
        <w:rPr>
          <w:szCs w:val="24"/>
          <w:lang w:val="uk-UA"/>
        </w:rPr>
        <w:tab/>
      </w:r>
      <w:r w:rsidRPr="00731292">
        <w:rPr>
          <w:szCs w:val="24"/>
          <w:lang w:val="uk-UA"/>
        </w:rPr>
        <w:tab/>
      </w:r>
      <w:r w:rsidRPr="00731292">
        <w:rPr>
          <w:szCs w:val="24"/>
          <w:lang w:val="uk-UA"/>
        </w:rPr>
        <w:tab/>
      </w:r>
      <w:r w:rsidRPr="00731292">
        <w:rPr>
          <w:szCs w:val="24"/>
          <w:lang w:val="uk-UA"/>
        </w:rPr>
        <w:tab/>
      </w:r>
      <w:r w:rsidRPr="00731292">
        <w:rPr>
          <w:szCs w:val="24"/>
          <w:lang w:val="uk-UA"/>
        </w:rPr>
        <w:tab/>
      </w:r>
      <w:r w:rsidRPr="00731292">
        <w:rPr>
          <w:szCs w:val="24"/>
          <w:lang w:val="uk-UA"/>
        </w:rPr>
        <w:tab/>
      </w:r>
      <w:r w:rsidRPr="00731292">
        <w:rPr>
          <w:szCs w:val="24"/>
          <w:lang w:val="uk-UA"/>
        </w:rPr>
        <w:tab/>
        <w:t>до Антикорупційної програми</w:t>
      </w:r>
    </w:p>
    <w:p w:rsidR="003D14E5" w:rsidRPr="00731292" w:rsidRDefault="003D14E5" w:rsidP="003D14E5">
      <w:pPr>
        <w:ind w:left="4956" w:firstLine="708"/>
        <w:jc w:val="right"/>
        <w:rPr>
          <w:szCs w:val="24"/>
          <w:lang w:val="uk-UA"/>
        </w:rPr>
      </w:pPr>
      <w:r w:rsidRPr="00731292">
        <w:rPr>
          <w:szCs w:val="24"/>
          <w:lang w:val="uk-UA"/>
        </w:rPr>
        <w:t>2024 – 2025 роки</w:t>
      </w:r>
    </w:p>
    <w:p w:rsidR="003D14E5" w:rsidRPr="00731292" w:rsidRDefault="003D14E5" w:rsidP="003D14E5">
      <w:pPr>
        <w:jc w:val="center"/>
        <w:rPr>
          <w:b/>
          <w:sz w:val="28"/>
          <w:szCs w:val="28"/>
          <w:lang w:val="uk-UA"/>
        </w:rPr>
      </w:pPr>
      <w:r w:rsidRPr="00731292">
        <w:rPr>
          <w:b/>
          <w:sz w:val="28"/>
          <w:szCs w:val="28"/>
          <w:lang w:val="uk-UA"/>
        </w:rPr>
        <w:t xml:space="preserve">План – графік </w:t>
      </w:r>
    </w:p>
    <w:p w:rsidR="003D14E5" w:rsidRPr="00731292" w:rsidRDefault="003D14E5" w:rsidP="003D14E5">
      <w:pPr>
        <w:jc w:val="center"/>
        <w:rPr>
          <w:b/>
          <w:sz w:val="28"/>
          <w:szCs w:val="28"/>
          <w:lang w:val="uk-UA"/>
        </w:rPr>
      </w:pPr>
      <w:r w:rsidRPr="00731292">
        <w:rPr>
          <w:b/>
          <w:sz w:val="28"/>
          <w:szCs w:val="28"/>
          <w:lang w:val="uk-UA"/>
        </w:rPr>
        <w:t>навчальних заходів з антикорупційної тематики в Обухівській міській раді Київської області, її виконавчому комітеті, структурних підрозділах та комунальних підприємствах, закладів на 2024-2025 роки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2941"/>
        <w:gridCol w:w="1692"/>
        <w:gridCol w:w="1700"/>
        <w:gridCol w:w="2837"/>
      </w:tblGrid>
      <w:tr w:rsidR="003D14E5" w:rsidRPr="00DD0262" w:rsidTr="00400D1A">
        <w:tc>
          <w:tcPr>
            <w:tcW w:w="459" w:type="dxa"/>
            <w:shd w:val="clear" w:color="auto" w:fill="auto"/>
          </w:tcPr>
          <w:p w:rsidR="003D14E5" w:rsidRPr="00DD0262" w:rsidRDefault="003D14E5" w:rsidP="00400D1A">
            <w:pPr>
              <w:jc w:val="both"/>
              <w:rPr>
                <w:b/>
                <w:szCs w:val="24"/>
                <w:lang w:val="uk-UA"/>
              </w:rPr>
            </w:pPr>
            <w:r w:rsidRPr="00DD0262">
              <w:rPr>
                <w:b/>
                <w:szCs w:val="24"/>
                <w:lang w:val="uk-UA"/>
              </w:rPr>
              <w:t>№</w:t>
            </w:r>
          </w:p>
        </w:tc>
        <w:tc>
          <w:tcPr>
            <w:tcW w:w="3051" w:type="dxa"/>
            <w:shd w:val="clear" w:color="auto" w:fill="auto"/>
          </w:tcPr>
          <w:p w:rsidR="003D14E5" w:rsidRPr="00DD0262" w:rsidRDefault="003D14E5" w:rsidP="00400D1A">
            <w:pPr>
              <w:jc w:val="both"/>
              <w:rPr>
                <w:b/>
                <w:szCs w:val="24"/>
                <w:lang w:val="uk-UA"/>
              </w:rPr>
            </w:pPr>
            <w:r w:rsidRPr="00DD0262">
              <w:rPr>
                <w:b/>
                <w:szCs w:val="24"/>
                <w:lang w:val="uk-UA"/>
              </w:rPr>
              <w:t>Тема навчального заходу</w:t>
            </w:r>
          </w:p>
        </w:tc>
        <w:tc>
          <w:tcPr>
            <w:tcW w:w="1701" w:type="dxa"/>
            <w:shd w:val="clear" w:color="auto" w:fill="auto"/>
          </w:tcPr>
          <w:p w:rsidR="003D14E5" w:rsidRPr="00DD0262" w:rsidRDefault="003D14E5" w:rsidP="00400D1A">
            <w:pPr>
              <w:jc w:val="both"/>
              <w:rPr>
                <w:b/>
                <w:szCs w:val="24"/>
                <w:lang w:val="uk-UA"/>
              </w:rPr>
            </w:pPr>
            <w:r w:rsidRPr="00DD0262">
              <w:rPr>
                <w:b/>
                <w:szCs w:val="24"/>
                <w:lang w:val="uk-UA"/>
              </w:rPr>
              <w:t>Термін проведення навчального заходу</w:t>
            </w:r>
          </w:p>
        </w:tc>
        <w:tc>
          <w:tcPr>
            <w:tcW w:w="1701" w:type="dxa"/>
            <w:shd w:val="clear" w:color="auto" w:fill="auto"/>
          </w:tcPr>
          <w:p w:rsidR="003D14E5" w:rsidRPr="00DD0262" w:rsidRDefault="003D14E5" w:rsidP="00400D1A">
            <w:pPr>
              <w:jc w:val="both"/>
              <w:rPr>
                <w:b/>
                <w:szCs w:val="24"/>
                <w:lang w:val="uk-UA"/>
              </w:rPr>
            </w:pPr>
            <w:r w:rsidRPr="00DD0262">
              <w:rPr>
                <w:b/>
                <w:szCs w:val="24"/>
                <w:lang w:val="uk-UA"/>
              </w:rPr>
              <w:t>Цільова аудиторія</w:t>
            </w:r>
          </w:p>
        </w:tc>
        <w:tc>
          <w:tcPr>
            <w:tcW w:w="2943" w:type="dxa"/>
            <w:shd w:val="clear" w:color="auto" w:fill="auto"/>
          </w:tcPr>
          <w:p w:rsidR="003D14E5" w:rsidRPr="00DD0262" w:rsidRDefault="003D14E5" w:rsidP="00400D1A">
            <w:pPr>
              <w:jc w:val="both"/>
              <w:rPr>
                <w:b/>
                <w:szCs w:val="24"/>
                <w:lang w:val="uk-UA"/>
              </w:rPr>
            </w:pPr>
            <w:r w:rsidRPr="00DD0262">
              <w:rPr>
                <w:b/>
                <w:szCs w:val="24"/>
                <w:lang w:val="uk-UA"/>
              </w:rPr>
              <w:t>Підрозділ відповідальний за проведення заходу</w:t>
            </w:r>
          </w:p>
        </w:tc>
      </w:tr>
      <w:tr w:rsidR="003D14E5" w:rsidRPr="00DD0262" w:rsidTr="00400D1A">
        <w:tc>
          <w:tcPr>
            <w:tcW w:w="459" w:type="dxa"/>
            <w:shd w:val="clear" w:color="auto" w:fill="auto"/>
          </w:tcPr>
          <w:p w:rsidR="003D14E5" w:rsidRPr="00DD0262" w:rsidRDefault="003D14E5" w:rsidP="00400D1A">
            <w:pPr>
              <w:jc w:val="both"/>
              <w:rPr>
                <w:szCs w:val="24"/>
                <w:lang w:val="uk-UA"/>
              </w:rPr>
            </w:pPr>
            <w:r w:rsidRPr="00DD0262">
              <w:rPr>
                <w:szCs w:val="24"/>
                <w:lang w:val="uk-UA"/>
              </w:rPr>
              <w:t>1</w:t>
            </w:r>
          </w:p>
        </w:tc>
        <w:tc>
          <w:tcPr>
            <w:tcW w:w="3051" w:type="dxa"/>
            <w:shd w:val="clear" w:color="auto" w:fill="auto"/>
          </w:tcPr>
          <w:p w:rsidR="003D14E5" w:rsidRPr="00DD0262" w:rsidRDefault="003D14E5" w:rsidP="00400D1A">
            <w:pPr>
              <w:jc w:val="both"/>
              <w:rPr>
                <w:szCs w:val="24"/>
                <w:lang w:val="uk-UA"/>
              </w:rPr>
            </w:pPr>
            <w:r w:rsidRPr="00DD0262">
              <w:rPr>
                <w:szCs w:val="24"/>
                <w:lang w:val="uk-UA"/>
              </w:rPr>
              <w:t>Особливості заповнення електронних декларацій</w:t>
            </w:r>
          </w:p>
        </w:tc>
        <w:tc>
          <w:tcPr>
            <w:tcW w:w="1701" w:type="dxa"/>
            <w:shd w:val="clear" w:color="auto" w:fill="auto"/>
          </w:tcPr>
          <w:p w:rsidR="003D14E5" w:rsidRPr="00DD0262" w:rsidRDefault="003D14E5" w:rsidP="00400D1A">
            <w:pPr>
              <w:jc w:val="both"/>
              <w:rPr>
                <w:szCs w:val="24"/>
                <w:lang w:val="uk-UA"/>
              </w:rPr>
            </w:pPr>
            <w:r w:rsidRPr="00DD0262">
              <w:rPr>
                <w:szCs w:val="24"/>
                <w:lang w:val="uk-UA"/>
              </w:rPr>
              <w:t>1, 4 квартал</w:t>
            </w:r>
          </w:p>
          <w:p w:rsidR="003D14E5" w:rsidRPr="00DD0262" w:rsidRDefault="003D14E5" w:rsidP="00400D1A">
            <w:pPr>
              <w:jc w:val="both"/>
              <w:rPr>
                <w:szCs w:val="24"/>
                <w:lang w:val="uk-UA"/>
              </w:rPr>
            </w:pPr>
          </w:p>
        </w:tc>
        <w:tc>
          <w:tcPr>
            <w:tcW w:w="1701" w:type="dxa"/>
            <w:shd w:val="clear" w:color="auto" w:fill="auto"/>
          </w:tcPr>
          <w:p w:rsidR="003D14E5" w:rsidRPr="00DD0262" w:rsidRDefault="003D14E5" w:rsidP="00400D1A">
            <w:pPr>
              <w:jc w:val="both"/>
              <w:rPr>
                <w:szCs w:val="24"/>
                <w:lang w:val="uk-UA"/>
              </w:rPr>
            </w:pPr>
            <w:r w:rsidRPr="00DD0262">
              <w:rPr>
                <w:szCs w:val="24"/>
                <w:lang w:val="uk-UA"/>
              </w:rPr>
              <w:t>Посадові особи (суб’єкти декларування)</w:t>
            </w:r>
          </w:p>
        </w:tc>
        <w:tc>
          <w:tcPr>
            <w:tcW w:w="2943" w:type="dxa"/>
            <w:shd w:val="clear" w:color="auto" w:fill="auto"/>
          </w:tcPr>
          <w:p w:rsidR="003D14E5" w:rsidRPr="00DD0262" w:rsidRDefault="003D14E5" w:rsidP="00400D1A">
            <w:pPr>
              <w:jc w:val="both"/>
              <w:rPr>
                <w:szCs w:val="24"/>
                <w:lang w:val="uk-UA"/>
              </w:rPr>
            </w:pPr>
            <w:r w:rsidRPr="00DD0262">
              <w:rPr>
                <w:szCs w:val="24"/>
                <w:lang w:val="uk-UA"/>
              </w:rPr>
              <w:t>Сектор уповноважено із запобігання та виявлення корупції</w:t>
            </w:r>
          </w:p>
        </w:tc>
      </w:tr>
      <w:tr w:rsidR="003D14E5" w:rsidRPr="00DD0262" w:rsidTr="00400D1A">
        <w:tc>
          <w:tcPr>
            <w:tcW w:w="459" w:type="dxa"/>
            <w:shd w:val="clear" w:color="auto" w:fill="auto"/>
          </w:tcPr>
          <w:p w:rsidR="003D14E5" w:rsidRPr="00DD0262" w:rsidRDefault="003D14E5" w:rsidP="00400D1A">
            <w:pPr>
              <w:jc w:val="both"/>
              <w:rPr>
                <w:szCs w:val="24"/>
                <w:lang w:val="uk-UA"/>
              </w:rPr>
            </w:pPr>
            <w:r w:rsidRPr="00DD0262">
              <w:rPr>
                <w:szCs w:val="24"/>
                <w:lang w:val="uk-UA"/>
              </w:rPr>
              <w:t>2</w:t>
            </w:r>
          </w:p>
        </w:tc>
        <w:tc>
          <w:tcPr>
            <w:tcW w:w="3051" w:type="dxa"/>
            <w:shd w:val="clear" w:color="auto" w:fill="auto"/>
          </w:tcPr>
          <w:p w:rsidR="003D14E5" w:rsidRPr="00DD0262" w:rsidRDefault="003D14E5" w:rsidP="00400D1A">
            <w:pPr>
              <w:jc w:val="both"/>
              <w:rPr>
                <w:szCs w:val="24"/>
                <w:lang w:val="uk-UA"/>
              </w:rPr>
            </w:pPr>
            <w:r w:rsidRPr="00DD0262">
              <w:rPr>
                <w:szCs w:val="24"/>
                <w:lang w:val="uk-UA"/>
              </w:rPr>
              <w:t>Відповідальність за порушення вимог фінансового контролю</w:t>
            </w:r>
          </w:p>
        </w:tc>
        <w:tc>
          <w:tcPr>
            <w:tcW w:w="1701" w:type="dxa"/>
            <w:shd w:val="clear" w:color="auto" w:fill="auto"/>
          </w:tcPr>
          <w:p w:rsidR="003D14E5" w:rsidRPr="00DD0262" w:rsidRDefault="003D14E5" w:rsidP="00400D1A">
            <w:pPr>
              <w:jc w:val="both"/>
              <w:rPr>
                <w:szCs w:val="24"/>
                <w:lang w:val="uk-UA"/>
              </w:rPr>
            </w:pPr>
            <w:r w:rsidRPr="00DD0262">
              <w:rPr>
                <w:szCs w:val="24"/>
                <w:lang w:val="uk-UA"/>
              </w:rPr>
              <w:t>1 квартал</w:t>
            </w:r>
          </w:p>
        </w:tc>
        <w:tc>
          <w:tcPr>
            <w:tcW w:w="1701" w:type="dxa"/>
            <w:shd w:val="clear" w:color="auto" w:fill="auto"/>
          </w:tcPr>
          <w:p w:rsidR="003D14E5" w:rsidRPr="00DD0262" w:rsidRDefault="003D14E5" w:rsidP="00400D1A">
            <w:pPr>
              <w:jc w:val="both"/>
              <w:rPr>
                <w:szCs w:val="24"/>
                <w:lang w:val="uk-UA"/>
              </w:rPr>
            </w:pPr>
            <w:r w:rsidRPr="00DD0262">
              <w:rPr>
                <w:szCs w:val="24"/>
                <w:lang w:val="uk-UA"/>
              </w:rPr>
              <w:t>Посадові особи</w:t>
            </w:r>
          </w:p>
        </w:tc>
        <w:tc>
          <w:tcPr>
            <w:tcW w:w="2943" w:type="dxa"/>
            <w:shd w:val="clear" w:color="auto" w:fill="auto"/>
          </w:tcPr>
          <w:p w:rsidR="003D14E5" w:rsidRPr="00DD0262" w:rsidRDefault="003D14E5" w:rsidP="00400D1A">
            <w:pPr>
              <w:jc w:val="both"/>
              <w:rPr>
                <w:szCs w:val="24"/>
                <w:lang w:val="uk-UA"/>
              </w:rPr>
            </w:pPr>
            <w:r w:rsidRPr="00DD0262">
              <w:rPr>
                <w:szCs w:val="24"/>
                <w:lang w:val="uk-UA"/>
              </w:rPr>
              <w:t>Сектор уповноважено із запобігання та виявлення корупції</w:t>
            </w:r>
          </w:p>
        </w:tc>
      </w:tr>
      <w:tr w:rsidR="003D14E5" w:rsidRPr="00DD0262" w:rsidTr="00400D1A">
        <w:tc>
          <w:tcPr>
            <w:tcW w:w="459" w:type="dxa"/>
            <w:shd w:val="clear" w:color="auto" w:fill="auto"/>
          </w:tcPr>
          <w:p w:rsidR="003D14E5" w:rsidRPr="00DD0262" w:rsidRDefault="003D14E5" w:rsidP="00400D1A">
            <w:pPr>
              <w:jc w:val="both"/>
              <w:rPr>
                <w:szCs w:val="24"/>
                <w:lang w:val="uk-UA"/>
              </w:rPr>
            </w:pPr>
            <w:r w:rsidRPr="00DD0262">
              <w:rPr>
                <w:szCs w:val="24"/>
                <w:lang w:val="uk-UA"/>
              </w:rPr>
              <w:t>3</w:t>
            </w:r>
          </w:p>
        </w:tc>
        <w:tc>
          <w:tcPr>
            <w:tcW w:w="3051" w:type="dxa"/>
            <w:shd w:val="clear" w:color="auto" w:fill="auto"/>
          </w:tcPr>
          <w:p w:rsidR="003D14E5" w:rsidRPr="00DD0262" w:rsidRDefault="003D14E5" w:rsidP="00400D1A">
            <w:pPr>
              <w:jc w:val="both"/>
              <w:rPr>
                <w:szCs w:val="24"/>
                <w:lang w:val="uk-UA"/>
              </w:rPr>
            </w:pPr>
            <w:r w:rsidRPr="00DD0262">
              <w:rPr>
                <w:szCs w:val="24"/>
                <w:lang w:val="uk-UA"/>
              </w:rPr>
              <w:t>Доброчесність як невід’ємна складова у діяльності працівників виконавчого комітету, виконавчих органів міської ради</w:t>
            </w:r>
          </w:p>
        </w:tc>
        <w:tc>
          <w:tcPr>
            <w:tcW w:w="1701" w:type="dxa"/>
            <w:shd w:val="clear" w:color="auto" w:fill="auto"/>
          </w:tcPr>
          <w:p w:rsidR="003D14E5" w:rsidRPr="00DD0262" w:rsidRDefault="003D14E5" w:rsidP="00400D1A">
            <w:pPr>
              <w:jc w:val="both"/>
              <w:rPr>
                <w:szCs w:val="24"/>
                <w:lang w:val="uk-UA"/>
              </w:rPr>
            </w:pPr>
            <w:r w:rsidRPr="00DD0262">
              <w:rPr>
                <w:szCs w:val="24"/>
                <w:lang w:val="uk-UA"/>
              </w:rPr>
              <w:t>2 квартал</w:t>
            </w:r>
          </w:p>
        </w:tc>
        <w:tc>
          <w:tcPr>
            <w:tcW w:w="1701" w:type="dxa"/>
            <w:shd w:val="clear" w:color="auto" w:fill="auto"/>
          </w:tcPr>
          <w:p w:rsidR="003D14E5" w:rsidRPr="00DD0262" w:rsidRDefault="003D14E5" w:rsidP="00400D1A">
            <w:pPr>
              <w:jc w:val="both"/>
              <w:rPr>
                <w:szCs w:val="24"/>
                <w:lang w:val="uk-UA"/>
              </w:rPr>
            </w:pPr>
            <w:r w:rsidRPr="00DD0262">
              <w:rPr>
                <w:szCs w:val="24"/>
                <w:lang w:val="uk-UA"/>
              </w:rPr>
              <w:t>Посадові особи</w:t>
            </w:r>
          </w:p>
        </w:tc>
        <w:tc>
          <w:tcPr>
            <w:tcW w:w="2943" w:type="dxa"/>
            <w:shd w:val="clear" w:color="auto" w:fill="auto"/>
          </w:tcPr>
          <w:p w:rsidR="003D14E5" w:rsidRPr="00DD0262" w:rsidRDefault="003D14E5" w:rsidP="00400D1A">
            <w:pPr>
              <w:jc w:val="both"/>
              <w:rPr>
                <w:szCs w:val="24"/>
                <w:lang w:val="uk-UA"/>
              </w:rPr>
            </w:pPr>
            <w:r w:rsidRPr="00DD0262">
              <w:rPr>
                <w:szCs w:val="24"/>
                <w:lang w:val="uk-UA"/>
              </w:rPr>
              <w:t>Сектор уповноважено із запобігання та виявлення корупції</w:t>
            </w:r>
          </w:p>
        </w:tc>
      </w:tr>
      <w:tr w:rsidR="003D14E5" w:rsidRPr="00DD0262" w:rsidTr="00400D1A">
        <w:tc>
          <w:tcPr>
            <w:tcW w:w="459" w:type="dxa"/>
            <w:shd w:val="clear" w:color="auto" w:fill="auto"/>
          </w:tcPr>
          <w:p w:rsidR="003D14E5" w:rsidRPr="00DD0262" w:rsidRDefault="003D14E5" w:rsidP="00400D1A">
            <w:pPr>
              <w:jc w:val="both"/>
              <w:rPr>
                <w:szCs w:val="24"/>
                <w:lang w:val="uk-UA"/>
              </w:rPr>
            </w:pPr>
            <w:r w:rsidRPr="00DD0262">
              <w:rPr>
                <w:szCs w:val="24"/>
                <w:lang w:val="uk-UA"/>
              </w:rPr>
              <w:t>4</w:t>
            </w:r>
          </w:p>
        </w:tc>
        <w:tc>
          <w:tcPr>
            <w:tcW w:w="3051" w:type="dxa"/>
            <w:shd w:val="clear" w:color="auto" w:fill="auto"/>
          </w:tcPr>
          <w:p w:rsidR="003D14E5" w:rsidRPr="00DD0262" w:rsidRDefault="003D14E5" w:rsidP="00400D1A">
            <w:pPr>
              <w:jc w:val="both"/>
              <w:rPr>
                <w:szCs w:val="24"/>
                <w:lang w:val="uk-UA"/>
              </w:rPr>
            </w:pPr>
            <w:r w:rsidRPr="00DD0262">
              <w:rPr>
                <w:szCs w:val="24"/>
                <w:lang w:val="uk-UA"/>
              </w:rPr>
              <w:t>Запобігання та врегулювання конфлікту інтересів та інших обмежень</w:t>
            </w:r>
          </w:p>
        </w:tc>
        <w:tc>
          <w:tcPr>
            <w:tcW w:w="1701" w:type="dxa"/>
            <w:shd w:val="clear" w:color="auto" w:fill="auto"/>
          </w:tcPr>
          <w:p w:rsidR="003D14E5" w:rsidRPr="00DD0262" w:rsidRDefault="003D14E5" w:rsidP="00400D1A">
            <w:pPr>
              <w:jc w:val="both"/>
              <w:rPr>
                <w:szCs w:val="24"/>
                <w:lang w:val="uk-UA"/>
              </w:rPr>
            </w:pPr>
            <w:r w:rsidRPr="00DD0262">
              <w:rPr>
                <w:szCs w:val="24"/>
                <w:lang w:val="uk-UA"/>
              </w:rPr>
              <w:t>2 квартал</w:t>
            </w:r>
          </w:p>
        </w:tc>
        <w:tc>
          <w:tcPr>
            <w:tcW w:w="1701" w:type="dxa"/>
            <w:shd w:val="clear" w:color="auto" w:fill="auto"/>
          </w:tcPr>
          <w:p w:rsidR="003D14E5" w:rsidRPr="00DD0262" w:rsidRDefault="003D14E5" w:rsidP="00400D1A">
            <w:pPr>
              <w:jc w:val="both"/>
              <w:rPr>
                <w:szCs w:val="24"/>
                <w:lang w:val="uk-UA"/>
              </w:rPr>
            </w:pPr>
            <w:r w:rsidRPr="00DD0262">
              <w:rPr>
                <w:szCs w:val="24"/>
                <w:lang w:val="uk-UA"/>
              </w:rPr>
              <w:t>Посадові особи</w:t>
            </w:r>
          </w:p>
        </w:tc>
        <w:tc>
          <w:tcPr>
            <w:tcW w:w="2943" w:type="dxa"/>
            <w:shd w:val="clear" w:color="auto" w:fill="auto"/>
          </w:tcPr>
          <w:p w:rsidR="003D14E5" w:rsidRPr="00DD0262" w:rsidRDefault="003D14E5" w:rsidP="00400D1A">
            <w:pPr>
              <w:jc w:val="both"/>
              <w:rPr>
                <w:szCs w:val="24"/>
                <w:lang w:val="uk-UA"/>
              </w:rPr>
            </w:pPr>
            <w:r w:rsidRPr="00DD0262">
              <w:rPr>
                <w:szCs w:val="24"/>
                <w:lang w:val="uk-UA"/>
              </w:rPr>
              <w:t>Сектор уповноважено із запобігання та виявлення корупції</w:t>
            </w:r>
          </w:p>
        </w:tc>
      </w:tr>
      <w:tr w:rsidR="003D14E5" w:rsidRPr="00DD0262" w:rsidTr="00400D1A">
        <w:tc>
          <w:tcPr>
            <w:tcW w:w="459" w:type="dxa"/>
            <w:shd w:val="clear" w:color="auto" w:fill="auto"/>
          </w:tcPr>
          <w:p w:rsidR="003D14E5" w:rsidRPr="00DD0262" w:rsidRDefault="003D14E5" w:rsidP="00400D1A">
            <w:pPr>
              <w:jc w:val="both"/>
              <w:rPr>
                <w:szCs w:val="24"/>
                <w:lang w:val="uk-UA"/>
              </w:rPr>
            </w:pPr>
            <w:r w:rsidRPr="00DD0262">
              <w:rPr>
                <w:szCs w:val="24"/>
                <w:lang w:val="uk-UA"/>
              </w:rPr>
              <w:t>5</w:t>
            </w:r>
          </w:p>
        </w:tc>
        <w:tc>
          <w:tcPr>
            <w:tcW w:w="3051" w:type="dxa"/>
            <w:shd w:val="clear" w:color="auto" w:fill="auto"/>
          </w:tcPr>
          <w:p w:rsidR="003D14E5" w:rsidRPr="00DD0262" w:rsidRDefault="003D14E5" w:rsidP="00400D1A">
            <w:pPr>
              <w:jc w:val="both"/>
              <w:rPr>
                <w:szCs w:val="24"/>
                <w:lang w:val="uk-UA"/>
              </w:rPr>
            </w:pPr>
            <w:r w:rsidRPr="00DD0262">
              <w:rPr>
                <w:szCs w:val="24"/>
                <w:lang w:val="uk-UA"/>
              </w:rPr>
              <w:t>Правила етичної поведінки</w:t>
            </w:r>
          </w:p>
        </w:tc>
        <w:tc>
          <w:tcPr>
            <w:tcW w:w="1701" w:type="dxa"/>
            <w:shd w:val="clear" w:color="auto" w:fill="auto"/>
          </w:tcPr>
          <w:p w:rsidR="003D14E5" w:rsidRPr="00DD0262" w:rsidRDefault="003D14E5" w:rsidP="00400D1A">
            <w:pPr>
              <w:jc w:val="both"/>
              <w:rPr>
                <w:szCs w:val="24"/>
                <w:lang w:val="uk-UA"/>
              </w:rPr>
            </w:pPr>
            <w:r w:rsidRPr="00DD0262">
              <w:rPr>
                <w:szCs w:val="24"/>
                <w:lang w:val="uk-UA"/>
              </w:rPr>
              <w:t>3 квартал</w:t>
            </w:r>
          </w:p>
        </w:tc>
        <w:tc>
          <w:tcPr>
            <w:tcW w:w="1701" w:type="dxa"/>
            <w:shd w:val="clear" w:color="auto" w:fill="auto"/>
          </w:tcPr>
          <w:p w:rsidR="003D14E5" w:rsidRPr="00DD0262" w:rsidRDefault="003D14E5" w:rsidP="00400D1A">
            <w:pPr>
              <w:jc w:val="both"/>
              <w:rPr>
                <w:szCs w:val="24"/>
                <w:lang w:val="uk-UA"/>
              </w:rPr>
            </w:pPr>
            <w:r w:rsidRPr="00DD0262">
              <w:rPr>
                <w:szCs w:val="24"/>
                <w:lang w:val="uk-UA"/>
              </w:rPr>
              <w:t>Посадові особи</w:t>
            </w:r>
          </w:p>
        </w:tc>
        <w:tc>
          <w:tcPr>
            <w:tcW w:w="2943" w:type="dxa"/>
            <w:shd w:val="clear" w:color="auto" w:fill="auto"/>
          </w:tcPr>
          <w:p w:rsidR="003D14E5" w:rsidRPr="00DD0262" w:rsidRDefault="003D14E5" w:rsidP="00400D1A">
            <w:pPr>
              <w:jc w:val="both"/>
              <w:rPr>
                <w:szCs w:val="24"/>
                <w:lang w:val="uk-UA"/>
              </w:rPr>
            </w:pPr>
            <w:r w:rsidRPr="00DD0262">
              <w:rPr>
                <w:szCs w:val="24"/>
                <w:lang w:val="uk-UA"/>
              </w:rPr>
              <w:t>Сектор уповноважено із запобігання та виявлення корупції</w:t>
            </w:r>
          </w:p>
        </w:tc>
      </w:tr>
      <w:tr w:rsidR="003D14E5" w:rsidRPr="00DD0262" w:rsidTr="00400D1A">
        <w:tc>
          <w:tcPr>
            <w:tcW w:w="459" w:type="dxa"/>
            <w:shd w:val="clear" w:color="auto" w:fill="auto"/>
          </w:tcPr>
          <w:p w:rsidR="003D14E5" w:rsidRPr="00DD0262" w:rsidRDefault="003D14E5" w:rsidP="00400D1A">
            <w:pPr>
              <w:jc w:val="both"/>
              <w:rPr>
                <w:szCs w:val="24"/>
                <w:lang w:val="uk-UA"/>
              </w:rPr>
            </w:pPr>
            <w:r w:rsidRPr="00DD0262">
              <w:rPr>
                <w:szCs w:val="24"/>
                <w:lang w:val="uk-UA"/>
              </w:rPr>
              <w:t>6</w:t>
            </w:r>
          </w:p>
        </w:tc>
        <w:tc>
          <w:tcPr>
            <w:tcW w:w="3051" w:type="dxa"/>
            <w:shd w:val="clear" w:color="auto" w:fill="auto"/>
          </w:tcPr>
          <w:p w:rsidR="003D14E5" w:rsidRPr="00DD0262" w:rsidRDefault="003D14E5" w:rsidP="00400D1A">
            <w:pPr>
              <w:jc w:val="both"/>
              <w:rPr>
                <w:szCs w:val="24"/>
                <w:lang w:val="uk-UA"/>
              </w:rPr>
            </w:pPr>
            <w:r w:rsidRPr="00DD0262">
              <w:rPr>
                <w:szCs w:val="24"/>
                <w:lang w:val="uk-UA"/>
              </w:rPr>
              <w:t>Способи подання повідомлень про корупційні та пов’язані з корупцією правопорушення працівниками та порядок їх розгляду</w:t>
            </w:r>
          </w:p>
        </w:tc>
        <w:tc>
          <w:tcPr>
            <w:tcW w:w="1701" w:type="dxa"/>
            <w:shd w:val="clear" w:color="auto" w:fill="auto"/>
          </w:tcPr>
          <w:p w:rsidR="003D14E5" w:rsidRPr="00DD0262" w:rsidRDefault="003D14E5" w:rsidP="00400D1A">
            <w:pPr>
              <w:jc w:val="both"/>
              <w:rPr>
                <w:szCs w:val="24"/>
                <w:lang w:val="uk-UA"/>
              </w:rPr>
            </w:pPr>
            <w:r w:rsidRPr="00DD0262">
              <w:rPr>
                <w:szCs w:val="24"/>
                <w:lang w:val="uk-UA"/>
              </w:rPr>
              <w:t>3 квартал</w:t>
            </w:r>
          </w:p>
        </w:tc>
        <w:tc>
          <w:tcPr>
            <w:tcW w:w="1701" w:type="dxa"/>
            <w:shd w:val="clear" w:color="auto" w:fill="auto"/>
          </w:tcPr>
          <w:p w:rsidR="003D14E5" w:rsidRPr="00DD0262" w:rsidRDefault="003D14E5" w:rsidP="00400D1A">
            <w:pPr>
              <w:jc w:val="both"/>
              <w:rPr>
                <w:szCs w:val="24"/>
                <w:lang w:val="uk-UA"/>
              </w:rPr>
            </w:pPr>
            <w:r w:rsidRPr="00DD0262">
              <w:rPr>
                <w:szCs w:val="24"/>
                <w:lang w:val="uk-UA"/>
              </w:rPr>
              <w:t>Посадові особи</w:t>
            </w:r>
          </w:p>
        </w:tc>
        <w:tc>
          <w:tcPr>
            <w:tcW w:w="2943" w:type="dxa"/>
            <w:shd w:val="clear" w:color="auto" w:fill="auto"/>
          </w:tcPr>
          <w:p w:rsidR="003D14E5" w:rsidRPr="00DD0262" w:rsidRDefault="003D14E5" w:rsidP="00400D1A">
            <w:pPr>
              <w:jc w:val="both"/>
              <w:rPr>
                <w:szCs w:val="24"/>
                <w:lang w:val="uk-UA"/>
              </w:rPr>
            </w:pPr>
            <w:r w:rsidRPr="00DD0262">
              <w:rPr>
                <w:szCs w:val="24"/>
                <w:lang w:val="uk-UA"/>
              </w:rPr>
              <w:t>Сектор уповноважено із запобігання та виявлення корупції</w:t>
            </w:r>
          </w:p>
        </w:tc>
      </w:tr>
      <w:tr w:rsidR="003D14E5" w:rsidRPr="00DD0262" w:rsidTr="00400D1A">
        <w:tc>
          <w:tcPr>
            <w:tcW w:w="459" w:type="dxa"/>
            <w:shd w:val="clear" w:color="auto" w:fill="auto"/>
          </w:tcPr>
          <w:p w:rsidR="003D14E5" w:rsidRPr="00DD0262" w:rsidRDefault="003D14E5" w:rsidP="00400D1A">
            <w:pPr>
              <w:jc w:val="both"/>
              <w:rPr>
                <w:szCs w:val="24"/>
                <w:lang w:val="uk-UA"/>
              </w:rPr>
            </w:pPr>
            <w:r w:rsidRPr="00DD0262">
              <w:rPr>
                <w:szCs w:val="24"/>
                <w:lang w:val="uk-UA"/>
              </w:rPr>
              <w:t>7</w:t>
            </w:r>
          </w:p>
        </w:tc>
        <w:tc>
          <w:tcPr>
            <w:tcW w:w="3051" w:type="dxa"/>
            <w:shd w:val="clear" w:color="auto" w:fill="auto"/>
          </w:tcPr>
          <w:p w:rsidR="003D14E5" w:rsidRPr="00DD0262" w:rsidRDefault="003D14E5" w:rsidP="00400D1A">
            <w:pPr>
              <w:jc w:val="both"/>
              <w:rPr>
                <w:szCs w:val="24"/>
                <w:lang w:val="uk-UA"/>
              </w:rPr>
            </w:pPr>
            <w:r w:rsidRPr="00DD0262">
              <w:rPr>
                <w:szCs w:val="24"/>
                <w:lang w:val="uk-UA"/>
              </w:rPr>
              <w:t>Права викривачів та правові аспекти їх захисту</w:t>
            </w:r>
          </w:p>
        </w:tc>
        <w:tc>
          <w:tcPr>
            <w:tcW w:w="1701" w:type="dxa"/>
            <w:shd w:val="clear" w:color="auto" w:fill="auto"/>
          </w:tcPr>
          <w:p w:rsidR="003D14E5" w:rsidRPr="00DD0262" w:rsidRDefault="003D14E5" w:rsidP="00400D1A">
            <w:pPr>
              <w:jc w:val="both"/>
              <w:rPr>
                <w:szCs w:val="24"/>
                <w:lang w:val="uk-UA"/>
              </w:rPr>
            </w:pPr>
            <w:r w:rsidRPr="00DD0262">
              <w:rPr>
                <w:szCs w:val="24"/>
                <w:lang w:val="uk-UA"/>
              </w:rPr>
              <w:t>4 квартал</w:t>
            </w:r>
          </w:p>
        </w:tc>
        <w:tc>
          <w:tcPr>
            <w:tcW w:w="1701" w:type="dxa"/>
            <w:shd w:val="clear" w:color="auto" w:fill="auto"/>
          </w:tcPr>
          <w:p w:rsidR="003D14E5" w:rsidRPr="00DD0262" w:rsidRDefault="003D14E5" w:rsidP="00400D1A">
            <w:pPr>
              <w:jc w:val="both"/>
              <w:rPr>
                <w:szCs w:val="24"/>
                <w:lang w:val="uk-UA"/>
              </w:rPr>
            </w:pPr>
            <w:r w:rsidRPr="00DD0262">
              <w:rPr>
                <w:szCs w:val="24"/>
                <w:lang w:val="uk-UA"/>
              </w:rPr>
              <w:t>Посадові особи</w:t>
            </w:r>
          </w:p>
        </w:tc>
        <w:tc>
          <w:tcPr>
            <w:tcW w:w="2943" w:type="dxa"/>
            <w:shd w:val="clear" w:color="auto" w:fill="auto"/>
          </w:tcPr>
          <w:p w:rsidR="003D14E5" w:rsidRPr="00DD0262" w:rsidRDefault="003D14E5" w:rsidP="00400D1A">
            <w:pPr>
              <w:jc w:val="both"/>
              <w:rPr>
                <w:szCs w:val="24"/>
                <w:lang w:val="uk-UA"/>
              </w:rPr>
            </w:pPr>
            <w:r w:rsidRPr="00DD0262">
              <w:rPr>
                <w:szCs w:val="24"/>
                <w:lang w:val="uk-UA"/>
              </w:rPr>
              <w:t>Сектор уповноважено із запобігання та виявлення корупції</w:t>
            </w:r>
          </w:p>
        </w:tc>
      </w:tr>
    </w:tbl>
    <w:p w:rsidR="003D14E5" w:rsidRPr="00731292" w:rsidRDefault="003D14E5" w:rsidP="003D14E5">
      <w:pPr>
        <w:jc w:val="both"/>
        <w:rPr>
          <w:rFonts w:eastAsia="Times New Roman"/>
          <w:b/>
          <w:sz w:val="28"/>
          <w:szCs w:val="28"/>
          <w:lang w:val="uk-UA"/>
        </w:rPr>
      </w:pPr>
    </w:p>
    <w:p w:rsidR="003D14E5" w:rsidRPr="00731292" w:rsidRDefault="003D14E5" w:rsidP="003D14E5">
      <w:pPr>
        <w:jc w:val="both"/>
        <w:rPr>
          <w:sz w:val="28"/>
          <w:szCs w:val="28"/>
          <w:lang w:val="uk-UA"/>
        </w:rPr>
      </w:pPr>
      <w:r w:rsidRPr="00731292">
        <w:rPr>
          <w:rFonts w:eastAsia="Times New Roman"/>
          <w:b/>
          <w:sz w:val="28"/>
          <w:szCs w:val="28"/>
          <w:lang w:val="uk-UA"/>
        </w:rPr>
        <w:t xml:space="preserve">Секретар Обухівської міської </w:t>
      </w:r>
      <w:r>
        <w:rPr>
          <w:rFonts w:eastAsia="Times New Roman"/>
          <w:b/>
          <w:sz w:val="28"/>
          <w:szCs w:val="28"/>
          <w:lang w:val="uk-UA"/>
        </w:rPr>
        <w:t xml:space="preserve">ради                   </w:t>
      </w:r>
      <w:bookmarkStart w:id="1" w:name="_GoBack"/>
      <w:bookmarkEnd w:id="1"/>
      <w:r>
        <w:rPr>
          <w:rFonts w:eastAsia="Times New Roman"/>
          <w:b/>
          <w:sz w:val="28"/>
          <w:szCs w:val="28"/>
          <w:lang w:val="uk-UA"/>
        </w:rPr>
        <w:t>(підпис)</w:t>
      </w:r>
      <w:r w:rsidRPr="00731292">
        <w:rPr>
          <w:rFonts w:eastAsia="Times New Roman"/>
          <w:b/>
          <w:sz w:val="28"/>
          <w:szCs w:val="28"/>
          <w:lang w:val="uk-UA"/>
        </w:rPr>
        <w:t xml:space="preserve">            Лариса ІЛЬЄНКО </w:t>
      </w:r>
    </w:p>
    <w:p w:rsidR="003D14E5" w:rsidRPr="00731292" w:rsidRDefault="003D14E5" w:rsidP="003D14E5">
      <w:pPr>
        <w:tabs>
          <w:tab w:val="left" w:pos="4253"/>
          <w:tab w:val="left" w:pos="5103"/>
          <w:tab w:val="left" w:pos="5245"/>
        </w:tabs>
        <w:jc w:val="center"/>
        <w:rPr>
          <w:b/>
          <w:sz w:val="28"/>
          <w:szCs w:val="28"/>
          <w:lang w:val="uk-UA"/>
        </w:rPr>
      </w:pPr>
    </w:p>
    <w:p w:rsidR="003D14E5" w:rsidRPr="00731292" w:rsidRDefault="003D14E5" w:rsidP="003D14E5">
      <w:pPr>
        <w:tabs>
          <w:tab w:val="left" w:pos="4253"/>
          <w:tab w:val="left" w:pos="5103"/>
          <w:tab w:val="left" w:pos="5245"/>
        </w:tabs>
        <w:jc w:val="center"/>
        <w:rPr>
          <w:b/>
          <w:sz w:val="28"/>
          <w:szCs w:val="28"/>
          <w:lang w:val="uk-UA"/>
        </w:rPr>
      </w:pPr>
    </w:p>
    <w:p w:rsidR="003D14E5" w:rsidRPr="00731292" w:rsidRDefault="003D14E5" w:rsidP="003D14E5">
      <w:pPr>
        <w:tabs>
          <w:tab w:val="left" w:pos="4253"/>
          <w:tab w:val="left" w:pos="5103"/>
          <w:tab w:val="left" w:pos="5245"/>
        </w:tabs>
        <w:jc w:val="center"/>
        <w:rPr>
          <w:b/>
          <w:sz w:val="28"/>
          <w:szCs w:val="28"/>
          <w:lang w:val="uk-UA"/>
        </w:rPr>
      </w:pPr>
    </w:p>
    <w:p w:rsidR="001469E6" w:rsidRPr="003D14E5" w:rsidRDefault="001469E6">
      <w:pPr>
        <w:rPr>
          <w:lang w:val="uk-UA"/>
        </w:rPr>
      </w:pPr>
    </w:p>
    <w:sectPr w:rsidR="001469E6" w:rsidRPr="003D14E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FreeSans">
    <w:altName w:val="Times New Roman"/>
    <w:charset w:val="01"/>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3D1D92"/>
    <w:multiLevelType w:val="multilevel"/>
    <w:tmpl w:val="4B660B34"/>
    <w:lvl w:ilvl="0">
      <w:start w:val="2"/>
      <w:numFmt w:val="decimal"/>
      <w:lvlText w:val="%1."/>
      <w:lvlJc w:val="left"/>
      <w:pPr>
        <w:ind w:left="1159"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
    <w:nsid w:val="16E16054"/>
    <w:multiLevelType w:val="hybridMultilevel"/>
    <w:tmpl w:val="A614F8F2"/>
    <w:lvl w:ilvl="0" w:tplc="0422000F">
      <w:start w:val="1"/>
      <w:numFmt w:val="decimal"/>
      <w:lvlText w:val="%1."/>
      <w:lvlJc w:val="left"/>
      <w:pPr>
        <w:ind w:left="720"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252405F5"/>
    <w:multiLevelType w:val="hybridMultilevel"/>
    <w:tmpl w:val="5A7CC1FE"/>
    <w:lvl w:ilvl="0" w:tplc="0422000F">
      <w:start w:val="1"/>
      <w:numFmt w:val="decimal"/>
      <w:lvlText w:val="%1."/>
      <w:lvlJc w:val="left"/>
      <w:pPr>
        <w:ind w:left="2629" w:hanging="360"/>
      </w:pPr>
      <w:rPr>
        <w:rFonts w:hint="default"/>
      </w:rPr>
    </w:lvl>
    <w:lvl w:ilvl="1" w:tplc="04220003" w:tentative="1">
      <w:start w:val="1"/>
      <w:numFmt w:val="bullet"/>
      <w:lvlText w:val="o"/>
      <w:lvlJc w:val="left"/>
      <w:pPr>
        <w:ind w:left="3349" w:hanging="360"/>
      </w:pPr>
      <w:rPr>
        <w:rFonts w:ascii="Courier New" w:hAnsi="Courier New" w:cs="Courier New" w:hint="default"/>
      </w:rPr>
    </w:lvl>
    <w:lvl w:ilvl="2" w:tplc="04220005" w:tentative="1">
      <w:start w:val="1"/>
      <w:numFmt w:val="bullet"/>
      <w:lvlText w:val=""/>
      <w:lvlJc w:val="left"/>
      <w:pPr>
        <w:ind w:left="4069" w:hanging="360"/>
      </w:pPr>
      <w:rPr>
        <w:rFonts w:ascii="Wingdings" w:hAnsi="Wingdings" w:hint="default"/>
      </w:rPr>
    </w:lvl>
    <w:lvl w:ilvl="3" w:tplc="04220001" w:tentative="1">
      <w:start w:val="1"/>
      <w:numFmt w:val="bullet"/>
      <w:lvlText w:val=""/>
      <w:lvlJc w:val="left"/>
      <w:pPr>
        <w:ind w:left="4789" w:hanging="360"/>
      </w:pPr>
      <w:rPr>
        <w:rFonts w:ascii="Symbol" w:hAnsi="Symbol" w:hint="default"/>
      </w:rPr>
    </w:lvl>
    <w:lvl w:ilvl="4" w:tplc="04220003" w:tentative="1">
      <w:start w:val="1"/>
      <w:numFmt w:val="bullet"/>
      <w:lvlText w:val="o"/>
      <w:lvlJc w:val="left"/>
      <w:pPr>
        <w:ind w:left="5509" w:hanging="360"/>
      </w:pPr>
      <w:rPr>
        <w:rFonts w:ascii="Courier New" w:hAnsi="Courier New" w:cs="Courier New" w:hint="default"/>
      </w:rPr>
    </w:lvl>
    <w:lvl w:ilvl="5" w:tplc="04220005" w:tentative="1">
      <w:start w:val="1"/>
      <w:numFmt w:val="bullet"/>
      <w:lvlText w:val=""/>
      <w:lvlJc w:val="left"/>
      <w:pPr>
        <w:ind w:left="6229" w:hanging="360"/>
      </w:pPr>
      <w:rPr>
        <w:rFonts w:ascii="Wingdings" w:hAnsi="Wingdings" w:hint="default"/>
      </w:rPr>
    </w:lvl>
    <w:lvl w:ilvl="6" w:tplc="04220001" w:tentative="1">
      <w:start w:val="1"/>
      <w:numFmt w:val="bullet"/>
      <w:lvlText w:val=""/>
      <w:lvlJc w:val="left"/>
      <w:pPr>
        <w:ind w:left="6949" w:hanging="360"/>
      </w:pPr>
      <w:rPr>
        <w:rFonts w:ascii="Symbol" w:hAnsi="Symbol" w:hint="default"/>
      </w:rPr>
    </w:lvl>
    <w:lvl w:ilvl="7" w:tplc="04220003" w:tentative="1">
      <w:start w:val="1"/>
      <w:numFmt w:val="bullet"/>
      <w:lvlText w:val="o"/>
      <w:lvlJc w:val="left"/>
      <w:pPr>
        <w:ind w:left="7669" w:hanging="360"/>
      </w:pPr>
      <w:rPr>
        <w:rFonts w:ascii="Courier New" w:hAnsi="Courier New" w:cs="Courier New" w:hint="default"/>
      </w:rPr>
    </w:lvl>
    <w:lvl w:ilvl="8" w:tplc="04220005" w:tentative="1">
      <w:start w:val="1"/>
      <w:numFmt w:val="bullet"/>
      <w:lvlText w:val=""/>
      <w:lvlJc w:val="left"/>
      <w:pPr>
        <w:ind w:left="8389" w:hanging="360"/>
      </w:pPr>
      <w:rPr>
        <w:rFonts w:ascii="Wingdings" w:hAnsi="Wingdings" w:hint="default"/>
      </w:rPr>
    </w:lvl>
  </w:abstractNum>
  <w:abstractNum w:abstractNumId="3">
    <w:nsid w:val="2E56582B"/>
    <w:multiLevelType w:val="hybridMultilevel"/>
    <w:tmpl w:val="4B3493A2"/>
    <w:lvl w:ilvl="0" w:tplc="0422000F">
      <w:start w:val="1"/>
      <w:numFmt w:val="decimal"/>
      <w:lvlText w:val="%1."/>
      <w:lvlJc w:val="left"/>
      <w:pPr>
        <w:ind w:left="644"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53BE73C4"/>
    <w:multiLevelType w:val="multilevel"/>
    <w:tmpl w:val="C9BA855A"/>
    <w:lvl w:ilvl="0">
      <w:start w:val="2"/>
      <w:numFmt w:val="decimal"/>
      <w:lvlText w:val="%1."/>
      <w:lvlJc w:val="left"/>
      <w:pPr>
        <w:ind w:left="1159"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5">
    <w:nsid w:val="57F17C19"/>
    <w:multiLevelType w:val="hybridMultilevel"/>
    <w:tmpl w:val="439E6380"/>
    <w:lvl w:ilvl="0" w:tplc="0422000F">
      <w:start w:val="1"/>
      <w:numFmt w:val="decimal"/>
      <w:lvlText w:val="%1."/>
      <w:lvlJc w:val="left"/>
      <w:pPr>
        <w:ind w:left="644"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D79779D"/>
    <w:multiLevelType w:val="multilevel"/>
    <w:tmpl w:val="4458382E"/>
    <w:lvl w:ilvl="0">
      <w:start w:val="5"/>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num w:numId="1">
    <w:abstractNumId w:val="5"/>
  </w:num>
  <w:num w:numId="2">
    <w:abstractNumId w:val="4"/>
  </w:num>
  <w:num w:numId="3">
    <w:abstractNumId w:val="0"/>
  </w:num>
  <w:num w:numId="4">
    <w:abstractNumId w:val="6"/>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081"/>
    <w:rsid w:val="001469E6"/>
    <w:rsid w:val="003D0081"/>
    <w:rsid w:val="003D14E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11251020-5DD7-41B4-A0FE-71E0843F2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14E5"/>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3D14E5"/>
    <w:pPr>
      <w:ind w:left="708"/>
    </w:pPr>
  </w:style>
  <w:style w:type="character" w:customStyle="1" w:styleId="a4">
    <w:name w:val="Абзац списка Знак"/>
    <w:link w:val="a3"/>
    <w:uiPriority w:val="34"/>
    <w:locked/>
    <w:rsid w:val="003D14E5"/>
    <w:rPr>
      <w:rFonts w:ascii="Times New Roman" w:eastAsia="Calibri" w:hAnsi="Times New Roman" w:cs="Times New Roman"/>
      <w:sz w:val="24"/>
      <w:szCs w:val="20"/>
      <w:lang w:val="ru-RU" w:eastAsia="ru-RU"/>
    </w:rPr>
  </w:style>
  <w:style w:type="paragraph" w:styleId="a5">
    <w:name w:val="No Spacing"/>
    <w:uiPriority w:val="1"/>
    <w:qFormat/>
    <w:rsid w:val="003D14E5"/>
    <w:pPr>
      <w:spacing w:after="0" w:line="240" w:lineRule="auto"/>
    </w:pPr>
    <w:rPr>
      <w:rFonts w:ascii="Times New Roman" w:eastAsia="Times New Roman" w:hAnsi="Times New Roman" w:cs="Times New Roman"/>
      <w:sz w:val="24"/>
      <w:szCs w:val="24"/>
      <w:lang w:val="ru-RU" w:eastAsia="ru-RU"/>
    </w:rPr>
  </w:style>
  <w:style w:type="character" w:styleId="a6">
    <w:name w:val="Strong"/>
    <w:uiPriority w:val="22"/>
    <w:qFormat/>
    <w:rsid w:val="003D14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39</Pages>
  <Words>51226</Words>
  <Characters>29199</Characters>
  <Application>Microsoft Office Word</Application>
  <DocSecurity>0</DocSecurity>
  <Lines>243</Lines>
  <Paragraphs>160</Paragraphs>
  <ScaleCrop>false</ScaleCrop>
  <Company>SPecialiST RePack</Company>
  <LinksUpToDate>false</LinksUpToDate>
  <CharactersWithSpaces>80265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2024-06-07T11:30:00Z</dcterms:created>
  <dcterms:modified xsi:type="dcterms:W3CDTF">2024-06-07T11:33:00Z</dcterms:modified>
</cp:coreProperties>
</file>