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78A" w:rsidRDefault="0055778A" w:rsidP="0055778A">
      <w:pPr>
        <w:spacing w:after="200" w:line="276" w:lineRule="auto"/>
      </w:pPr>
    </w:p>
    <w:p w:rsidR="0055778A" w:rsidRPr="00E47B3F" w:rsidRDefault="0055778A" w:rsidP="0055778A">
      <w:pPr>
        <w:pStyle w:val="Standard"/>
        <w:tabs>
          <w:tab w:val="left" w:pos="6735"/>
        </w:tabs>
        <w:jc w:val="center"/>
        <w:rPr>
          <w:rFonts w:cs="Times New Roman"/>
        </w:rPr>
      </w:pPr>
      <w:r w:rsidRPr="003C14E1">
        <w:rPr>
          <w:rFonts w:eastAsia="Times New Roman" w:cs="Times New Roman"/>
          <w:kern w:val="0"/>
          <w:lang w:eastAsia="ru-RU" w:bidi="ar-S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.45pt;margin-top:-26.95pt;width:34.5pt;height:51.6pt;z-index:251659264;visibility:visible">
            <v:imagedata r:id="rId4" o:title=""/>
            <w10:wrap type="topAndBottom"/>
          </v:shape>
          <o:OLEObject Type="Embed" ProgID="Unknown" ShapeID="_x0000_s1026" DrawAspect="Content" ObjectID="_1734943718" r:id="rId5"/>
        </w:object>
      </w:r>
    </w:p>
    <w:p w:rsidR="0055778A" w:rsidRPr="00E47B3F" w:rsidRDefault="0055778A" w:rsidP="0055778A">
      <w:pPr>
        <w:jc w:val="center"/>
        <w:rPr>
          <w:b/>
          <w:sz w:val="28"/>
          <w:szCs w:val="28"/>
        </w:rPr>
      </w:pPr>
      <w:r w:rsidRPr="00E47B3F">
        <w:rPr>
          <w:b/>
          <w:sz w:val="28"/>
          <w:szCs w:val="28"/>
        </w:rPr>
        <w:t>ОБУХІВСЬКА МІСЬКА РАДА</w:t>
      </w:r>
    </w:p>
    <w:p w:rsidR="0055778A" w:rsidRPr="00E47B3F" w:rsidRDefault="0055778A" w:rsidP="0055778A">
      <w:pPr>
        <w:jc w:val="center"/>
      </w:pPr>
      <w:r w:rsidRPr="00E47B3F">
        <w:rPr>
          <w:b/>
          <w:sz w:val="28"/>
          <w:szCs w:val="28"/>
        </w:rPr>
        <w:t>КИЇВСЬКОЇ ОБЛАСТІ</w:t>
      </w:r>
    </w:p>
    <w:p w:rsidR="0055778A" w:rsidRPr="00E47B3F" w:rsidRDefault="0055778A" w:rsidP="0055778A">
      <w:pPr>
        <w:jc w:val="center"/>
        <w:rPr>
          <w:b/>
          <w:sz w:val="28"/>
          <w:szCs w:val="28"/>
        </w:rPr>
      </w:pPr>
      <w:r w:rsidRPr="00E47B3F">
        <w:rPr>
          <w:b/>
          <w:sz w:val="28"/>
          <w:szCs w:val="28"/>
        </w:rPr>
        <w:t>ВИКОНАВЧИЙ КОМІТЕТ</w:t>
      </w:r>
    </w:p>
    <w:p w:rsidR="0055778A" w:rsidRDefault="0055778A" w:rsidP="0055778A">
      <w:pPr>
        <w:jc w:val="center"/>
        <w:rPr>
          <w:b/>
          <w:sz w:val="28"/>
          <w:szCs w:val="28"/>
        </w:rPr>
      </w:pPr>
      <w:r w:rsidRPr="00E47B3F">
        <w:rPr>
          <w:b/>
          <w:sz w:val="28"/>
          <w:szCs w:val="28"/>
        </w:rPr>
        <w:t>Р І Ш Е Н Н Я №</w:t>
      </w:r>
      <w:r>
        <w:rPr>
          <w:b/>
          <w:sz w:val="28"/>
          <w:szCs w:val="28"/>
        </w:rPr>
        <w:t xml:space="preserve"> 12</w:t>
      </w:r>
    </w:p>
    <w:p w:rsidR="0055778A" w:rsidRPr="00E47B3F" w:rsidRDefault="0055778A" w:rsidP="0055778A">
      <w:pPr>
        <w:jc w:val="center"/>
      </w:pPr>
      <w:r w:rsidRPr="00E47B3F">
        <w:rPr>
          <w:b/>
          <w:sz w:val="28"/>
          <w:szCs w:val="28"/>
        </w:rPr>
        <w:t xml:space="preserve">  </w:t>
      </w:r>
    </w:p>
    <w:p w:rsidR="0055778A" w:rsidRPr="00E47B3F" w:rsidRDefault="0055778A" w:rsidP="0055778A">
      <w:pPr>
        <w:tabs>
          <w:tab w:val="left" w:pos="7575"/>
        </w:tabs>
        <w:jc w:val="both"/>
        <w:rPr>
          <w:bCs/>
          <w:sz w:val="28"/>
          <w:szCs w:val="28"/>
        </w:rPr>
      </w:pPr>
      <w:r w:rsidRPr="00E47B3F">
        <w:rPr>
          <w:bCs/>
          <w:sz w:val="28"/>
          <w:szCs w:val="28"/>
        </w:rPr>
        <w:t xml:space="preserve">Від </w:t>
      </w:r>
      <w:r>
        <w:rPr>
          <w:bCs/>
          <w:sz w:val="28"/>
          <w:szCs w:val="28"/>
        </w:rPr>
        <w:t>10 січня</w:t>
      </w:r>
      <w:r w:rsidRPr="00E47B3F">
        <w:rPr>
          <w:bCs/>
          <w:sz w:val="28"/>
          <w:szCs w:val="28"/>
        </w:rPr>
        <w:t xml:space="preserve">  202</w:t>
      </w:r>
      <w:r>
        <w:rPr>
          <w:bCs/>
          <w:sz w:val="28"/>
          <w:szCs w:val="28"/>
        </w:rPr>
        <w:t>3</w:t>
      </w:r>
      <w:r w:rsidRPr="00E47B3F">
        <w:rPr>
          <w:bCs/>
          <w:sz w:val="28"/>
          <w:szCs w:val="28"/>
        </w:rPr>
        <w:t xml:space="preserve"> року</w:t>
      </w:r>
      <w:r w:rsidRPr="00E47B3F">
        <w:rPr>
          <w:bCs/>
          <w:sz w:val="28"/>
          <w:szCs w:val="28"/>
        </w:rPr>
        <w:tab/>
        <w:t>місто Обухів</w:t>
      </w:r>
    </w:p>
    <w:p w:rsidR="0055778A" w:rsidRPr="00E47B3F" w:rsidRDefault="0055778A" w:rsidP="0055778A">
      <w:pPr>
        <w:tabs>
          <w:tab w:val="left" w:pos="7575"/>
        </w:tabs>
        <w:jc w:val="both"/>
        <w:rPr>
          <w:bCs/>
          <w:sz w:val="28"/>
          <w:szCs w:val="28"/>
        </w:rPr>
      </w:pPr>
    </w:p>
    <w:p w:rsidR="0055778A" w:rsidRDefault="0055778A" w:rsidP="0055778A">
      <w:pPr>
        <w:ind w:right="1041"/>
        <w:jc w:val="both"/>
        <w:rPr>
          <w:sz w:val="28"/>
          <w:szCs w:val="28"/>
        </w:rPr>
      </w:pPr>
      <w:r w:rsidRPr="00E47B3F">
        <w:rPr>
          <w:sz w:val="28"/>
          <w:szCs w:val="28"/>
        </w:rPr>
        <w:t xml:space="preserve">Про погодження </w:t>
      </w:r>
      <w:r>
        <w:rPr>
          <w:sz w:val="28"/>
          <w:szCs w:val="28"/>
        </w:rPr>
        <w:t>Товариству з обмеженою відповідальністю  «УКРАЇНСЬКЕ ТЕПЛО. ТРИПІЛЛЯ»</w:t>
      </w:r>
      <w:r w:rsidRPr="00E47B3F">
        <w:rPr>
          <w:sz w:val="28"/>
          <w:szCs w:val="28"/>
        </w:rPr>
        <w:t xml:space="preserve"> річного плану виробництва, транспортування та постачання теплової енергії /надання послуг з постачання теплової енергії </w:t>
      </w:r>
      <w:r>
        <w:rPr>
          <w:sz w:val="28"/>
          <w:szCs w:val="28"/>
        </w:rPr>
        <w:t xml:space="preserve"> та постачання гарячої води </w:t>
      </w:r>
    </w:p>
    <w:p w:rsidR="0055778A" w:rsidRPr="00E47B3F" w:rsidRDefault="0055778A" w:rsidP="0055778A">
      <w:pPr>
        <w:ind w:right="1041"/>
        <w:jc w:val="both"/>
        <w:rPr>
          <w:sz w:val="28"/>
          <w:szCs w:val="28"/>
        </w:rPr>
      </w:pPr>
    </w:p>
    <w:p w:rsidR="0055778A" w:rsidRDefault="0055778A" w:rsidP="0055778A">
      <w:pPr>
        <w:ind w:right="49" w:firstLine="708"/>
        <w:jc w:val="both"/>
        <w:rPr>
          <w:color w:val="212529"/>
          <w:sz w:val="27"/>
          <w:szCs w:val="27"/>
          <w:shd w:val="clear" w:color="auto" w:fill="FFFFFF"/>
        </w:rPr>
      </w:pPr>
      <w:r w:rsidRPr="00E47B3F">
        <w:rPr>
          <w:sz w:val="28"/>
          <w:szCs w:val="28"/>
        </w:rPr>
        <w:t xml:space="preserve">Розглянувши лист </w:t>
      </w:r>
      <w:r>
        <w:rPr>
          <w:sz w:val="28"/>
          <w:szCs w:val="28"/>
        </w:rPr>
        <w:t>Товариства з обмеженою відповідальністю  «УКРАЇНСЬКЕ ТЕПЛО. ТРИПІЛЛЯ»</w:t>
      </w:r>
      <w:r w:rsidRPr="00E47B3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від 05.12.2022 № 5 </w:t>
      </w:r>
      <w:r w:rsidRPr="00E47B3F">
        <w:rPr>
          <w:sz w:val="28"/>
          <w:szCs w:val="28"/>
        </w:rPr>
        <w:t xml:space="preserve">щодо погодження річного плану виробництва, транспортування та постачання теплової енергії /надання послуг з постачання теплової енергії </w:t>
      </w:r>
      <w:r>
        <w:rPr>
          <w:sz w:val="28"/>
          <w:szCs w:val="28"/>
        </w:rPr>
        <w:t>та постачання гарячої води</w:t>
      </w:r>
      <w:r w:rsidRPr="00E47B3F">
        <w:rPr>
          <w:sz w:val="28"/>
          <w:szCs w:val="28"/>
        </w:rPr>
        <w:t xml:space="preserve">, відповідно до  Постанови Кабінету </w:t>
      </w:r>
      <w:r>
        <w:rPr>
          <w:sz w:val="28"/>
          <w:szCs w:val="28"/>
        </w:rPr>
        <w:t>М</w:t>
      </w:r>
      <w:r w:rsidRPr="00E47B3F">
        <w:rPr>
          <w:sz w:val="28"/>
          <w:szCs w:val="28"/>
        </w:rPr>
        <w:t>іністрів України від 01.06.2011</w:t>
      </w:r>
      <w:r>
        <w:rPr>
          <w:sz w:val="28"/>
          <w:szCs w:val="28"/>
        </w:rPr>
        <w:t xml:space="preserve"> </w:t>
      </w:r>
      <w:r w:rsidRPr="00E47B3F">
        <w:rPr>
          <w:sz w:val="28"/>
          <w:szCs w:val="28"/>
        </w:rPr>
        <w:t xml:space="preserve">№ 869 «Про забезпечення єдиного підходу  до формування тарифів на комунальні послуги», наказу  Міністерства регіонального розвитку, будівництва  та житлово-комунального господарства України від 12.09.2018 </w:t>
      </w:r>
      <w:r>
        <w:rPr>
          <w:sz w:val="28"/>
          <w:szCs w:val="28"/>
        </w:rPr>
        <w:t xml:space="preserve">  </w:t>
      </w:r>
      <w:r w:rsidRPr="00E47B3F">
        <w:rPr>
          <w:sz w:val="28"/>
          <w:szCs w:val="28"/>
        </w:rPr>
        <w:t xml:space="preserve">№ 239 «Про затвердження Порядку розгляду органами місцевого самоврядування  розрахунків тарифів на теплову енергію, її виробництво, транспортування та постачання, а також розрахунків тарифів на комунальні послуги, поданих для їх встановлення»,  керуючись підпунктом 2 пункту </w:t>
      </w:r>
      <w:r>
        <w:rPr>
          <w:sz w:val="28"/>
          <w:szCs w:val="28"/>
        </w:rPr>
        <w:t>«</w:t>
      </w:r>
      <w:r w:rsidRPr="00E47B3F">
        <w:rPr>
          <w:sz w:val="28"/>
          <w:szCs w:val="28"/>
        </w:rPr>
        <w:t>б</w:t>
      </w:r>
      <w:r>
        <w:rPr>
          <w:sz w:val="28"/>
          <w:szCs w:val="28"/>
        </w:rPr>
        <w:t>»</w:t>
      </w:r>
      <w:r w:rsidRPr="00E47B3F">
        <w:rPr>
          <w:sz w:val="28"/>
          <w:szCs w:val="28"/>
        </w:rPr>
        <w:t xml:space="preserve"> статті 27, підпунктом 1 пункту </w:t>
      </w:r>
      <w:r>
        <w:rPr>
          <w:sz w:val="28"/>
          <w:szCs w:val="28"/>
        </w:rPr>
        <w:t>«</w:t>
      </w:r>
      <w:r w:rsidRPr="00E47B3F">
        <w:rPr>
          <w:sz w:val="28"/>
          <w:szCs w:val="28"/>
        </w:rPr>
        <w:t>а</w:t>
      </w:r>
      <w:r>
        <w:rPr>
          <w:sz w:val="28"/>
          <w:szCs w:val="28"/>
        </w:rPr>
        <w:t>»</w:t>
      </w:r>
      <w:r w:rsidRPr="00E47B3F">
        <w:rPr>
          <w:sz w:val="28"/>
          <w:szCs w:val="28"/>
        </w:rPr>
        <w:t xml:space="preserve"> статті 30, частиною шостою статті 59   Закону України «Про місцеве самоврядування в Україні»</w:t>
      </w:r>
      <w:r w:rsidRPr="00E47B3F">
        <w:rPr>
          <w:color w:val="212529"/>
          <w:sz w:val="27"/>
          <w:szCs w:val="27"/>
          <w:shd w:val="clear" w:color="auto" w:fill="FFFFFF"/>
        </w:rPr>
        <w:t xml:space="preserve"> </w:t>
      </w:r>
    </w:p>
    <w:p w:rsidR="0055778A" w:rsidRPr="00E47B3F" w:rsidRDefault="0055778A" w:rsidP="0055778A">
      <w:pPr>
        <w:ind w:right="49" w:firstLine="708"/>
        <w:jc w:val="both"/>
      </w:pPr>
    </w:p>
    <w:p w:rsidR="0055778A" w:rsidRPr="00E47B3F" w:rsidRDefault="0055778A" w:rsidP="0055778A">
      <w:pPr>
        <w:keepNext/>
        <w:jc w:val="center"/>
        <w:rPr>
          <w:b/>
          <w:sz w:val="28"/>
          <w:szCs w:val="20"/>
        </w:rPr>
      </w:pPr>
      <w:r w:rsidRPr="00E47B3F">
        <w:rPr>
          <w:b/>
          <w:sz w:val="28"/>
          <w:szCs w:val="20"/>
        </w:rPr>
        <w:t>ВИКОНАВЧИЙ КОМІТЕТ ОБУХІВСЬКОЇ МІСЬКОЇ РАДИ</w:t>
      </w:r>
    </w:p>
    <w:p w:rsidR="0055778A" w:rsidRDefault="0055778A" w:rsidP="0055778A">
      <w:pPr>
        <w:jc w:val="center"/>
        <w:rPr>
          <w:b/>
          <w:bCs/>
          <w:sz w:val="28"/>
          <w:szCs w:val="28"/>
        </w:rPr>
      </w:pPr>
      <w:r w:rsidRPr="00E47B3F">
        <w:rPr>
          <w:b/>
          <w:bCs/>
          <w:sz w:val="28"/>
          <w:szCs w:val="28"/>
        </w:rPr>
        <w:t>В И Р І Ш И В:</w:t>
      </w:r>
    </w:p>
    <w:p w:rsidR="0055778A" w:rsidRPr="00E47B3F" w:rsidRDefault="0055778A" w:rsidP="0055778A">
      <w:pPr>
        <w:jc w:val="center"/>
        <w:rPr>
          <w:b/>
          <w:bCs/>
          <w:sz w:val="28"/>
          <w:szCs w:val="28"/>
        </w:rPr>
      </w:pPr>
    </w:p>
    <w:p w:rsidR="0055778A" w:rsidRPr="00E47B3F" w:rsidRDefault="0055778A" w:rsidP="0055778A">
      <w:pPr>
        <w:ind w:firstLine="708"/>
        <w:jc w:val="both"/>
        <w:rPr>
          <w:sz w:val="28"/>
          <w:szCs w:val="28"/>
        </w:rPr>
      </w:pPr>
      <w:r w:rsidRPr="00E47B3F">
        <w:rPr>
          <w:sz w:val="28"/>
          <w:szCs w:val="28"/>
        </w:rPr>
        <w:t xml:space="preserve">1. Погодити  </w:t>
      </w:r>
      <w:r>
        <w:rPr>
          <w:sz w:val="28"/>
          <w:szCs w:val="28"/>
        </w:rPr>
        <w:t>Товариству з обмеженою відповідальністю  «УКРАЇНСЬКЕ ТЕПЛО. ТРИПІЛЛЯ»</w:t>
      </w:r>
      <w:r w:rsidRPr="00E47B3F">
        <w:rPr>
          <w:sz w:val="28"/>
          <w:szCs w:val="28"/>
        </w:rPr>
        <w:t xml:space="preserve"> річний план виробництва, транспортування та постачання теплової енергії /надання послуг з постачання теплової енергії та постачання гарячої води на  </w:t>
      </w:r>
      <w:r>
        <w:rPr>
          <w:sz w:val="28"/>
          <w:szCs w:val="28"/>
        </w:rPr>
        <w:t xml:space="preserve">2023 </w:t>
      </w:r>
      <w:r w:rsidRPr="00E47B3F">
        <w:rPr>
          <w:sz w:val="28"/>
          <w:szCs w:val="28"/>
        </w:rPr>
        <w:t xml:space="preserve"> р</w:t>
      </w:r>
      <w:r>
        <w:rPr>
          <w:sz w:val="28"/>
          <w:szCs w:val="28"/>
        </w:rPr>
        <w:t>ік</w:t>
      </w:r>
      <w:r w:rsidRPr="00E47B3F">
        <w:rPr>
          <w:sz w:val="28"/>
          <w:szCs w:val="28"/>
        </w:rPr>
        <w:t>, що додається.</w:t>
      </w:r>
    </w:p>
    <w:p w:rsidR="0055778A" w:rsidRPr="00E47B3F" w:rsidRDefault="0055778A" w:rsidP="0055778A">
      <w:pPr>
        <w:ind w:firstLine="708"/>
        <w:jc w:val="both"/>
      </w:pPr>
      <w:r w:rsidRPr="00E47B3F">
        <w:rPr>
          <w:sz w:val="28"/>
          <w:szCs w:val="28"/>
        </w:rPr>
        <w:t xml:space="preserve">2. Контроль за виконанням </w:t>
      </w:r>
      <w:r>
        <w:rPr>
          <w:sz w:val="28"/>
          <w:szCs w:val="28"/>
        </w:rPr>
        <w:t>цього</w:t>
      </w:r>
      <w:r w:rsidRPr="00E47B3F">
        <w:rPr>
          <w:sz w:val="28"/>
          <w:szCs w:val="28"/>
        </w:rPr>
        <w:t xml:space="preserve"> рішення покласти на </w:t>
      </w:r>
      <w:r>
        <w:rPr>
          <w:sz w:val="28"/>
          <w:szCs w:val="28"/>
        </w:rPr>
        <w:t xml:space="preserve">посадову особу </w:t>
      </w:r>
      <w:r w:rsidRPr="00E47B3F">
        <w:rPr>
          <w:sz w:val="28"/>
          <w:szCs w:val="28"/>
        </w:rPr>
        <w:t xml:space="preserve">відповідно до розподілу обов’язків. </w:t>
      </w:r>
    </w:p>
    <w:p w:rsidR="0055778A" w:rsidRPr="00E47B3F" w:rsidRDefault="0055778A" w:rsidP="0055778A">
      <w:pPr>
        <w:tabs>
          <w:tab w:val="left" w:pos="6585"/>
        </w:tabs>
        <w:ind w:left="637"/>
        <w:jc w:val="both"/>
        <w:rPr>
          <w:sz w:val="28"/>
          <w:szCs w:val="28"/>
        </w:rPr>
      </w:pPr>
    </w:p>
    <w:p w:rsidR="0055778A" w:rsidRPr="00E47B3F" w:rsidRDefault="0055778A" w:rsidP="0055778A">
      <w:pPr>
        <w:tabs>
          <w:tab w:val="left" w:pos="65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Секретар Обухівської міської ради   (ПІДПИС)</w:t>
      </w:r>
      <w:r>
        <w:rPr>
          <w:sz w:val="28"/>
          <w:szCs w:val="28"/>
        </w:rPr>
        <w:tab/>
        <w:t xml:space="preserve">      Сергій КЛОЧКО</w:t>
      </w:r>
    </w:p>
    <w:p w:rsidR="0055778A" w:rsidRPr="00E47B3F" w:rsidRDefault="0055778A" w:rsidP="0055778A">
      <w:pPr>
        <w:tabs>
          <w:tab w:val="left" w:pos="6585"/>
        </w:tabs>
        <w:jc w:val="both"/>
      </w:pPr>
    </w:p>
    <w:p w:rsidR="0055778A" w:rsidRDefault="0055778A" w:rsidP="0055778A">
      <w:pPr>
        <w:tabs>
          <w:tab w:val="left" w:pos="6585"/>
        </w:tabs>
        <w:sectPr w:rsidR="0055778A" w:rsidSect="00DC6394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  <w:r w:rsidRPr="00E47B3F">
        <w:t>Шевченко Л.М.</w:t>
      </w:r>
    </w:p>
    <w:p w:rsidR="0055778A" w:rsidRDefault="0055778A" w:rsidP="0055778A">
      <w:pPr>
        <w:pStyle w:val="Ch61"/>
        <w:spacing w:before="57"/>
        <w:ind w:left="0"/>
        <w:rPr>
          <w:rFonts w:ascii="Times New Roman" w:hAnsi="Times New Roman" w:cs="Times New Roman"/>
          <w:w w:val="100"/>
          <w:sz w:val="24"/>
          <w:szCs w:val="24"/>
        </w:rPr>
      </w:pPr>
      <w:r>
        <w:rPr>
          <w:rFonts w:ascii="Times New Roman" w:hAnsi="Times New Roman" w:cs="Times New Roman"/>
          <w:w w:val="100"/>
          <w:sz w:val="24"/>
          <w:szCs w:val="24"/>
        </w:rPr>
        <w:lastRenderedPageBreak/>
        <w:t xml:space="preserve">                                          ПОГОДЖЕНО</w:t>
      </w:r>
    </w:p>
    <w:p w:rsidR="0055778A" w:rsidRDefault="0055778A" w:rsidP="0055778A">
      <w:pPr>
        <w:pStyle w:val="Ch61"/>
        <w:spacing w:before="0"/>
        <w:ind w:left="0"/>
        <w:rPr>
          <w:rFonts w:ascii="Times New Roman" w:hAnsi="Times New Roman" w:cs="Times New Roman"/>
          <w:w w:val="100"/>
          <w:sz w:val="24"/>
          <w:szCs w:val="24"/>
        </w:rPr>
      </w:pPr>
      <w:r>
        <w:rPr>
          <w:rFonts w:ascii="Times New Roman" w:hAnsi="Times New Roman" w:cs="Times New Roman"/>
          <w:w w:val="100"/>
          <w:sz w:val="24"/>
          <w:szCs w:val="24"/>
        </w:rPr>
        <w:t>Рішення виконавчого комітету Обухівської міської ради</w:t>
      </w:r>
    </w:p>
    <w:p w:rsidR="0055778A" w:rsidRDefault="0055778A" w:rsidP="0055778A">
      <w:pPr>
        <w:pStyle w:val="Ch61"/>
        <w:spacing w:before="0"/>
        <w:ind w:left="0"/>
        <w:rPr>
          <w:rFonts w:ascii="Times New Roman" w:hAnsi="Times New Roman" w:cs="Times New Roman"/>
          <w:w w:val="100"/>
          <w:sz w:val="24"/>
          <w:szCs w:val="24"/>
        </w:rPr>
      </w:pPr>
      <w:r>
        <w:rPr>
          <w:rFonts w:ascii="Times New Roman" w:hAnsi="Times New Roman" w:cs="Times New Roman"/>
          <w:w w:val="100"/>
          <w:sz w:val="24"/>
          <w:szCs w:val="24"/>
        </w:rPr>
        <w:t>Київської області</w:t>
      </w:r>
    </w:p>
    <w:p w:rsidR="0055778A" w:rsidRDefault="0055778A" w:rsidP="0055778A">
      <w:pPr>
        <w:pStyle w:val="Ch61"/>
        <w:spacing w:before="0"/>
        <w:ind w:left="0"/>
        <w:rPr>
          <w:rFonts w:ascii="Times New Roman" w:hAnsi="Times New Roman" w:cs="Times New Roman"/>
          <w:w w:val="100"/>
          <w:sz w:val="24"/>
          <w:szCs w:val="24"/>
        </w:rPr>
      </w:pPr>
      <w:r>
        <w:rPr>
          <w:rFonts w:ascii="Times New Roman" w:hAnsi="Times New Roman" w:cs="Times New Roman"/>
          <w:w w:val="100"/>
          <w:sz w:val="24"/>
          <w:szCs w:val="24"/>
        </w:rPr>
        <w:t xml:space="preserve">від «____» _____________ 20__ року № ______ </w:t>
      </w:r>
    </w:p>
    <w:p w:rsidR="0055778A" w:rsidRDefault="0055778A" w:rsidP="0055778A">
      <w:pPr>
        <w:pStyle w:val="Ch60"/>
        <w:spacing w:before="170" w:after="85"/>
        <w:rPr>
          <w:rFonts w:ascii="Times New Roman" w:hAnsi="Times New Roman" w:cs="Times New Roman"/>
          <w:w w:val="100"/>
          <w:sz w:val="24"/>
          <w:szCs w:val="24"/>
        </w:rPr>
      </w:pPr>
      <w:r>
        <w:rPr>
          <w:rFonts w:ascii="Times New Roman" w:hAnsi="Times New Roman" w:cs="Times New Roman"/>
          <w:w w:val="100"/>
          <w:sz w:val="24"/>
          <w:szCs w:val="24"/>
        </w:rPr>
        <w:t>РІЧНИЙ ПЛАН</w:t>
      </w:r>
      <w:r>
        <w:rPr>
          <w:rFonts w:ascii="Times New Roman" w:hAnsi="Times New Roman" w:cs="Times New Roman"/>
          <w:w w:val="100"/>
          <w:sz w:val="24"/>
          <w:szCs w:val="24"/>
        </w:rPr>
        <w:br/>
        <w:t>ВИРОБНИЦТВА, ТРАНСПОРТУВАННЯ ТА ПОСТАЧАННЯ ТЕПЛОВОЇ ЕНЕРГІЇ/</w:t>
      </w:r>
      <w:r>
        <w:rPr>
          <w:rFonts w:ascii="Times New Roman" w:hAnsi="Times New Roman" w:cs="Times New Roman"/>
          <w:w w:val="100"/>
          <w:sz w:val="24"/>
          <w:szCs w:val="24"/>
        </w:rPr>
        <w:br/>
        <w:t>НАДАННЯ ПОСЛУГ З ПОСТАЧАННЯ ТЕПЛОВОЇ ЕНЕРГІЇ ТА ПОСТАЧАННЯ ГАРЯЧОЇ ВОДИ НА 2023 рік</w:t>
      </w:r>
    </w:p>
    <w:p w:rsidR="0055778A" w:rsidRDefault="0055778A" w:rsidP="0055778A">
      <w:pPr>
        <w:pStyle w:val="Ch6"/>
        <w:ind w:firstLine="0"/>
        <w:jc w:val="center"/>
        <w:rPr>
          <w:rFonts w:ascii="Times New Roman" w:hAnsi="Times New Roman" w:cs="Times New Roman"/>
          <w:w w:val="100"/>
          <w:sz w:val="24"/>
          <w:szCs w:val="24"/>
        </w:rPr>
      </w:pPr>
      <w:r>
        <w:rPr>
          <w:rFonts w:ascii="Times New Roman" w:hAnsi="Times New Roman" w:cs="Times New Roman"/>
          <w:w w:val="100"/>
          <w:sz w:val="24"/>
          <w:szCs w:val="24"/>
        </w:rPr>
        <w:t>_____________________________</w:t>
      </w:r>
      <w:r>
        <w:rPr>
          <w:rFonts w:ascii="Times New Roman" w:hAnsi="Times New Roman" w:cs="Times New Roman"/>
          <w:w w:val="100"/>
          <w:sz w:val="24"/>
          <w:szCs w:val="24"/>
          <w:u w:val="single"/>
        </w:rPr>
        <w:t>ТОВ «УКРАЇНСЬКЕ ТЕПЛО. ТРИПІЛЛЯ»</w:t>
      </w:r>
      <w:r>
        <w:rPr>
          <w:rFonts w:ascii="Times New Roman" w:hAnsi="Times New Roman" w:cs="Times New Roman"/>
          <w:w w:val="100"/>
          <w:sz w:val="24"/>
          <w:szCs w:val="24"/>
        </w:rPr>
        <w:t>_____________________________________________</w:t>
      </w:r>
    </w:p>
    <w:p w:rsidR="0055778A" w:rsidRDefault="0055778A" w:rsidP="0055778A">
      <w:pPr>
        <w:pStyle w:val="StrokeCh6"/>
        <w:rPr>
          <w:rFonts w:ascii="Times New Roman" w:hAnsi="Times New Roman" w:cs="Times New Roman"/>
          <w:w w:val="100"/>
          <w:sz w:val="20"/>
          <w:szCs w:val="20"/>
        </w:rPr>
      </w:pPr>
      <w:r>
        <w:rPr>
          <w:rFonts w:ascii="Times New Roman" w:hAnsi="Times New Roman" w:cs="Times New Roman"/>
          <w:w w:val="100"/>
          <w:sz w:val="20"/>
          <w:szCs w:val="20"/>
        </w:rPr>
        <w:t>(найменування суб’єкта господарювання)</w:t>
      </w:r>
    </w:p>
    <w:p w:rsidR="0055778A" w:rsidRDefault="0055778A" w:rsidP="0055778A">
      <w:pPr>
        <w:pStyle w:val="StrokeCh6"/>
        <w:spacing w:before="0"/>
        <w:rPr>
          <w:rFonts w:ascii="Times New Roman" w:hAnsi="Times New Roman" w:cs="Times New Roman"/>
          <w:w w:val="100"/>
          <w:sz w:val="24"/>
          <w:szCs w:val="24"/>
        </w:rPr>
      </w:pPr>
    </w:p>
    <w:tbl>
      <w:tblPr>
        <w:tblW w:w="1540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616"/>
        <w:gridCol w:w="3210"/>
        <w:gridCol w:w="709"/>
        <w:gridCol w:w="851"/>
        <w:gridCol w:w="850"/>
        <w:gridCol w:w="851"/>
        <w:gridCol w:w="850"/>
        <w:gridCol w:w="709"/>
        <w:gridCol w:w="709"/>
        <w:gridCol w:w="708"/>
        <w:gridCol w:w="725"/>
        <w:gridCol w:w="639"/>
        <w:gridCol w:w="619"/>
        <w:gridCol w:w="636"/>
        <w:gridCol w:w="724"/>
        <w:gridCol w:w="626"/>
        <w:gridCol w:w="644"/>
        <w:gridCol w:w="729"/>
      </w:tblGrid>
      <w:tr w:rsidR="0055778A" w:rsidTr="001A049C">
        <w:trPr>
          <w:trHeight w:val="190"/>
        </w:trPr>
        <w:tc>
          <w:tcPr>
            <w:tcW w:w="6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55778A">
            <w:pPr>
              <w:pStyle w:val="a3"/>
              <w:snapToGrid w:val="0"/>
              <w:jc w:val="center"/>
              <w:rPr>
                <w:sz w:val="20"/>
                <w:szCs w:val="20"/>
                <w:lang w:val="uk-UA"/>
              </w:rPr>
            </w:pPr>
            <w:bookmarkStart w:id="0" w:name="_GoBack"/>
            <w:r>
              <w:rPr>
                <w:sz w:val="20"/>
                <w:szCs w:val="20"/>
                <w:lang w:val="uk-UA"/>
              </w:rPr>
              <w:t>№</w:t>
            </w:r>
            <w:r>
              <w:rPr>
                <w:sz w:val="20"/>
                <w:szCs w:val="20"/>
                <w:lang w:val="uk-UA"/>
              </w:rPr>
              <w:br/>
              <w:t>з/п</w:t>
            </w:r>
          </w:p>
        </w:tc>
        <w:tc>
          <w:tcPr>
            <w:tcW w:w="3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55778A">
            <w:pPr>
              <w:pStyle w:val="a3"/>
              <w:snapToGrid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Показники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55778A" w:rsidRDefault="0055778A" w:rsidP="0055778A">
            <w:pPr>
              <w:pStyle w:val="a3"/>
              <w:snapToGrid w:val="0"/>
              <w:ind w:left="113" w:right="113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Одиниці виміру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55778A" w:rsidRDefault="0055778A" w:rsidP="0055778A">
            <w:pPr>
              <w:pStyle w:val="a3"/>
              <w:snapToGrid w:val="0"/>
              <w:ind w:left="113" w:right="113"/>
              <w:jc w:val="center"/>
              <w:rPr>
                <w:sz w:val="19"/>
                <w:szCs w:val="19"/>
                <w:lang w:val="uk-UA"/>
              </w:rPr>
            </w:pPr>
            <w:r>
              <w:rPr>
                <w:sz w:val="19"/>
                <w:szCs w:val="19"/>
                <w:lang w:val="uk-UA"/>
              </w:rPr>
              <w:t xml:space="preserve">Період, що передує базовому (факт </w:t>
            </w:r>
            <w:r>
              <w:rPr>
                <w:sz w:val="19"/>
                <w:szCs w:val="19"/>
              </w:rPr>
              <w:t>20</w:t>
            </w:r>
            <w:r>
              <w:rPr>
                <w:sz w:val="19"/>
                <w:szCs w:val="19"/>
                <w:lang w:val="uk-UA"/>
              </w:rPr>
              <w:t>21)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55778A" w:rsidRDefault="0055778A" w:rsidP="0055778A">
            <w:pPr>
              <w:pStyle w:val="a3"/>
              <w:snapToGrid w:val="0"/>
              <w:ind w:left="113" w:right="113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Базовий період (факт</w:t>
            </w:r>
            <w:r>
              <w:rPr>
                <w:sz w:val="20"/>
                <w:szCs w:val="20"/>
                <w:lang w:val="en-US"/>
              </w:rPr>
              <w:t xml:space="preserve"> 202</w:t>
            </w:r>
            <w:r>
              <w:rPr>
                <w:sz w:val="20"/>
                <w:szCs w:val="20"/>
                <w:lang w:val="uk-UA"/>
              </w:rPr>
              <w:t>2)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55778A">
            <w:pPr>
              <w:pStyle w:val="a3"/>
              <w:snapToGrid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Річний план</w:t>
            </w:r>
          </w:p>
        </w:tc>
        <w:tc>
          <w:tcPr>
            <w:tcW w:w="831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778A" w:rsidRDefault="0055778A" w:rsidP="0055778A">
            <w:pPr>
              <w:pStyle w:val="a3"/>
              <w:snapToGrid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Зокрема за місяць</w:t>
            </w:r>
          </w:p>
        </w:tc>
      </w:tr>
      <w:bookmarkEnd w:id="0"/>
      <w:tr w:rsidR="0055778A" w:rsidTr="001A049C">
        <w:trPr>
          <w:trHeight w:val="1134"/>
        </w:trPr>
        <w:tc>
          <w:tcPr>
            <w:tcW w:w="6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rPr>
                <w:sz w:val="20"/>
                <w:szCs w:val="20"/>
                <w:lang w:eastAsia="ar-SA"/>
              </w:rPr>
            </w:pPr>
          </w:p>
        </w:tc>
        <w:tc>
          <w:tcPr>
            <w:tcW w:w="3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rPr>
                <w:sz w:val="20"/>
                <w:szCs w:val="20"/>
                <w:lang w:eastAsia="ar-SA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rPr>
                <w:sz w:val="20"/>
                <w:szCs w:val="20"/>
                <w:lang w:eastAsia="ar-SA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rPr>
                <w:sz w:val="19"/>
                <w:szCs w:val="19"/>
                <w:lang w:eastAsia="ar-SA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rPr>
                <w:sz w:val="20"/>
                <w:szCs w:val="20"/>
                <w:lang w:eastAsia="ar-SA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rPr>
                <w:sz w:val="20"/>
                <w:szCs w:val="20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ind w:left="113" w:right="113"/>
              <w:jc w:val="center"/>
              <w:rPr>
                <w:sz w:val="20"/>
                <w:szCs w:val="20"/>
                <w:lang w:val="uk-UA"/>
                <w:eastAsianLayout w:id="2012752128" w:vert="1"/>
              </w:rPr>
            </w:pPr>
            <w:r>
              <w:rPr>
                <w:sz w:val="20"/>
                <w:szCs w:val="20"/>
                <w:lang w:val="uk-UA"/>
                <w:eastAsianLayout w:id="2012752129" w:vert="1"/>
              </w:rPr>
              <w:t>січень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ind w:left="113" w:right="113"/>
              <w:jc w:val="center"/>
              <w:rPr>
                <w:sz w:val="20"/>
                <w:szCs w:val="20"/>
                <w:lang w:val="uk-UA"/>
                <w:eastAsianLayout w:id="2012752130" w:vert="1"/>
              </w:rPr>
            </w:pPr>
            <w:r>
              <w:rPr>
                <w:sz w:val="20"/>
                <w:szCs w:val="20"/>
                <w:lang w:val="uk-UA"/>
                <w:eastAsianLayout w:id="2012752131" w:vert="1"/>
              </w:rPr>
              <w:t>лютий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ind w:left="113" w:right="113"/>
              <w:jc w:val="center"/>
              <w:rPr>
                <w:sz w:val="20"/>
                <w:szCs w:val="20"/>
                <w:lang w:val="uk-UA"/>
                <w:eastAsianLayout w:id="2012752132" w:vert="1"/>
              </w:rPr>
            </w:pPr>
            <w:r>
              <w:rPr>
                <w:sz w:val="20"/>
                <w:szCs w:val="20"/>
                <w:lang w:val="uk-UA"/>
                <w:eastAsianLayout w:id="2012752133" w:vert="1"/>
              </w:rPr>
              <w:t>березень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ind w:left="113" w:right="113"/>
              <w:jc w:val="center"/>
              <w:rPr>
                <w:sz w:val="20"/>
                <w:szCs w:val="20"/>
                <w:lang w:val="uk-UA"/>
                <w:eastAsianLayout w:id="2012752134" w:vert="1"/>
              </w:rPr>
            </w:pPr>
            <w:r>
              <w:rPr>
                <w:sz w:val="20"/>
                <w:szCs w:val="20"/>
                <w:lang w:val="uk-UA"/>
                <w:eastAsianLayout w:id="2012752135" w:vert="1"/>
              </w:rPr>
              <w:t>квітень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ind w:left="113" w:right="113"/>
              <w:jc w:val="center"/>
              <w:rPr>
                <w:sz w:val="20"/>
                <w:szCs w:val="20"/>
                <w:lang w:val="uk-UA"/>
                <w:eastAsianLayout w:id="2012752136" w:vert="1"/>
              </w:rPr>
            </w:pPr>
            <w:r>
              <w:rPr>
                <w:sz w:val="20"/>
                <w:szCs w:val="20"/>
                <w:lang w:val="uk-UA"/>
                <w:eastAsianLayout w:id="2012752137" w:vert="1"/>
              </w:rPr>
              <w:t>травень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ind w:left="113" w:right="113"/>
              <w:jc w:val="center"/>
              <w:rPr>
                <w:sz w:val="20"/>
                <w:szCs w:val="20"/>
                <w:lang w:val="uk-UA"/>
                <w:eastAsianLayout w:id="2012752138" w:vert="1"/>
              </w:rPr>
            </w:pPr>
            <w:r>
              <w:rPr>
                <w:sz w:val="20"/>
                <w:szCs w:val="20"/>
                <w:lang w:val="uk-UA"/>
                <w:eastAsianLayout w:id="2012752139" w:vert="1"/>
              </w:rPr>
              <w:t>червень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ind w:left="113" w:right="113"/>
              <w:jc w:val="center"/>
              <w:rPr>
                <w:sz w:val="20"/>
                <w:szCs w:val="20"/>
                <w:lang w:val="uk-UA"/>
                <w:eastAsianLayout w:id="2012752140" w:vert="1"/>
              </w:rPr>
            </w:pPr>
            <w:r>
              <w:rPr>
                <w:sz w:val="20"/>
                <w:szCs w:val="20"/>
                <w:lang w:val="uk-UA"/>
                <w:eastAsianLayout w:id="2012752141" w:vert="1"/>
              </w:rPr>
              <w:t>липень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ind w:left="113" w:right="113"/>
              <w:jc w:val="center"/>
              <w:rPr>
                <w:sz w:val="20"/>
                <w:szCs w:val="20"/>
                <w:lang w:val="uk-UA"/>
                <w:eastAsianLayout w:id="2012752142" w:vert="1"/>
              </w:rPr>
            </w:pPr>
            <w:r>
              <w:rPr>
                <w:sz w:val="20"/>
                <w:szCs w:val="20"/>
                <w:lang w:val="uk-UA"/>
                <w:eastAsianLayout w:id="2012752143" w:vert="1"/>
              </w:rPr>
              <w:t>серпень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ind w:left="113" w:right="113"/>
              <w:jc w:val="center"/>
              <w:rPr>
                <w:sz w:val="20"/>
                <w:szCs w:val="20"/>
                <w:lang w:val="uk-UA"/>
                <w:eastAsianLayout w:id="2012752144" w:vert="1"/>
              </w:rPr>
            </w:pPr>
            <w:r>
              <w:rPr>
                <w:sz w:val="20"/>
                <w:szCs w:val="20"/>
                <w:lang w:val="uk-UA"/>
                <w:eastAsianLayout w:id="2012752128" w:vert="1"/>
              </w:rPr>
              <w:t>вересень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ind w:left="113" w:right="113"/>
              <w:jc w:val="center"/>
              <w:rPr>
                <w:sz w:val="20"/>
                <w:szCs w:val="20"/>
                <w:lang w:val="uk-UA"/>
                <w:eastAsianLayout w:id="2012752129" w:vert="1"/>
              </w:rPr>
            </w:pPr>
            <w:r>
              <w:rPr>
                <w:sz w:val="20"/>
                <w:szCs w:val="20"/>
                <w:lang w:val="uk-UA"/>
                <w:eastAsianLayout w:id="2012752130" w:vert="1"/>
              </w:rPr>
              <w:t>жовтень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ind w:left="113" w:right="113"/>
              <w:jc w:val="center"/>
              <w:rPr>
                <w:sz w:val="20"/>
                <w:szCs w:val="20"/>
                <w:lang w:val="uk-UA"/>
                <w:eastAsianLayout w:id="2012752131" w:vert="1"/>
              </w:rPr>
            </w:pPr>
            <w:r>
              <w:rPr>
                <w:sz w:val="20"/>
                <w:szCs w:val="20"/>
                <w:lang w:val="uk-UA"/>
                <w:eastAsianLayout w:id="2012752132" w:vert="1"/>
              </w:rPr>
              <w:t>листопад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ind w:left="113" w:right="113"/>
              <w:jc w:val="center"/>
              <w:rPr>
                <w:sz w:val="20"/>
                <w:szCs w:val="20"/>
                <w:lang w:val="uk-UA"/>
                <w:eastAsianLayout w:id="2012752133" w:vert="1"/>
              </w:rPr>
            </w:pPr>
            <w:r>
              <w:rPr>
                <w:sz w:val="20"/>
                <w:szCs w:val="20"/>
                <w:lang w:val="uk-UA"/>
                <w:eastAsianLayout w:id="2012752134" w:vert="1"/>
              </w:rPr>
              <w:t>грудень</w:t>
            </w:r>
          </w:p>
        </w:tc>
      </w:tr>
      <w:tr w:rsidR="0055778A" w:rsidTr="001A049C">
        <w:trPr>
          <w:trHeight w:val="365"/>
        </w:trPr>
        <w:tc>
          <w:tcPr>
            <w:tcW w:w="6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rPr>
                <w:sz w:val="20"/>
                <w:szCs w:val="20"/>
                <w:lang w:eastAsia="ar-SA"/>
              </w:rPr>
            </w:pPr>
          </w:p>
        </w:tc>
        <w:tc>
          <w:tcPr>
            <w:tcW w:w="3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rPr>
                <w:sz w:val="20"/>
                <w:szCs w:val="20"/>
                <w:lang w:eastAsia="ar-SA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rPr>
                <w:sz w:val="20"/>
                <w:szCs w:val="20"/>
                <w:lang w:eastAsia="ar-SA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rPr>
                <w:sz w:val="19"/>
                <w:szCs w:val="19"/>
                <w:lang w:eastAsia="ar-SA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rPr>
                <w:sz w:val="20"/>
                <w:szCs w:val="20"/>
                <w:lang w:eastAsia="ar-SA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5778A" w:rsidRDefault="0055778A" w:rsidP="001A049C">
            <w:pPr>
              <w:rPr>
                <w:sz w:val="20"/>
                <w:szCs w:val="20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план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план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план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план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план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план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план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план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план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план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план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план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10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11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12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13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14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15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16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17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18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Відпуск теплової енергії з колекторів власних генерувальних джерел, усього, зокрема: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620,55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591,15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613,90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111,40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7"/>
                <w:szCs w:val="17"/>
                <w:lang w:val="uk-UA"/>
              </w:rPr>
            </w:pPr>
            <w:r>
              <w:rPr>
                <w:sz w:val="17"/>
                <w:szCs w:val="17"/>
                <w:lang w:val="uk-UA"/>
              </w:rPr>
              <w:t>130,40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7"/>
                <w:szCs w:val="17"/>
                <w:lang w:val="uk-UA"/>
              </w:rPr>
            </w:pPr>
            <w:r>
              <w:rPr>
                <w:sz w:val="17"/>
                <w:szCs w:val="17"/>
                <w:lang w:val="uk-UA"/>
              </w:rPr>
              <w:t>114,40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37,30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18,20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88,40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113,80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1.1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ТЕЦ, ТЕС, когенераційні установки та ті, що використовують нетрадиційні або поновлювані джерела енергії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1.2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котельні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620,55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591,15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613,90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111,40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7"/>
                <w:szCs w:val="17"/>
                <w:lang w:val="uk-UA"/>
              </w:rPr>
            </w:pPr>
            <w:r>
              <w:rPr>
                <w:sz w:val="17"/>
                <w:szCs w:val="17"/>
                <w:lang w:val="uk-UA"/>
              </w:rPr>
              <w:t>130,40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7"/>
                <w:szCs w:val="17"/>
                <w:lang w:val="uk-UA"/>
              </w:rPr>
            </w:pPr>
            <w:r>
              <w:rPr>
                <w:sz w:val="17"/>
                <w:szCs w:val="17"/>
                <w:lang w:val="uk-UA"/>
              </w:rPr>
              <w:t>114,40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37,30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18,20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88,40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113,80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Надходження в мережу суб'єкта господарювання теплової енергії, яка вироблена іншими виробниками, усього, зокрема: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2.1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покупна теплова енергія (розшифрувати за назвами виробників)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2.2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теплова енергія інших власників для транспортування мережами </w:t>
            </w:r>
            <w:r>
              <w:rPr>
                <w:sz w:val="20"/>
                <w:szCs w:val="20"/>
                <w:lang w:val="uk-UA"/>
              </w:rPr>
              <w:lastRenderedPageBreak/>
              <w:t>суб'єкта господарювання (розшифрувати за власниками)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lastRenderedPageBreak/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lastRenderedPageBreak/>
              <w:t>3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Надходження теплової енергії в мережу суб'єкта господарювання, усього (пункт 2 + пункт 1)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620,55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591,15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613,90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111,40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7"/>
                <w:szCs w:val="17"/>
                <w:lang w:val="uk-UA"/>
              </w:rPr>
            </w:pPr>
            <w:r>
              <w:rPr>
                <w:sz w:val="17"/>
                <w:szCs w:val="17"/>
                <w:lang w:val="uk-UA"/>
              </w:rPr>
              <w:t>130,40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7"/>
                <w:szCs w:val="17"/>
                <w:lang w:val="uk-UA"/>
              </w:rPr>
            </w:pPr>
            <w:r>
              <w:rPr>
                <w:sz w:val="17"/>
                <w:szCs w:val="17"/>
                <w:lang w:val="uk-UA"/>
              </w:rPr>
              <w:t>114,40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37,30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18,20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88,40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113,80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Втрати теплової енергії в теплових мережах суб'єкта господарювання, усього: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те саме у відсотках від пункту 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4.1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зокрема втрати в теплових мережах суб'єкта господарювання теплової енергії інших власників (розшифрувати за власниками)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те саме у відсотках від пункту 2.2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Надходження теплової енергії суб'єкта господарювання в мережу інших теплотранспортувальних організацій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Втрати теплової енергії суб'єкта господарювання в теплових мережах інших теплотранспортувальних організацій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те саме у відсотках від пункту 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Корисний відпуск теплової енергії з мереж суб'єкта господарювання, усього, зокрема: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620,55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591,15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613,90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111,40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7"/>
                <w:szCs w:val="17"/>
                <w:lang w:val="uk-UA"/>
              </w:rPr>
            </w:pPr>
            <w:r>
              <w:rPr>
                <w:sz w:val="17"/>
                <w:szCs w:val="17"/>
                <w:lang w:val="uk-UA"/>
              </w:rPr>
              <w:t>130,40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7"/>
                <w:szCs w:val="17"/>
                <w:lang w:val="uk-UA"/>
              </w:rPr>
            </w:pPr>
            <w:r>
              <w:rPr>
                <w:sz w:val="17"/>
                <w:szCs w:val="17"/>
                <w:lang w:val="uk-UA"/>
              </w:rPr>
              <w:t>114,40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37,30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18,20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88,40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113,80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7.1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теплова енергія інших власників (розшифрувати за назвами власників)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7.2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господарські потреби ліцензованої діяльності суб'єкта господарювання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7.3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корисний відпуск теплової енергії власним споживачам суб'єкта господарювання, усього, зокрема на потреби: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620,55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591,15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613,90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111,40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7"/>
                <w:szCs w:val="17"/>
                <w:lang w:val="uk-UA"/>
              </w:rPr>
            </w:pPr>
            <w:r>
              <w:rPr>
                <w:sz w:val="17"/>
                <w:szCs w:val="17"/>
                <w:lang w:val="uk-UA"/>
              </w:rPr>
              <w:t>130,40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7"/>
                <w:szCs w:val="17"/>
                <w:lang w:val="uk-UA"/>
              </w:rPr>
            </w:pPr>
            <w:r>
              <w:rPr>
                <w:sz w:val="17"/>
                <w:szCs w:val="17"/>
                <w:lang w:val="uk-UA"/>
              </w:rPr>
              <w:t>114,40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37,30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18,20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88,40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113,80</w:t>
            </w:r>
          </w:p>
        </w:tc>
      </w:tr>
      <w:tr w:rsidR="0055778A" w:rsidTr="001A049C">
        <w:trPr>
          <w:trHeight w:val="382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lastRenderedPageBreak/>
              <w:t>7.3.1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населення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те саме у відсотках від пункту 7.3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</w:tr>
      <w:tr w:rsidR="0055778A" w:rsidTr="001A049C">
        <w:trPr>
          <w:trHeight w:val="274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7.3.2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релігійних організацій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 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- 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те саме у відсотках від пункту 7.3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t>-</w:t>
            </w:r>
          </w:p>
        </w:tc>
      </w:tr>
      <w:tr w:rsidR="0055778A" w:rsidTr="001A049C">
        <w:trPr>
          <w:trHeight w:val="382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7.3.3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бюджетних установ та організацій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620,55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591,15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613,90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111,40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7"/>
                <w:szCs w:val="17"/>
                <w:lang w:val="uk-UA"/>
              </w:rPr>
            </w:pPr>
            <w:r>
              <w:rPr>
                <w:sz w:val="17"/>
                <w:szCs w:val="17"/>
                <w:lang w:val="uk-UA"/>
              </w:rPr>
              <w:t>130,40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7"/>
                <w:szCs w:val="17"/>
                <w:lang w:val="uk-UA"/>
              </w:rPr>
            </w:pPr>
            <w:r>
              <w:rPr>
                <w:sz w:val="17"/>
                <w:szCs w:val="17"/>
                <w:lang w:val="uk-UA"/>
              </w:rPr>
              <w:t>114,40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37,30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18,20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88,40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113,80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те саме у відсотках від пункту 7.3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uk-UA"/>
              </w:rPr>
              <w:t> </w:t>
            </w:r>
            <w:r>
              <w:rPr>
                <w:sz w:val="18"/>
                <w:szCs w:val="18"/>
                <w:lang w:val="en-US"/>
              </w:rPr>
              <w:t>100,0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100,0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100,0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100,0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100,0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100,0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lang w:val="en-US"/>
              </w:rPr>
              <w:t>100,0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lang w:val="en-US"/>
              </w:rPr>
              <w:t>100,0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lang w:val="en-US"/>
              </w:rPr>
              <w:t>100,0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100,0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lang w:val="en-US"/>
              </w:rPr>
              <w:t>100,0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lang w:val="en-US"/>
              </w:rPr>
              <w:t>100,0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100,0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7.3.4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інших споживачів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те саме у відсотках від пункту 7.3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8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Теплове навантаження об'єктів теплоспоживання власних споживачів суб'єкта господарювання, усього, зокрема на потреби: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Гкал/год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0,2</w:t>
            </w:r>
            <w:r>
              <w:rPr>
                <w:sz w:val="20"/>
                <w:szCs w:val="20"/>
                <w:lang w:val="uk-UA"/>
              </w:rPr>
              <w:t>84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0"/>
                <w:szCs w:val="20"/>
                <w:lang w:val="en-US"/>
              </w:rPr>
              <w:t>0,2</w:t>
            </w:r>
            <w:r>
              <w:rPr>
                <w:sz w:val="20"/>
                <w:szCs w:val="20"/>
              </w:rPr>
              <w:t>84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0,2</w:t>
            </w:r>
            <w:r>
              <w:rPr>
                <w:sz w:val="20"/>
                <w:szCs w:val="20"/>
                <w:lang w:val="uk-UA"/>
              </w:rPr>
              <w:t>85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0,2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  <w:lang w:val="ru-RU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0,2</w:t>
            </w:r>
            <w:r>
              <w:rPr>
                <w:sz w:val="20"/>
                <w:szCs w:val="20"/>
                <w:lang w:val="uk-UA"/>
              </w:rPr>
              <w:t>85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0,2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  <w:lang w:val="ru-RU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0,2</w:t>
            </w:r>
            <w:r>
              <w:rPr>
                <w:sz w:val="20"/>
                <w:szCs w:val="20"/>
                <w:lang w:val="uk-UA"/>
              </w:rPr>
              <w:t>85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0,0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0,0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0,0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0,0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0,0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en-US"/>
              </w:rPr>
              <w:t>0,2</w:t>
            </w:r>
            <w:r>
              <w:rPr>
                <w:sz w:val="18"/>
                <w:szCs w:val="18"/>
                <w:lang w:val="uk-UA"/>
              </w:rPr>
              <w:t>85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en-US"/>
              </w:rPr>
              <w:t>0,2</w:t>
            </w:r>
            <w:r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  <w:lang w:val="ru-RU"/>
              </w:rPr>
              <w:t>5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0,2</w:t>
            </w:r>
            <w:r>
              <w:rPr>
                <w:sz w:val="20"/>
                <w:szCs w:val="20"/>
                <w:lang w:val="uk-UA"/>
              </w:rPr>
              <w:t>85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8.1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населення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Гкал/год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8.2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релігійних організацій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Гкал/год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8.3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бюджетних установ та організацій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Гкал/год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0,2</w:t>
            </w:r>
            <w:r>
              <w:rPr>
                <w:sz w:val="20"/>
                <w:szCs w:val="20"/>
                <w:lang w:val="uk-UA"/>
              </w:rPr>
              <w:t>84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0"/>
                <w:szCs w:val="20"/>
                <w:lang w:val="en-US"/>
              </w:rPr>
              <w:t>0,2</w:t>
            </w:r>
            <w:r>
              <w:rPr>
                <w:sz w:val="20"/>
                <w:szCs w:val="20"/>
              </w:rPr>
              <w:t>84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0,2</w:t>
            </w:r>
            <w:r>
              <w:rPr>
                <w:sz w:val="20"/>
                <w:szCs w:val="20"/>
                <w:lang w:val="uk-UA"/>
              </w:rPr>
              <w:t>85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0,2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  <w:lang w:val="ru-RU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0,2</w:t>
            </w:r>
            <w:r>
              <w:rPr>
                <w:sz w:val="20"/>
                <w:szCs w:val="20"/>
                <w:lang w:val="uk-UA"/>
              </w:rPr>
              <w:t>85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0,2</w:t>
            </w: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  <w:lang w:val="ru-RU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0,2</w:t>
            </w:r>
            <w:r>
              <w:rPr>
                <w:sz w:val="20"/>
                <w:szCs w:val="20"/>
                <w:lang w:val="uk-UA"/>
              </w:rPr>
              <w:t>85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0,0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0,0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0,0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0,0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0,0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en-US"/>
              </w:rPr>
              <w:t>0,2</w:t>
            </w:r>
            <w:r>
              <w:rPr>
                <w:sz w:val="18"/>
                <w:szCs w:val="18"/>
                <w:lang w:val="uk-UA"/>
              </w:rPr>
              <w:t>85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spacing w:after="200" w:line="276" w:lineRule="auto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en-US"/>
              </w:rPr>
              <w:t>0,2</w:t>
            </w:r>
            <w:r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  <w:lang w:val="ru-RU"/>
              </w:rPr>
              <w:t>5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0,2</w:t>
            </w:r>
            <w:r>
              <w:rPr>
                <w:sz w:val="20"/>
                <w:szCs w:val="20"/>
                <w:lang w:val="uk-UA"/>
              </w:rPr>
              <w:t>85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8.4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інших споживачів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Гкал/год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9.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Відпуск теплової енергії суб'єкта господарювання на надання комунальних послуг споживачам, зокрема: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9.1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постачання теплової енергії, зокрема на потреби: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9.1.1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населення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9.1.2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релігійних організацій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9.1.3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бюджетних установ та організацій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620,55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591,15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613,90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111,40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7"/>
                <w:szCs w:val="17"/>
                <w:lang w:val="uk-UA"/>
              </w:rPr>
            </w:pPr>
            <w:r>
              <w:rPr>
                <w:sz w:val="17"/>
                <w:szCs w:val="17"/>
                <w:lang w:val="uk-UA"/>
              </w:rPr>
              <w:t>130,40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7"/>
                <w:szCs w:val="17"/>
                <w:lang w:val="uk-UA"/>
              </w:rPr>
            </w:pPr>
            <w:r>
              <w:rPr>
                <w:sz w:val="17"/>
                <w:szCs w:val="17"/>
                <w:lang w:val="uk-UA"/>
              </w:rPr>
              <w:t>114,40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37,30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0,00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18,20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88,40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113,80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9.1.4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інших споживачів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9.2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постачання гарячої води, зокрема на потреби: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lastRenderedPageBreak/>
              <w:t>9.2.1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населення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9.2.2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релігійних організацій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9.2.3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бюджетних установ та організацій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5778A" w:rsidTr="001A049C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9.2.4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інших споживачів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Гкал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 </w:t>
            </w: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778A" w:rsidRDefault="0055778A" w:rsidP="001A049C">
            <w:pPr>
              <w:pStyle w:val="a3"/>
              <w:snapToGrid w:val="0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uk-UA"/>
              </w:rPr>
              <w:t> </w:t>
            </w:r>
          </w:p>
        </w:tc>
      </w:tr>
    </w:tbl>
    <w:p w:rsidR="0055778A" w:rsidRDefault="0055778A" w:rsidP="0055778A">
      <w:pPr>
        <w:pStyle w:val="Ch6"/>
        <w:rPr>
          <w:rFonts w:ascii="Times New Roman" w:hAnsi="Times New Roman" w:cs="Times New Roman"/>
          <w:w w:val="100"/>
          <w:sz w:val="24"/>
          <w:szCs w:val="24"/>
          <w:lang w:eastAsia="ar-SA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068"/>
        <w:gridCol w:w="5638"/>
        <w:gridCol w:w="4982"/>
      </w:tblGrid>
      <w:tr w:rsidR="0055778A" w:rsidRPr="000120E1" w:rsidTr="001A049C">
        <w:trPr>
          <w:trHeight w:val="60"/>
        </w:trPr>
        <w:tc>
          <w:tcPr>
            <w:tcW w:w="4068" w:type="dxa"/>
            <w:hideMark/>
          </w:tcPr>
          <w:p w:rsidR="0055778A" w:rsidRDefault="0055778A" w:rsidP="001A049C">
            <w:pPr>
              <w:pStyle w:val="Ch6"/>
              <w:snapToGrid w:val="0"/>
              <w:ind w:firstLine="0"/>
              <w:rPr>
                <w:rFonts w:ascii="Times New Roman" w:hAnsi="Times New Roman" w:cs="Times New Roman"/>
                <w:w w:val="1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w w:val="100"/>
                <w:sz w:val="24"/>
                <w:szCs w:val="24"/>
              </w:rPr>
              <w:t>______________</w:t>
            </w:r>
            <w:r>
              <w:rPr>
                <w:rFonts w:ascii="Times New Roman" w:hAnsi="Times New Roman" w:cs="Times New Roman"/>
                <w:w w:val="100"/>
                <w:sz w:val="24"/>
                <w:szCs w:val="24"/>
                <w:u w:val="single"/>
              </w:rPr>
              <w:t xml:space="preserve">Директор </w:t>
            </w:r>
            <w:r>
              <w:rPr>
                <w:rFonts w:ascii="Times New Roman" w:hAnsi="Times New Roman" w:cs="Times New Roman"/>
                <w:w w:val="100"/>
                <w:sz w:val="24"/>
                <w:szCs w:val="24"/>
              </w:rPr>
              <w:t>_________</w:t>
            </w:r>
          </w:p>
          <w:p w:rsidR="0055778A" w:rsidRDefault="0055778A" w:rsidP="001A049C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0"/>
                <w:sz w:val="20"/>
                <w:szCs w:val="20"/>
              </w:rPr>
              <w:t>(керівник)</w:t>
            </w:r>
          </w:p>
        </w:tc>
        <w:tc>
          <w:tcPr>
            <w:tcW w:w="5638" w:type="dxa"/>
            <w:hideMark/>
          </w:tcPr>
          <w:p w:rsidR="0055778A" w:rsidRDefault="0055778A" w:rsidP="001A049C">
            <w:pPr>
              <w:pStyle w:val="Ch6"/>
              <w:snapToGrid w:val="0"/>
              <w:ind w:firstLine="0"/>
              <w:jc w:val="center"/>
              <w:rPr>
                <w:rFonts w:ascii="Times New Roman" w:hAnsi="Times New Roman" w:cs="Times New Roman"/>
                <w:w w:val="1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w w:val="100"/>
                <w:sz w:val="24"/>
                <w:szCs w:val="24"/>
              </w:rPr>
              <w:t>___________________</w:t>
            </w:r>
          </w:p>
          <w:p w:rsidR="0055778A" w:rsidRDefault="0055778A" w:rsidP="001A049C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0"/>
                <w:sz w:val="20"/>
                <w:szCs w:val="20"/>
              </w:rPr>
              <w:t>(підпис)</w:t>
            </w:r>
          </w:p>
        </w:tc>
        <w:tc>
          <w:tcPr>
            <w:tcW w:w="4982" w:type="dxa"/>
            <w:hideMark/>
          </w:tcPr>
          <w:p w:rsidR="0055778A" w:rsidRDefault="0055778A" w:rsidP="001A049C">
            <w:pPr>
              <w:pStyle w:val="Ch6"/>
              <w:snapToGrid w:val="0"/>
              <w:ind w:firstLine="0"/>
              <w:jc w:val="center"/>
              <w:rPr>
                <w:rFonts w:ascii="Times New Roman" w:hAnsi="Times New Roman" w:cs="Times New Roman"/>
                <w:w w:val="1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w w:val="100"/>
                <w:sz w:val="24"/>
                <w:szCs w:val="24"/>
              </w:rPr>
              <w:t>______________</w:t>
            </w:r>
            <w:r>
              <w:rPr>
                <w:rFonts w:ascii="Times New Roman" w:hAnsi="Times New Roman" w:cs="Times New Roman"/>
                <w:w w:val="100"/>
                <w:sz w:val="24"/>
                <w:szCs w:val="24"/>
                <w:u w:val="single"/>
              </w:rPr>
              <w:t>Дзюба О.В._____________</w:t>
            </w:r>
          </w:p>
          <w:p w:rsidR="0055778A" w:rsidRDefault="0055778A" w:rsidP="001A049C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0"/>
                <w:sz w:val="20"/>
                <w:szCs w:val="20"/>
              </w:rPr>
              <w:t>(ініціали, прізвище)</w:t>
            </w:r>
          </w:p>
        </w:tc>
      </w:tr>
    </w:tbl>
    <w:p w:rsidR="0055778A" w:rsidRDefault="0055778A" w:rsidP="0055778A">
      <w:pPr>
        <w:rPr>
          <w:rFonts w:ascii="Calibri" w:hAnsi="Calibri"/>
          <w:sz w:val="22"/>
          <w:szCs w:val="22"/>
        </w:rPr>
      </w:pPr>
    </w:p>
    <w:p w:rsidR="0055778A" w:rsidRPr="009142E3" w:rsidRDefault="0055778A" w:rsidP="0055778A"/>
    <w:p w:rsidR="0055778A" w:rsidRDefault="0055778A" w:rsidP="0055778A">
      <w:pPr>
        <w:pStyle w:val="StrokeCh6"/>
        <w:ind w:right="8414"/>
        <w:rPr>
          <w:rFonts w:ascii="Times New Roman" w:hAnsi="Times New Roman" w:cs="Times New Roman"/>
          <w:w w:val="100"/>
          <w:sz w:val="20"/>
          <w:szCs w:val="20"/>
        </w:rPr>
      </w:pPr>
    </w:p>
    <w:p w:rsidR="00C76B95" w:rsidRDefault="00C76B95"/>
    <w:sectPr w:rsidR="00C76B95" w:rsidSect="0055778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ragmatica-Book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Pragma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78A"/>
    <w:rsid w:val="0055778A"/>
    <w:rsid w:val="00C76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E3D0515-B833-4273-AA67-FA6A88979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77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55778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uk-UA" w:bidi="en-US"/>
    </w:rPr>
  </w:style>
  <w:style w:type="paragraph" w:styleId="a3">
    <w:name w:val="Normal (Web)"/>
    <w:basedOn w:val="a"/>
    <w:uiPriority w:val="99"/>
    <w:qFormat/>
    <w:rsid w:val="0055778A"/>
    <w:pPr>
      <w:spacing w:before="100" w:beforeAutospacing="1" w:after="100" w:afterAutospacing="1"/>
    </w:pPr>
    <w:rPr>
      <w:lang w:val="ru-RU" w:eastAsia="ru-RU"/>
    </w:rPr>
  </w:style>
  <w:style w:type="paragraph" w:customStyle="1" w:styleId="Ch6">
    <w:name w:val="Основной текст (Ch_6 Міністерства)"/>
    <w:basedOn w:val="a"/>
    <w:uiPriority w:val="99"/>
    <w:qFormat/>
    <w:rsid w:val="0055778A"/>
    <w:pPr>
      <w:widowControl w:val="0"/>
      <w:tabs>
        <w:tab w:val="right" w:pos="7710"/>
        <w:tab w:val="right" w:pos="11514"/>
      </w:tabs>
      <w:autoSpaceDE w:val="0"/>
      <w:autoSpaceDN w:val="0"/>
      <w:adjustRightInd w:val="0"/>
      <w:spacing w:line="257" w:lineRule="auto"/>
      <w:ind w:firstLine="283"/>
      <w:jc w:val="both"/>
      <w:textAlignment w:val="center"/>
    </w:pPr>
    <w:rPr>
      <w:rFonts w:ascii="Pragmatica-Book" w:hAnsi="Pragmatica-Book" w:cs="Pragmatica-Book"/>
      <w:color w:val="000000"/>
      <w:w w:val="90"/>
      <w:sz w:val="18"/>
      <w:szCs w:val="18"/>
    </w:rPr>
  </w:style>
  <w:style w:type="paragraph" w:customStyle="1" w:styleId="Ch60">
    <w:name w:val="Заголовок Додатка (Ch_6 Міністерства)"/>
    <w:basedOn w:val="a"/>
    <w:uiPriority w:val="99"/>
    <w:qFormat/>
    <w:rsid w:val="0055778A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283" w:after="113" w:line="257" w:lineRule="auto"/>
      <w:jc w:val="center"/>
      <w:textAlignment w:val="center"/>
    </w:pPr>
    <w:rPr>
      <w:rFonts w:ascii="Pragmatica-Bold" w:hAnsi="Pragmatica-Bold" w:cs="Pragmatica-Bold"/>
      <w:b/>
      <w:bCs/>
      <w:color w:val="000000"/>
      <w:w w:val="90"/>
      <w:sz w:val="19"/>
      <w:szCs w:val="19"/>
    </w:rPr>
  </w:style>
  <w:style w:type="paragraph" w:customStyle="1" w:styleId="StrokeCh6">
    <w:name w:val="Stroke (Ch_6 Міністерства)"/>
    <w:basedOn w:val="a"/>
    <w:uiPriority w:val="99"/>
    <w:qFormat/>
    <w:rsid w:val="0055778A"/>
    <w:pPr>
      <w:widowControl w:val="0"/>
      <w:tabs>
        <w:tab w:val="right" w:pos="7710"/>
      </w:tabs>
      <w:autoSpaceDE w:val="0"/>
      <w:autoSpaceDN w:val="0"/>
      <w:adjustRightInd w:val="0"/>
      <w:spacing w:before="17" w:line="257" w:lineRule="auto"/>
      <w:jc w:val="center"/>
      <w:textAlignment w:val="center"/>
    </w:pPr>
    <w:rPr>
      <w:rFonts w:ascii="Pragmatica-Book" w:hAnsi="Pragmatica-Book" w:cs="Pragmatica-Book"/>
      <w:color w:val="000000"/>
      <w:w w:val="90"/>
      <w:sz w:val="14"/>
      <w:szCs w:val="14"/>
    </w:rPr>
  </w:style>
  <w:style w:type="paragraph" w:customStyle="1" w:styleId="Ch61">
    <w:name w:val="Додаток № (Ch_6 Міністерства)"/>
    <w:basedOn w:val="a"/>
    <w:uiPriority w:val="99"/>
    <w:qFormat/>
    <w:rsid w:val="0055778A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397" w:line="257" w:lineRule="auto"/>
      <w:ind w:left="3969"/>
      <w:textAlignment w:val="center"/>
    </w:pPr>
    <w:rPr>
      <w:rFonts w:ascii="Pragmatica-Book" w:hAnsi="Pragmatica-Book" w:cs="Pragmatica-Book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1139</Words>
  <Characters>6498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GKG Energo M</dc:creator>
  <cp:keywords/>
  <dc:description/>
  <cp:lastModifiedBy>GKG Energo M</cp:lastModifiedBy>
  <cp:revision>1</cp:revision>
  <dcterms:created xsi:type="dcterms:W3CDTF">2023-01-11T10:00:00Z</dcterms:created>
  <dcterms:modified xsi:type="dcterms:W3CDTF">2023-01-11T10:02:00Z</dcterms:modified>
</cp:coreProperties>
</file>