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6B7" w:rsidRDefault="00AE76B7" w:rsidP="00AE76B7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  <w:lang w:val="ru-RU"/>
        </w:rPr>
        <w:drawing>
          <wp:inline distT="0" distB="0" distL="0" distR="0">
            <wp:extent cx="538480" cy="72136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72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6B7" w:rsidRPr="00282C36" w:rsidRDefault="00AE76B7" w:rsidP="00AE76B7">
      <w:pPr>
        <w:tabs>
          <w:tab w:val="left" w:pos="7815"/>
        </w:tabs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ab/>
      </w:r>
    </w:p>
    <w:p w:rsidR="00AE76B7" w:rsidRDefault="00AE76B7" w:rsidP="00AE76B7">
      <w:pPr>
        <w:spacing w:line="276" w:lineRule="auto"/>
        <w:jc w:val="center"/>
        <w:rPr>
          <w:b/>
          <w:noProof/>
          <w:sz w:val="28"/>
          <w:szCs w:val="28"/>
        </w:rPr>
      </w:pPr>
      <w:r w:rsidRPr="00282C36">
        <w:rPr>
          <w:b/>
          <w:noProof/>
          <w:sz w:val="28"/>
          <w:szCs w:val="28"/>
        </w:rPr>
        <w:t>ОБУХІВСЬКА МІСЬКА РАДА</w:t>
      </w:r>
    </w:p>
    <w:p w:rsidR="00AE76B7" w:rsidRDefault="00AE76B7" w:rsidP="00AE76B7">
      <w:pPr>
        <w:spacing w:line="276" w:lineRule="auto"/>
        <w:jc w:val="center"/>
        <w:rPr>
          <w:b/>
          <w:noProof/>
          <w:sz w:val="28"/>
          <w:szCs w:val="28"/>
        </w:rPr>
      </w:pPr>
      <w:r w:rsidRPr="00282C36">
        <w:rPr>
          <w:b/>
          <w:noProof/>
          <w:sz w:val="28"/>
          <w:szCs w:val="28"/>
        </w:rPr>
        <w:t>КИЇВСЬКОЇ ОБЛАСТІ</w:t>
      </w:r>
    </w:p>
    <w:p w:rsidR="00AE76B7" w:rsidRDefault="00AE76B7" w:rsidP="00AE76B7">
      <w:pPr>
        <w:spacing w:line="276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Шоста </w:t>
      </w:r>
      <w:r w:rsidRPr="00282C36">
        <w:rPr>
          <w:b/>
          <w:noProof/>
          <w:sz w:val="28"/>
          <w:szCs w:val="28"/>
        </w:rPr>
        <w:t>сесі</w:t>
      </w:r>
      <w:r>
        <w:rPr>
          <w:b/>
          <w:noProof/>
          <w:sz w:val="28"/>
          <w:szCs w:val="28"/>
        </w:rPr>
        <w:t>я вось</w:t>
      </w:r>
      <w:r w:rsidRPr="00282C36">
        <w:rPr>
          <w:b/>
          <w:noProof/>
          <w:sz w:val="28"/>
          <w:szCs w:val="28"/>
        </w:rPr>
        <w:t>мого скликання</w:t>
      </w:r>
    </w:p>
    <w:p w:rsidR="00AE76B7" w:rsidRPr="00282C36" w:rsidRDefault="00AE76B7" w:rsidP="00AE76B7">
      <w:pPr>
        <w:spacing w:line="276" w:lineRule="auto"/>
        <w:jc w:val="center"/>
        <w:rPr>
          <w:b/>
          <w:noProof/>
          <w:sz w:val="28"/>
          <w:szCs w:val="28"/>
        </w:rPr>
      </w:pPr>
    </w:p>
    <w:p w:rsidR="00AE76B7" w:rsidRDefault="00AE76B7" w:rsidP="00AE76B7">
      <w:pPr>
        <w:spacing w:line="276" w:lineRule="auto"/>
        <w:jc w:val="center"/>
        <w:rPr>
          <w:b/>
          <w:noProof/>
          <w:sz w:val="28"/>
          <w:szCs w:val="28"/>
        </w:rPr>
      </w:pPr>
      <w:r w:rsidRPr="00282C36">
        <w:rPr>
          <w:b/>
          <w:noProof/>
          <w:sz w:val="28"/>
          <w:szCs w:val="28"/>
        </w:rPr>
        <w:t>Р  І  Ш  Е  Н  Н  Я</w:t>
      </w:r>
    </w:p>
    <w:p w:rsidR="00AE76B7" w:rsidRPr="00381FD6" w:rsidRDefault="00AE76B7" w:rsidP="00AE76B7">
      <w:pPr>
        <w:pStyle w:val="a3"/>
        <w:jc w:val="left"/>
        <w:rPr>
          <w:b w:val="0"/>
          <w:bCs/>
          <w:sz w:val="16"/>
          <w:szCs w:val="16"/>
        </w:rPr>
      </w:pPr>
    </w:p>
    <w:p w:rsidR="00AE76B7" w:rsidRPr="00381FD6" w:rsidRDefault="00AE76B7" w:rsidP="00AE76B7">
      <w:pPr>
        <w:pStyle w:val="a3"/>
        <w:jc w:val="left"/>
        <w:rPr>
          <w:b w:val="0"/>
          <w:bCs/>
          <w:sz w:val="16"/>
          <w:szCs w:val="16"/>
        </w:rPr>
      </w:pPr>
    </w:p>
    <w:p w:rsidR="00AE76B7" w:rsidRDefault="00AE76B7" w:rsidP="00AE76B7">
      <w:pPr>
        <w:ind w:right="992"/>
        <w:jc w:val="both"/>
        <w:rPr>
          <w:bCs/>
          <w:sz w:val="28"/>
          <w:szCs w:val="28"/>
        </w:rPr>
      </w:pPr>
      <w:r w:rsidRPr="00381FD6">
        <w:rPr>
          <w:sz w:val="28"/>
          <w:szCs w:val="28"/>
        </w:rPr>
        <w:t xml:space="preserve">Про виконання </w:t>
      </w:r>
      <w:r w:rsidRPr="00381FD6">
        <w:rPr>
          <w:bCs/>
          <w:sz w:val="28"/>
          <w:szCs w:val="28"/>
        </w:rPr>
        <w:t>Цільової Програми енерго</w:t>
      </w:r>
      <w:r>
        <w:rPr>
          <w:bCs/>
          <w:sz w:val="28"/>
          <w:szCs w:val="28"/>
        </w:rPr>
        <w:t xml:space="preserve">збереження і </w:t>
      </w:r>
      <w:proofErr w:type="spellStart"/>
      <w:r>
        <w:rPr>
          <w:bCs/>
          <w:sz w:val="28"/>
          <w:szCs w:val="28"/>
        </w:rPr>
        <w:t>енергоефективності</w:t>
      </w:r>
      <w:proofErr w:type="spellEnd"/>
      <w:r>
        <w:rPr>
          <w:bCs/>
          <w:sz w:val="28"/>
          <w:szCs w:val="28"/>
        </w:rPr>
        <w:t xml:space="preserve"> та </w:t>
      </w:r>
      <w:r w:rsidRPr="00381FD6">
        <w:rPr>
          <w:bCs/>
          <w:sz w:val="28"/>
          <w:szCs w:val="28"/>
        </w:rPr>
        <w:t>реформування і розвитку жи</w:t>
      </w:r>
      <w:r>
        <w:rPr>
          <w:bCs/>
          <w:sz w:val="28"/>
          <w:szCs w:val="28"/>
        </w:rPr>
        <w:t>тлово-комунального господарства</w:t>
      </w:r>
      <w:r w:rsidRPr="00381FD6">
        <w:rPr>
          <w:bCs/>
          <w:sz w:val="28"/>
          <w:szCs w:val="28"/>
        </w:rPr>
        <w:t xml:space="preserve"> на території Обухівської міської </w:t>
      </w:r>
      <w:proofErr w:type="spellStart"/>
      <w:r w:rsidRPr="00381FD6">
        <w:rPr>
          <w:bCs/>
          <w:sz w:val="28"/>
          <w:szCs w:val="28"/>
        </w:rPr>
        <w:t>обʼєднаної</w:t>
      </w:r>
      <w:proofErr w:type="spellEnd"/>
      <w:r w:rsidRPr="00381FD6">
        <w:rPr>
          <w:bCs/>
          <w:sz w:val="28"/>
          <w:szCs w:val="28"/>
        </w:rPr>
        <w:t xml:space="preserve"> територіальної громади на 2020 рік</w:t>
      </w:r>
    </w:p>
    <w:p w:rsidR="00AE76B7" w:rsidRPr="00381FD6" w:rsidRDefault="00AE76B7" w:rsidP="00AE76B7">
      <w:pPr>
        <w:ind w:right="992"/>
        <w:jc w:val="both"/>
        <w:rPr>
          <w:sz w:val="28"/>
          <w:szCs w:val="28"/>
        </w:rPr>
      </w:pPr>
    </w:p>
    <w:p w:rsidR="00AE76B7" w:rsidRPr="00381FD6" w:rsidRDefault="00AE76B7" w:rsidP="00AE76B7">
      <w:pPr>
        <w:ind w:right="1417"/>
        <w:jc w:val="both"/>
        <w:rPr>
          <w:sz w:val="28"/>
          <w:szCs w:val="28"/>
        </w:rPr>
      </w:pPr>
    </w:p>
    <w:p w:rsidR="00AE76B7" w:rsidRPr="00652036" w:rsidRDefault="00AE76B7" w:rsidP="00AE76B7">
      <w:pPr>
        <w:pStyle w:val="1"/>
        <w:shd w:val="clear" w:color="auto" w:fill="FFFFFF"/>
        <w:ind w:firstLine="708"/>
        <w:jc w:val="both"/>
        <w:rPr>
          <w:b w:val="0"/>
          <w:bCs w:val="0"/>
          <w:color w:val="111111"/>
          <w:sz w:val="28"/>
          <w:szCs w:val="28"/>
        </w:rPr>
      </w:pPr>
      <w:r w:rsidRPr="00652036">
        <w:rPr>
          <w:b w:val="0"/>
          <w:sz w:val="28"/>
          <w:szCs w:val="28"/>
        </w:rPr>
        <w:t xml:space="preserve">Розглянувши  звіт  про виконання Цільової Програми енергозбереження і </w:t>
      </w:r>
      <w:proofErr w:type="spellStart"/>
      <w:r w:rsidRPr="00652036">
        <w:rPr>
          <w:b w:val="0"/>
          <w:sz w:val="28"/>
          <w:szCs w:val="28"/>
        </w:rPr>
        <w:t>енергоефективності</w:t>
      </w:r>
      <w:proofErr w:type="spellEnd"/>
      <w:r w:rsidRPr="00652036">
        <w:rPr>
          <w:b w:val="0"/>
          <w:sz w:val="28"/>
          <w:szCs w:val="28"/>
        </w:rPr>
        <w:t xml:space="preserve"> та реформування і розвитку житлово-комунального господарства на території Обухівської міської </w:t>
      </w:r>
      <w:proofErr w:type="spellStart"/>
      <w:r w:rsidRPr="00652036">
        <w:rPr>
          <w:b w:val="0"/>
          <w:sz w:val="28"/>
          <w:szCs w:val="28"/>
        </w:rPr>
        <w:t>обʼєднаної</w:t>
      </w:r>
      <w:proofErr w:type="spellEnd"/>
      <w:r w:rsidRPr="00652036">
        <w:rPr>
          <w:b w:val="0"/>
          <w:sz w:val="28"/>
          <w:szCs w:val="28"/>
        </w:rPr>
        <w:t xml:space="preserve"> територіальної громади на 2020 рік, затвердженої рішенням Обухівської міської ради № 1342-57-VIІ від 20.12.2019,</w:t>
      </w:r>
      <w:r w:rsidRPr="00652036">
        <w:rPr>
          <w:b w:val="0"/>
          <w:bCs w:val="0"/>
          <w:sz w:val="28"/>
          <w:szCs w:val="28"/>
        </w:rPr>
        <w:t xml:space="preserve"> </w:t>
      </w:r>
      <w:r w:rsidRPr="00652036">
        <w:rPr>
          <w:b w:val="0"/>
          <w:sz w:val="28"/>
          <w:szCs w:val="28"/>
        </w:rPr>
        <w:t>керуючись пунктом 22 частини 1 статті 26, 59</w:t>
      </w:r>
      <w:r w:rsidRPr="00652036">
        <w:rPr>
          <w:b w:val="0"/>
          <w:szCs w:val="28"/>
        </w:rPr>
        <w:t xml:space="preserve"> </w:t>
      </w:r>
      <w:r w:rsidRPr="00652036">
        <w:rPr>
          <w:b w:val="0"/>
          <w:sz w:val="28"/>
          <w:szCs w:val="28"/>
        </w:rPr>
        <w:t xml:space="preserve">Закону України «Про місцеве самоврядування в Україні», враховуючи висновки </w:t>
      </w:r>
      <w:r>
        <w:rPr>
          <w:b w:val="0"/>
          <w:bCs w:val="0"/>
          <w:color w:val="111111"/>
          <w:sz w:val="28"/>
          <w:szCs w:val="28"/>
        </w:rPr>
        <w:t>п</w:t>
      </w:r>
      <w:r w:rsidRPr="00652036">
        <w:rPr>
          <w:b w:val="0"/>
          <w:bCs w:val="0"/>
          <w:color w:val="111111"/>
          <w:sz w:val="28"/>
          <w:szCs w:val="28"/>
        </w:rPr>
        <w:t>остійн</w:t>
      </w:r>
      <w:r>
        <w:rPr>
          <w:b w:val="0"/>
          <w:bCs w:val="0"/>
          <w:color w:val="111111"/>
          <w:sz w:val="28"/>
          <w:szCs w:val="28"/>
        </w:rPr>
        <w:t>ої</w:t>
      </w:r>
      <w:r w:rsidRPr="00652036">
        <w:rPr>
          <w:b w:val="0"/>
          <w:bCs w:val="0"/>
          <w:color w:val="111111"/>
          <w:sz w:val="28"/>
          <w:szCs w:val="28"/>
        </w:rPr>
        <w:t xml:space="preserve"> комісі</w:t>
      </w:r>
      <w:r>
        <w:rPr>
          <w:b w:val="0"/>
          <w:bCs w:val="0"/>
          <w:color w:val="111111"/>
          <w:sz w:val="28"/>
          <w:szCs w:val="28"/>
        </w:rPr>
        <w:t>ї</w:t>
      </w:r>
      <w:r w:rsidRPr="00652036">
        <w:rPr>
          <w:b w:val="0"/>
          <w:bCs w:val="0"/>
          <w:color w:val="111111"/>
          <w:sz w:val="28"/>
          <w:szCs w:val="28"/>
        </w:rPr>
        <w:t xml:space="preserve"> з питань комунальної власності, </w:t>
      </w:r>
      <w:proofErr w:type="spellStart"/>
      <w:r w:rsidRPr="00652036">
        <w:rPr>
          <w:b w:val="0"/>
          <w:bCs w:val="0"/>
          <w:color w:val="111111"/>
          <w:sz w:val="28"/>
          <w:szCs w:val="28"/>
        </w:rPr>
        <w:t>житлово–комунального</w:t>
      </w:r>
      <w:proofErr w:type="spellEnd"/>
      <w:r w:rsidRPr="00652036">
        <w:rPr>
          <w:b w:val="0"/>
          <w:bCs w:val="0"/>
          <w:color w:val="111111"/>
          <w:sz w:val="28"/>
          <w:szCs w:val="28"/>
        </w:rPr>
        <w:t xml:space="preserve"> господарства, енергозбереження, транспорту, благоустрою, будівництва та архітектури</w:t>
      </w:r>
      <w:r w:rsidRPr="0065203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та</w:t>
      </w:r>
      <w:r w:rsidRPr="00652036">
        <w:rPr>
          <w:b w:val="0"/>
          <w:sz w:val="28"/>
          <w:szCs w:val="28"/>
        </w:rPr>
        <w:t xml:space="preserve"> </w:t>
      </w:r>
      <w:r>
        <w:rPr>
          <w:b w:val="0"/>
          <w:bCs w:val="0"/>
          <w:color w:val="111111"/>
          <w:sz w:val="28"/>
          <w:szCs w:val="28"/>
        </w:rPr>
        <w:t>п</w:t>
      </w:r>
      <w:r w:rsidRPr="00652036">
        <w:rPr>
          <w:b w:val="0"/>
          <w:bCs w:val="0"/>
          <w:color w:val="111111"/>
          <w:sz w:val="28"/>
          <w:szCs w:val="28"/>
        </w:rPr>
        <w:t>остійн</w:t>
      </w:r>
      <w:r>
        <w:rPr>
          <w:b w:val="0"/>
          <w:bCs w:val="0"/>
          <w:color w:val="111111"/>
          <w:sz w:val="28"/>
          <w:szCs w:val="28"/>
        </w:rPr>
        <w:t>ої</w:t>
      </w:r>
      <w:r w:rsidRPr="00652036">
        <w:rPr>
          <w:b w:val="0"/>
          <w:bCs w:val="0"/>
          <w:color w:val="111111"/>
          <w:sz w:val="28"/>
          <w:szCs w:val="28"/>
        </w:rPr>
        <w:t xml:space="preserve"> комісі</w:t>
      </w:r>
      <w:r>
        <w:rPr>
          <w:b w:val="0"/>
          <w:bCs w:val="0"/>
          <w:color w:val="111111"/>
          <w:sz w:val="28"/>
          <w:szCs w:val="28"/>
        </w:rPr>
        <w:t>ї</w:t>
      </w:r>
      <w:r w:rsidRPr="00652036">
        <w:rPr>
          <w:b w:val="0"/>
          <w:bCs w:val="0"/>
          <w:color w:val="111111"/>
          <w:sz w:val="28"/>
          <w:szCs w:val="28"/>
        </w:rPr>
        <w:t xml:space="preserve"> з питань фінансів, бюджету, планування, </w:t>
      </w:r>
      <w:proofErr w:type="spellStart"/>
      <w:r w:rsidRPr="00652036">
        <w:rPr>
          <w:b w:val="0"/>
          <w:bCs w:val="0"/>
          <w:color w:val="111111"/>
          <w:sz w:val="28"/>
          <w:szCs w:val="28"/>
        </w:rPr>
        <w:t>соціально–економічного</w:t>
      </w:r>
      <w:proofErr w:type="spellEnd"/>
      <w:r w:rsidRPr="00652036">
        <w:rPr>
          <w:b w:val="0"/>
          <w:bCs w:val="0"/>
          <w:color w:val="111111"/>
          <w:sz w:val="28"/>
          <w:szCs w:val="28"/>
        </w:rPr>
        <w:t xml:space="preserve"> розвитку, інвестицій та міжнародного співробітництва</w:t>
      </w:r>
    </w:p>
    <w:p w:rsidR="00AE76B7" w:rsidRPr="00AE76B7" w:rsidRDefault="00AE76B7" w:rsidP="00AE76B7">
      <w:pPr>
        <w:pStyle w:val="aa"/>
        <w:ind w:firstLine="708"/>
        <w:jc w:val="both"/>
        <w:rPr>
          <w:sz w:val="28"/>
          <w:szCs w:val="28"/>
          <w:lang w:val="uk-UA"/>
        </w:rPr>
      </w:pPr>
    </w:p>
    <w:p w:rsidR="00AE76B7" w:rsidRPr="008C661F" w:rsidRDefault="00AE76B7" w:rsidP="00AE76B7">
      <w:pPr>
        <w:ind w:firstLine="708"/>
        <w:jc w:val="center"/>
        <w:rPr>
          <w:b/>
          <w:sz w:val="28"/>
          <w:szCs w:val="28"/>
        </w:rPr>
      </w:pPr>
      <w:r w:rsidRPr="008C661F">
        <w:rPr>
          <w:b/>
          <w:sz w:val="28"/>
          <w:szCs w:val="28"/>
        </w:rPr>
        <w:t>ОБУХІВСЬКА МІСЬКА РАДА</w:t>
      </w:r>
    </w:p>
    <w:p w:rsidR="00AE76B7" w:rsidRPr="008C661F" w:rsidRDefault="00AE76B7" w:rsidP="00AE76B7">
      <w:pPr>
        <w:spacing w:line="276" w:lineRule="auto"/>
        <w:jc w:val="center"/>
        <w:rPr>
          <w:b/>
          <w:sz w:val="28"/>
          <w:szCs w:val="28"/>
        </w:rPr>
      </w:pPr>
      <w:r w:rsidRPr="008C661F">
        <w:rPr>
          <w:b/>
          <w:sz w:val="28"/>
          <w:szCs w:val="28"/>
        </w:rPr>
        <w:t>В И Р І Ш И Л А:</w:t>
      </w:r>
    </w:p>
    <w:p w:rsidR="00AE76B7" w:rsidRPr="00381FD6" w:rsidRDefault="00AE76B7" w:rsidP="00AE76B7">
      <w:pPr>
        <w:jc w:val="both"/>
        <w:rPr>
          <w:sz w:val="28"/>
          <w:szCs w:val="28"/>
        </w:rPr>
      </w:pPr>
      <w:r w:rsidRPr="00381FD6">
        <w:rPr>
          <w:sz w:val="28"/>
          <w:szCs w:val="28"/>
        </w:rPr>
        <w:t xml:space="preserve">           1. Звіт про виконання </w:t>
      </w:r>
      <w:r w:rsidRPr="00381FD6">
        <w:rPr>
          <w:bCs/>
          <w:sz w:val="28"/>
          <w:szCs w:val="28"/>
        </w:rPr>
        <w:t xml:space="preserve">Цільової Програми енергозбереження і </w:t>
      </w:r>
      <w:proofErr w:type="spellStart"/>
      <w:r w:rsidRPr="00381FD6">
        <w:rPr>
          <w:bCs/>
          <w:sz w:val="28"/>
          <w:szCs w:val="28"/>
        </w:rPr>
        <w:t>енергоефективності</w:t>
      </w:r>
      <w:proofErr w:type="spellEnd"/>
      <w:r w:rsidRPr="00381FD6">
        <w:rPr>
          <w:bCs/>
          <w:sz w:val="28"/>
          <w:szCs w:val="28"/>
        </w:rPr>
        <w:t xml:space="preserve"> та реформування і розвитку житлово-комунального господарства  на території Обухівської міської </w:t>
      </w:r>
      <w:proofErr w:type="spellStart"/>
      <w:r w:rsidRPr="00381FD6">
        <w:rPr>
          <w:bCs/>
          <w:sz w:val="28"/>
          <w:szCs w:val="28"/>
        </w:rPr>
        <w:t>обʼєднаної</w:t>
      </w:r>
      <w:proofErr w:type="spellEnd"/>
      <w:r w:rsidRPr="00381FD6">
        <w:rPr>
          <w:bCs/>
          <w:sz w:val="28"/>
          <w:szCs w:val="28"/>
        </w:rPr>
        <w:t xml:space="preserve"> територіальної громади на 2020 рік</w:t>
      </w:r>
      <w:r>
        <w:rPr>
          <w:sz w:val="28"/>
          <w:szCs w:val="28"/>
        </w:rPr>
        <w:t xml:space="preserve"> затвердити</w:t>
      </w:r>
      <w:r w:rsidRPr="00381FD6">
        <w:rPr>
          <w:sz w:val="28"/>
          <w:szCs w:val="28"/>
        </w:rPr>
        <w:t xml:space="preserve"> (додається).</w:t>
      </w:r>
    </w:p>
    <w:p w:rsidR="00AE76B7" w:rsidRPr="00381FD6" w:rsidRDefault="00AE76B7" w:rsidP="00AE76B7">
      <w:pPr>
        <w:jc w:val="both"/>
        <w:rPr>
          <w:sz w:val="28"/>
          <w:szCs w:val="28"/>
        </w:rPr>
      </w:pPr>
      <w:r w:rsidRPr="00381FD6">
        <w:rPr>
          <w:sz w:val="28"/>
          <w:szCs w:val="28"/>
        </w:rPr>
        <w:t xml:space="preserve">          </w:t>
      </w:r>
    </w:p>
    <w:p w:rsidR="00AE76B7" w:rsidRPr="00381FD6" w:rsidRDefault="00AE76B7" w:rsidP="00AE76B7">
      <w:pPr>
        <w:tabs>
          <w:tab w:val="left" w:pos="6585"/>
        </w:tabs>
        <w:jc w:val="both"/>
        <w:rPr>
          <w:sz w:val="28"/>
          <w:szCs w:val="28"/>
        </w:rPr>
      </w:pPr>
    </w:p>
    <w:p w:rsidR="00AE76B7" w:rsidRPr="00381FD6" w:rsidRDefault="00AE76B7" w:rsidP="00AE76B7">
      <w:pPr>
        <w:tabs>
          <w:tab w:val="left" w:pos="6585"/>
        </w:tabs>
        <w:jc w:val="both"/>
        <w:rPr>
          <w:sz w:val="28"/>
          <w:szCs w:val="28"/>
        </w:rPr>
      </w:pPr>
      <w:r w:rsidRPr="00AE76B7">
        <w:rPr>
          <w:sz w:val="28"/>
          <w:szCs w:val="28"/>
        </w:rPr>
        <w:t>Міський голова</w:t>
      </w:r>
      <w:r w:rsidRPr="00AE76B7">
        <w:rPr>
          <w:sz w:val="28"/>
          <w:szCs w:val="28"/>
        </w:rPr>
        <w:tab/>
      </w:r>
      <w:r w:rsidRPr="00AE76B7">
        <w:rPr>
          <w:sz w:val="28"/>
          <w:szCs w:val="28"/>
        </w:rPr>
        <w:tab/>
      </w:r>
      <w:r w:rsidRPr="00AE76B7">
        <w:rPr>
          <w:sz w:val="28"/>
          <w:szCs w:val="28"/>
        </w:rPr>
        <w:tab/>
        <w:t>О.М.</w:t>
      </w:r>
      <w:proofErr w:type="spellStart"/>
      <w:r w:rsidRPr="00AE76B7">
        <w:rPr>
          <w:sz w:val="28"/>
          <w:szCs w:val="28"/>
        </w:rPr>
        <w:t>Левченко</w:t>
      </w:r>
      <w:proofErr w:type="spellEnd"/>
    </w:p>
    <w:p w:rsidR="00AE76B7" w:rsidRPr="00381FD6" w:rsidRDefault="00AE76B7" w:rsidP="00AE76B7">
      <w:pPr>
        <w:tabs>
          <w:tab w:val="left" w:pos="6585"/>
        </w:tabs>
        <w:jc w:val="both"/>
        <w:rPr>
          <w:sz w:val="28"/>
          <w:szCs w:val="28"/>
        </w:rPr>
      </w:pPr>
    </w:p>
    <w:p w:rsidR="00AE76B7" w:rsidRPr="00381FD6" w:rsidRDefault="00AE76B7" w:rsidP="00AE76B7">
      <w:pPr>
        <w:tabs>
          <w:tab w:val="left" w:pos="6585"/>
        </w:tabs>
        <w:jc w:val="both"/>
        <w:rPr>
          <w:sz w:val="28"/>
          <w:szCs w:val="28"/>
        </w:rPr>
      </w:pPr>
    </w:p>
    <w:p w:rsidR="00AE76B7" w:rsidRDefault="00AE76B7" w:rsidP="00AE76B7">
      <w:proofErr w:type="spellStart"/>
      <w:r>
        <w:t>м.Обухів</w:t>
      </w:r>
      <w:proofErr w:type="spellEnd"/>
      <w:r>
        <w:t xml:space="preserve"> №153- 6 - </w:t>
      </w:r>
      <w:r>
        <w:rPr>
          <w:lang w:val="en-US"/>
        </w:rPr>
        <w:t>VII</w:t>
      </w:r>
      <w:r>
        <w:t>І від  25.02.2021</w:t>
      </w:r>
    </w:p>
    <w:p w:rsidR="00AE76B7" w:rsidRPr="00381FD6" w:rsidRDefault="00AE76B7" w:rsidP="00AE76B7">
      <w:pPr>
        <w:tabs>
          <w:tab w:val="left" w:pos="6585"/>
        </w:tabs>
        <w:jc w:val="both"/>
        <w:rPr>
          <w:sz w:val="28"/>
          <w:szCs w:val="28"/>
        </w:rPr>
      </w:pPr>
    </w:p>
    <w:p w:rsidR="00AE76B7" w:rsidRPr="00381FD6" w:rsidRDefault="00AE76B7" w:rsidP="00AE76B7">
      <w:pPr>
        <w:tabs>
          <w:tab w:val="left" w:pos="6585"/>
        </w:tabs>
        <w:jc w:val="both"/>
        <w:rPr>
          <w:sz w:val="22"/>
          <w:szCs w:val="22"/>
        </w:rPr>
      </w:pPr>
      <w:r w:rsidRPr="00381FD6">
        <w:rPr>
          <w:sz w:val="22"/>
          <w:szCs w:val="22"/>
        </w:rPr>
        <w:t>Шевченко Л.М.</w:t>
      </w:r>
    </w:p>
    <w:p w:rsidR="00AE76B7" w:rsidRPr="00381FD6" w:rsidRDefault="00AE76B7" w:rsidP="00AE76B7">
      <w:pPr>
        <w:tabs>
          <w:tab w:val="left" w:pos="6585"/>
        </w:tabs>
        <w:jc w:val="both"/>
        <w:rPr>
          <w:sz w:val="22"/>
          <w:szCs w:val="22"/>
        </w:rPr>
      </w:pPr>
    </w:p>
    <w:p w:rsidR="00AE76B7" w:rsidRPr="00381FD6" w:rsidRDefault="00AE76B7" w:rsidP="00AE76B7">
      <w:pPr>
        <w:tabs>
          <w:tab w:val="left" w:pos="6585"/>
        </w:tabs>
        <w:jc w:val="right"/>
        <w:rPr>
          <w:sz w:val="28"/>
          <w:szCs w:val="28"/>
        </w:rPr>
      </w:pPr>
      <w:r w:rsidRPr="00381FD6">
        <w:rPr>
          <w:sz w:val="22"/>
          <w:szCs w:val="22"/>
        </w:rPr>
        <w:br w:type="page"/>
      </w:r>
    </w:p>
    <w:p w:rsidR="00AE76B7" w:rsidRPr="00381FD6" w:rsidRDefault="00AE76B7" w:rsidP="00AE76B7">
      <w:pPr>
        <w:jc w:val="center"/>
        <w:rPr>
          <w:b/>
          <w:sz w:val="28"/>
          <w:szCs w:val="28"/>
        </w:rPr>
      </w:pPr>
      <w:r w:rsidRPr="00381FD6">
        <w:rPr>
          <w:b/>
          <w:sz w:val="28"/>
          <w:szCs w:val="28"/>
        </w:rPr>
        <w:lastRenderedPageBreak/>
        <w:t>ЗВІТ</w:t>
      </w:r>
    </w:p>
    <w:p w:rsidR="00AE76B7" w:rsidRPr="00381FD6" w:rsidRDefault="00AE76B7" w:rsidP="00AE76B7">
      <w:pPr>
        <w:jc w:val="center"/>
        <w:rPr>
          <w:b/>
          <w:sz w:val="28"/>
          <w:szCs w:val="28"/>
        </w:rPr>
      </w:pPr>
      <w:r w:rsidRPr="00381FD6">
        <w:rPr>
          <w:b/>
          <w:sz w:val="28"/>
          <w:szCs w:val="28"/>
        </w:rPr>
        <w:t>ПРО  ВИКОНАННЯ</w:t>
      </w:r>
    </w:p>
    <w:p w:rsidR="00AE76B7" w:rsidRPr="00381FD6" w:rsidRDefault="00AE76B7" w:rsidP="00AE76B7">
      <w:pPr>
        <w:jc w:val="center"/>
        <w:rPr>
          <w:b/>
          <w:bCs/>
          <w:sz w:val="28"/>
          <w:szCs w:val="28"/>
        </w:rPr>
      </w:pPr>
      <w:r w:rsidRPr="00381FD6">
        <w:rPr>
          <w:b/>
          <w:bCs/>
          <w:sz w:val="28"/>
          <w:szCs w:val="28"/>
        </w:rPr>
        <w:t>Цільової Програми енергоз</w:t>
      </w:r>
      <w:r>
        <w:rPr>
          <w:b/>
          <w:bCs/>
          <w:sz w:val="28"/>
          <w:szCs w:val="28"/>
        </w:rPr>
        <w:t xml:space="preserve">береження і </w:t>
      </w:r>
      <w:proofErr w:type="spellStart"/>
      <w:r>
        <w:rPr>
          <w:b/>
          <w:bCs/>
          <w:sz w:val="28"/>
          <w:szCs w:val="28"/>
        </w:rPr>
        <w:t>енергоефективності</w:t>
      </w:r>
      <w:proofErr w:type="spellEnd"/>
      <w:r>
        <w:rPr>
          <w:b/>
          <w:bCs/>
          <w:sz w:val="28"/>
          <w:szCs w:val="28"/>
        </w:rPr>
        <w:t xml:space="preserve"> та </w:t>
      </w:r>
      <w:r w:rsidRPr="00381FD6">
        <w:rPr>
          <w:b/>
          <w:bCs/>
          <w:sz w:val="28"/>
          <w:szCs w:val="28"/>
        </w:rPr>
        <w:t>реформування і розвитку житлово-комунального господарства  н</w:t>
      </w:r>
      <w:r>
        <w:rPr>
          <w:b/>
          <w:bCs/>
          <w:sz w:val="28"/>
          <w:szCs w:val="28"/>
        </w:rPr>
        <w:t>а території Обухівської міської об’</w:t>
      </w:r>
      <w:r w:rsidRPr="00381FD6">
        <w:rPr>
          <w:b/>
          <w:bCs/>
          <w:sz w:val="28"/>
          <w:szCs w:val="28"/>
        </w:rPr>
        <w:t>єднаної територіальної громади</w:t>
      </w:r>
    </w:p>
    <w:p w:rsidR="00AE76B7" w:rsidRPr="00381FD6" w:rsidRDefault="00AE76B7" w:rsidP="00AE76B7">
      <w:pPr>
        <w:jc w:val="center"/>
        <w:rPr>
          <w:b/>
          <w:sz w:val="28"/>
          <w:szCs w:val="28"/>
        </w:rPr>
      </w:pPr>
      <w:r w:rsidRPr="00381FD6">
        <w:rPr>
          <w:b/>
          <w:bCs/>
          <w:sz w:val="28"/>
          <w:szCs w:val="28"/>
        </w:rPr>
        <w:t>на 2020 рік</w:t>
      </w:r>
      <w:r w:rsidRPr="00381FD6">
        <w:rPr>
          <w:b/>
          <w:sz w:val="28"/>
          <w:szCs w:val="28"/>
        </w:rPr>
        <w:t xml:space="preserve"> </w:t>
      </w:r>
    </w:p>
    <w:p w:rsidR="00AE76B7" w:rsidRPr="00381FD6" w:rsidRDefault="00AE76B7" w:rsidP="00AE76B7">
      <w:pPr>
        <w:shd w:val="clear" w:color="auto" w:fill="FFFFFF"/>
        <w:tabs>
          <w:tab w:val="left" w:pos="0"/>
        </w:tabs>
      </w:pPr>
    </w:p>
    <w:p w:rsidR="00AE76B7" w:rsidRPr="00381FD6" w:rsidRDefault="00AE76B7" w:rsidP="00AE76B7">
      <w:pPr>
        <w:widowControl w:val="0"/>
        <w:ind w:firstLine="708"/>
        <w:jc w:val="both"/>
        <w:rPr>
          <w:sz w:val="28"/>
          <w:szCs w:val="28"/>
        </w:rPr>
      </w:pPr>
      <w:r w:rsidRPr="00381FD6">
        <w:rPr>
          <w:bCs/>
          <w:sz w:val="28"/>
          <w:szCs w:val="28"/>
        </w:rPr>
        <w:t>Програма розроблена</w:t>
      </w:r>
      <w:r>
        <w:rPr>
          <w:sz w:val="28"/>
          <w:szCs w:val="28"/>
        </w:rPr>
        <w:t xml:space="preserve"> для </w:t>
      </w:r>
      <w:r w:rsidRPr="00381FD6">
        <w:rPr>
          <w:sz w:val="28"/>
          <w:szCs w:val="28"/>
        </w:rPr>
        <w:t xml:space="preserve">удосконалення управління сферою енергозбереження, для підвищення </w:t>
      </w:r>
      <w:proofErr w:type="spellStart"/>
      <w:r w:rsidRPr="00381FD6">
        <w:rPr>
          <w:sz w:val="28"/>
          <w:szCs w:val="28"/>
        </w:rPr>
        <w:t>енергоефективності</w:t>
      </w:r>
      <w:proofErr w:type="spellEnd"/>
      <w:r w:rsidRPr="00381FD6">
        <w:rPr>
          <w:sz w:val="28"/>
          <w:szCs w:val="28"/>
        </w:rPr>
        <w:t xml:space="preserve"> житлово-комунального господарства та соціальної сфери  міста </w:t>
      </w:r>
      <w:proofErr w:type="spellStart"/>
      <w:r w:rsidRPr="00381FD6">
        <w:rPr>
          <w:sz w:val="28"/>
          <w:szCs w:val="28"/>
        </w:rPr>
        <w:t>Обухова</w:t>
      </w:r>
      <w:proofErr w:type="spellEnd"/>
      <w:r w:rsidRPr="00381FD6">
        <w:rPr>
          <w:sz w:val="28"/>
          <w:szCs w:val="28"/>
        </w:rPr>
        <w:t>, зменшення рівня втрат тепла у теплових мережах, заміщення природного газу альтернативними видами палива, досягнення розрахованого потенціалу економії паливно-енергетичних ресурсів на 2020 рік.</w:t>
      </w:r>
    </w:p>
    <w:p w:rsidR="00AE76B7" w:rsidRPr="00381FD6" w:rsidRDefault="00AE76B7" w:rsidP="00AE76B7">
      <w:pPr>
        <w:shd w:val="clear" w:color="auto" w:fill="FFFFFF"/>
        <w:tabs>
          <w:tab w:val="left" w:pos="0"/>
        </w:tabs>
      </w:pPr>
    </w:p>
    <w:p w:rsidR="00AE76B7" w:rsidRPr="00381FD6" w:rsidRDefault="00AE76B7" w:rsidP="00AE76B7">
      <w:pPr>
        <w:spacing w:line="240" w:lineRule="atLeast"/>
        <w:ind w:firstLine="708"/>
        <w:jc w:val="both"/>
        <w:rPr>
          <w:bCs/>
          <w:sz w:val="28"/>
          <w:szCs w:val="28"/>
        </w:rPr>
      </w:pPr>
      <w:r w:rsidRPr="00381FD6">
        <w:rPr>
          <w:bCs/>
          <w:sz w:val="28"/>
          <w:szCs w:val="28"/>
        </w:rPr>
        <w:t xml:space="preserve">Програма передбачає: удосконалення управління сферою енергозбереження для підвищення </w:t>
      </w:r>
      <w:proofErr w:type="spellStart"/>
      <w:r w:rsidRPr="00381FD6">
        <w:rPr>
          <w:bCs/>
          <w:sz w:val="28"/>
          <w:szCs w:val="28"/>
        </w:rPr>
        <w:t>енергоефективності</w:t>
      </w:r>
      <w:proofErr w:type="spellEnd"/>
      <w:r w:rsidRPr="00381FD6">
        <w:rPr>
          <w:bCs/>
          <w:sz w:val="28"/>
          <w:szCs w:val="28"/>
        </w:rPr>
        <w:t xml:space="preserve"> житлово-комунального господарства та соціальної сфери  міста </w:t>
      </w:r>
      <w:proofErr w:type="spellStart"/>
      <w:r w:rsidRPr="00381FD6">
        <w:rPr>
          <w:bCs/>
          <w:sz w:val="28"/>
          <w:szCs w:val="28"/>
        </w:rPr>
        <w:t>Обухова</w:t>
      </w:r>
      <w:proofErr w:type="spellEnd"/>
      <w:r w:rsidRPr="00381FD6">
        <w:rPr>
          <w:bCs/>
          <w:sz w:val="28"/>
          <w:szCs w:val="28"/>
        </w:rPr>
        <w:t>, зменшення рівня втрат тепла у теплових мережах, заміщення природного газу альтернативними видами палива, досягнення розрахованого потенціалу економії паливно-енергетичних ресурсів на 2020 рік.</w:t>
      </w:r>
    </w:p>
    <w:p w:rsidR="00AE76B7" w:rsidRPr="00381FD6" w:rsidRDefault="00AE76B7" w:rsidP="00AE76B7">
      <w:pPr>
        <w:spacing w:line="240" w:lineRule="atLeast"/>
        <w:jc w:val="both"/>
        <w:rPr>
          <w:bCs/>
          <w:sz w:val="28"/>
          <w:szCs w:val="28"/>
        </w:rPr>
      </w:pPr>
      <w:r w:rsidRPr="00381FD6">
        <w:rPr>
          <w:bCs/>
          <w:sz w:val="28"/>
          <w:szCs w:val="28"/>
        </w:rPr>
        <w:t xml:space="preserve"> </w:t>
      </w:r>
      <w:r w:rsidRPr="00381FD6">
        <w:rPr>
          <w:bCs/>
          <w:sz w:val="28"/>
          <w:szCs w:val="28"/>
        </w:rPr>
        <w:tab/>
        <w:t xml:space="preserve">Програма розвиває, поглиблює та конкретизує основні напрямки енергозбереження, включаючи, як стратегічні питання енергозбереження, так і першочергові </w:t>
      </w:r>
      <w:proofErr w:type="spellStart"/>
      <w:r w:rsidRPr="00381FD6">
        <w:rPr>
          <w:bCs/>
          <w:sz w:val="28"/>
          <w:szCs w:val="28"/>
        </w:rPr>
        <w:t>маловитратні</w:t>
      </w:r>
      <w:proofErr w:type="spellEnd"/>
      <w:r w:rsidRPr="00381FD6">
        <w:rPr>
          <w:bCs/>
          <w:sz w:val="28"/>
          <w:szCs w:val="28"/>
        </w:rPr>
        <w:t xml:space="preserve"> заходи з урахуванням сучасних умов та перспектив економічного розвитку Обухівської міської ради. При необхідності до Програми можуть бути внесені зміни та доповнення.</w:t>
      </w:r>
    </w:p>
    <w:p w:rsidR="00AE76B7" w:rsidRPr="00381FD6" w:rsidRDefault="00AE76B7" w:rsidP="00AE76B7">
      <w:pPr>
        <w:ind w:firstLine="709"/>
        <w:jc w:val="both"/>
        <w:rPr>
          <w:b/>
          <w:sz w:val="28"/>
          <w:szCs w:val="28"/>
          <w:u w:val="single"/>
        </w:rPr>
      </w:pPr>
      <w:r w:rsidRPr="00381FD6">
        <w:rPr>
          <w:b/>
          <w:sz w:val="28"/>
          <w:szCs w:val="28"/>
          <w:u w:val="single"/>
        </w:rPr>
        <w:t>Житлово-комунальне господарство</w:t>
      </w:r>
    </w:p>
    <w:p w:rsidR="00AE76B7" w:rsidRPr="00381FD6" w:rsidRDefault="00AE76B7" w:rsidP="00AE76B7">
      <w:pPr>
        <w:ind w:firstLine="709"/>
        <w:jc w:val="both"/>
        <w:rPr>
          <w:b/>
          <w:sz w:val="16"/>
          <w:szCs w:val="16"/>
          <w:u w:val="single"/>
        </w:rPr>
      </w:pPr>
    </w:p>
    <w:p w:rsidR="00AE76B7" w:rsidRPr="00381FD6" w:rsidRDefault="00AE76B7" w:rsidP="00AE76B7">
      <w:pPr>
        <w:tabs>
          <w:tab w:val="left" w:pos="3315"/>
        </w:tabs>
        <w:ind w:firstLine="709"/>
        <w:jc w:val="both"/>
        <w:rPr>
          <w:bCs/>
          <w:sz w:val="28"/>
          <w:szCs w:val="28"/>
        </w:rPr>
      </w:pPr>
      <w:r w:rsidRPr="00381FD6">
        <w:rPr>
          <w:sz w:val="28"/>
          <w:szCs w:val="28"/>
        </w:rPr>
        <w:t xml:space="preserve">Впродовж  2020 року з метою покращення комфорту проживання жителів багатоквартирних будинків, які перебували у комунальній власності громади, надання фінансової  підтримки для утримання об’єктів спільної власності, в рамках Програми  </w:t>
      </w:r>
      <w:proofErr w:type="spellStart"/>
      <w:r w:rsidRPr="00381FD6">
        <w:rPr>
          <w:sz w:val="28"/>
          <w:szCs w:val="28"/>
        </w:rPr>
        <w:t>співфінансування</w:t>
      </w:r>
      <w:proofErr w:type="spellEnd"/>
      <w:r w:rsidRPr="00381FD6">
        <w:rPr>
          <w:sz w:val="28"/>
          <w:szCs w:val="28"/>
        </w:rPr>
        <w:t xml:space="preserve"> робіт з реконструкції, капітального ремонту та технічного переоснащення багатоквартирних житлових будинків міста </w:t>
      </w:r>
      <w:proofErr w:type="spellStart"/>
      <w:r w:rsidRPr="00381FD6">
        <w:rPr>
          <w:sz w:val="28"/>
          <w:szCs w:val="28"/>
        </w:rPr>
        <w:t>Обухова</w:t>
      </w:r>
      <w:proofErr w:type="spellEnd"/>
      <w:r w:rsidRPr="00381FD6">
        <w:rPr>
          <w:sz w:val="28"/>
          <w:szCs w:val="28"/>
        </w:rPr>
        <w:t xml:space="preserve"> на 2018–2020 роки проведено к</w:t>
      </w:r>
      <w:r w:rsidRPr="00381FD6">
        <w:rPr>
          <w:bCs/>
          <w:sz w:val="28"/>
          <w:szCs w:val="28"/>
        </w:rPr>
        <w:t>апітальний ремонт внутрішньо будинкових мереж холодного водопостачання та опалення з утепленням труб житлового будинку № 148 по вул. Київській; капітальний ремонт внутрішньо будинкової системи холодного, гарячого водопостачання та теплопостачання по будинку № 16 по вул. Миру; капітальний ремонт внутрішньо будинкових мереж холодного, гарячого водопостачання та водовідведення з утепленням труб житлового будинку №1 по вул. Миру; капітальний ремонт внутрішньо будинкових мереж холодного  водопостачання з утепленням трубопроводів житлового будинку № 4/2 по вул. Каштановій; капітальний ремонт вхідної групи житлового будинку № 31 по вул. Київській; капітальний ремонт покрівлі житлового будинку № 6 на мікрорайоні Яблуневий; розпочато капітальний ремонт внутрішньо будинкових мереж теплопостачання, холодного та гарячого водопостачання в житловому будинку по вул. Каштановій, 15. Також, проведено реконструкцію системи теплопостачання житлового будинку по вул. Каштановій, № 16 та № 14. Проведено капітальний ремонт ліфт</w:t>
      </w:r>
      <w:r>
        <w:rPr>
          <w:bCs/>
          <w:sz w:val="28"/>
          <w:szCs w:val="28"/>
        </w:rPr>
        <w:t>ів</w:t>
      </w:r>
      <w:r w:rsidRPr="00381FD6">
        <w:rPr>
          <w:bCs/>
          <w:sz w:val="28"/>
          <w:szCs w:val="28"/>
        </w:rPr>
        <w:t xml:space="preserve"> по вул. </w:t>
      </w:r>
      <w:r w:rsidRPr="00381FD6">
        <w:rPr>
          <w:bCs/>
          <w:sz w:val="28"/>
          <w:szCs w:val="28"/>
        </w:rPr>
        <w:lastRenderedPageBreak/>
        <w:t>Київській, № 176, № 172; та експертне обстеження (технічна діагностика) пасажирських ліфтів.</w:t>
      </w:r>
    </w:p>
    <w:p w:rsidR="00AE76B7" w:rsidRPr="00381FD6" w:rsidRDefault="00AE76B7" w:rsidP="00AE76B7">
      <w:pPr>
        <w:ind w:firstLine="709"/>
        <w:jc w:val="both"/>
        <w:rPr>
          <w:bCs/>
          <w:sz w:val="28"/>
          <w:szCs w:val="28"/>
        </w:rPr>
      </w:pPr>
      <w:r w:rsidRPr="00381FD6">
        <w:rPr>
          <w:sz w:val="28"/>
          <w:szCs w:val="28"/>
        </w:rPr>
        <w:t>За кошти  субвенції з державного бюджету виконано к</w:t>
      </w:r>
      <w:r w:rsidRPr="00381FD6">
        <w:rPr>
          <w:color w:val="000000"/>
          <w:sz w:val="28"/>
          <w:szCs w:val="28"/>
        </w:rPr>
        <w:t>апітальний ремонт ліфта житлового будинку по вул. Каштановій, 7Б.</w:t>
      </w:r>
    </w:p>
    <w:p w:rsidR="00AE76B7" w:rsidRPr="00381FD6" w:rsidRDefault="00AE76B7" w:rsidP="00AE76B7">
      <w:pPr>
        <w:tabs>
          <w:tab w:val="left" w:pos="3315"/>
        </w:tabs>
        <w:ind w:firstLine="709"/>
        <w:jc w:val="both"/>
        <w:rPr>
          <w:bCs/>
          <w:sz w:val="28"/>
          <w:szCs w:val="28"/>
        </w:rPr>
      </w:pPr>
      <w:r w:rsidRPr="00381FD6">
        <w:rPr>
          <w:bCs/>
          <w:sz w:val="28"/>
          <w:szCs w:val="28"/>
        </w:rPr>
        <w:t xml:space="preserve">Виготовлено проектно-кошторисну документацію на капітальний ремонт: каналізаційних колодязів з заміною лічильників на </w:t>
      </w:r>
      <w:proofErr w:type="spellStart"/>
      <w:r w:rsidRPr="00381FD6">
        <w:rPr>
          <w:bCs/>
          <w:sz w:val="28"/>
          <w:szCs w:val="28"/>
        </w:rPr>
        <w:t>хозфекально-каналізаційному</w:t>
      </w:r>
      <w:proofErr w:type="spellEnd"/>
      <w:r w:rsidRPr="00381FD6">
        <w:rPr>
          <w:bCs/>
          <w:sz w:val="28"/>
          <w:szCs w:val="28"/>
        </w:rPr>
        <w:t xml:space="preserve"> колекторі (КК №42, КК №89); водопровідної мережі з встановленням вузлів обліку води та монтажем водопровідних колодязів на станції водо підготовки  №2.</w:t>
      </w:r>
      <w:r w:rsidRPr="00381FD6">
        <w:t xml:space="preserve"> </w:t>
      </w:r>
      <w:r w:rsidRPr="00381FD6">
        <w:rPr>
          <w:bCs/>
          <w:sz w:val="28"/>
          <w:szCs w:val="28"/>
        </w:rPr>
        <w:t>Придбано силовий кабель ВВП-50 (проведення термінової заміни його на артезіанських свердловинах юрського водного горизонту № 45, № 46).</w:t>
      </w:r>
    </w:p>
    <w:p w:rsidR="00AE76B7" w:rsidRPr="00CA190D" w:rsidRDefault="00AE76B7" w:rsidP="00AE76B7">
      <w:pPr>
        <w:ind w:firstLine="709"/>
        <w:jc w:val="both"/>
        <w:rPr>
          <w:sz w:val="28"/>
          <w:szCs w:val="28"/>
        </w:rPr>
      </w:pPr>
      <w:r w:rsidRPr="00CA190D">
        <w:rPr>
          <w:sz w:val="28"/>
          <w:szCs w:val="28"/>
        </w:rPr>
        <w:t xml:space="preserve">ТОВ «Міський житловий центр» за рахунок послуг з утримання будинків і споруд та прибудинкових територій проведено поточні ремонти житлового фонду комунальної власності Обухівської міської ради, а саме: ремонт місць загального користування, підвалів та фасадів входів у під’їзди – 6611,1 м2; ремонт вікон та дверей – 115 шт.; заміна труб </w:t>
      </w:r>
      <w:proofErr w:type="spellStart"/>
      <w:r w:rsidRPr="00CA190D">
        <w:rPr>
          <w:sz w:val="28"/>
          <w:szCs w:val="28"/>
        </w:rPr>
        <w:t>ПЕ</w:t>
      </w:r>
      <w:proofErr w:type="spellEnd"/>
      <w:r w:rsidRPr="00CA190D">
        <w:rPr>
          <w:sz w:val="28"/>
          <w:szCs w:val="28"/>
        </w:rPr>
        <w:t xml:space="preserve"> водовідведення – 527,6 метрів погонних; заміна труб сталевих та поліпропіленових з водопостачання та опалення – 600 метрів погонних; заміна </w:t>
      </w:r>
      <w:proofErr w:type="spellStart"/>
      <w:r w:rsidRPr="00CA190D">
        <w:rPr>
          <w:sz w:val="28"/>
          <w:szCs w:val="28"/>
        </w:rPr>
        <w:t>ПЕ</w:t>
      </w:r>
      <w:proofErr w:type="spellEnd"/>
      <w:r w:rsidRPr="00CA190D">
        <w:rPr>
          <w:sz w:val="28"/>
          <w:szCs w:val="28"/>
        </w:rPr>
        <w:t xml:space="preserve"> фасонних частин з водовідведення –1058 шт.; заміна запірної арматури – 1029 шт.; ізоляція трубопроводів – 594 метрів погонних; поточний ремонт покрівлі –425,7 м2; скління вікон – 36,8 м2;  ремонт покрівлі балконів – 3 шт.; утеплення </w:t>
      </w:r>
      <w:proofErr w:type="spellStart"/>
      <w:r w:rsidRPr="00CA190D">
        <w:rPr>
          <w:sz w:val="28"/>
          <w:szCs w:val="28"/>
        </w:rPr>
        <w:t>техповерхів</w:t>
      </w:r>
      <w:proofErr w:type="spellEnd"/>
      <w:r w:rsidRPr="00CA190D">
        <w:rPr>
          <w:sz w:val="28"/>
          <w:szCs w:val="28"/>
        </w:rPr>
        <w:t xml:space="preserve"> – 326,0 м2; заміна світильників на енергозберігаючі – 791 шт.; герметизація </w:t>
      </w:r>
      <w:proofErr w:type="spellStart"/>
      <w:r w:rsidRPr="00CA190D">
        <w:rPr>
          <w:sz w:val="28"/>
          <w:szCs w:val="28"/>
        </w:rPr>
        <w:t>міжпанельних</w:t>
      </w:r>
      <w:proofErr w:type="spellEnd"/>
      <w:r w:rsidRPr="00CA190D">
        <w:rPr>
          <w:sz w:val="28"/>
          <w:szCs w:val="28"/>
        </w:rPr>
        <w:t xml:space="preserve"> швів – 660 метрів погонних та інше.</w:t>
      </w:r>
    </w:p>
    <w:p w:rsidR="00AE76B7" w:rsidRPr="00CA190D" w:rsidRDefault="00AE76B7" w:rsidP="00AE76B7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CA190D">
        <w:rPr>
          <w:sz w:val="28"/>
          <w:szCs w:val="28"/>
        </w:rPr>
        <w:t xml:space="preserve">Обухівським водопровідно-каналізаційним підприємством за власні кошти було проведено: заміна 4 насосно-силових агрегатів на бойлерних міста та 11 агрегатів на свердловинах міста </w:t>
      </w:r>
      <w:proofErr w:type="spellStart"/>
      <w:r w:rsidRPr="00CA190D">
        <w:rPr>
          <w:sz w:val="28"/>
          <w:szCs w:val="28"/>
        </w:rPr>
        <w:t>Обухова</w:t>
      </w:r>
      <w:proofErr w:type="spellEnd"/>
      <w:r w:rsidRPr="00CA190D">
        <w:rPr>
          <w:sz w:val="28"/>
          <w:szCs w:val="28"/>
        </w:rPr>
        <w:t xml:space="preserve">; проведено поточний ремонт на насосній станції № 2 насосно-силових агрегатів марки </w:t>
      </w:r>
      <w:r w:rsidRPr="00CA190D">
        <w:rPr>
          <w:sz w:val="28"/>
          <w:szCs w:val="28"/>
          <w:lang w:val="en-US"/>
        </w:rPr>
        <w:t>D</w:t>
      </w:r>
      <w:r w:rsidRPr="00CA190D">
        <w:rPr>
          <w:sz w:val="28"/>
          <w:szCs w:val="28"/>
        </w:rPr>
        <w:t xml:space="preserve"> -315*71 –2 шт. та проведено ревізію електродвигунів 90 кВт -2 шт.; заміна засувок -12 шт. різних діаметрів на водопровідній мережі; усунено 29 поривів та свищів на  водопровідній мережі; ліквідовано 89 заторів на каналізаційн</w:t>
      </w:r>
      <w:r>
        <w:rPr>
          <w:sz w:val="28"/>
          <w:szCs w:val="28"/>
        </w:rPr>
        <w:t>их</w:t>
      </w:r>
      <w:r w:rsidRPr="00CA190D">
        <w:rPr>
          <w:sz w:val="28"/>
          <w:szCs w:val="28"/>
        </w:rPr>
        <w:t xml:space="preserve"> колекторах; проведено установку вузлів обліку води у будинках - 12шт.</w:t>
      </w:r>
    </w:p>
    <w:p w:rsidR="00AE76B7" w:rsidRPr="00D56B57" w:rsidRDefault="00AE76B7" w:rsidP="00AE76B7">
      <w:pPr>
        <w:pStyle w:val="11"/>
        <w:tabs>
          <w:tab w:val="left" w:pos="6570"/>
        </w:tabs>
        <w:ind w:firstLine="709"/>
        <w:jc w:val="both"/>
        <w:rPr>
          <w:sz w:val="28"/>
          <w:szCs w:val="28"/>
          <w:lang w:val="uk-UA"/>
        </w:rPr>
      </w:pPr>
      <w:r w:rsidRPr="00CA190D">
        <w:rPr>
          <w:sz w:val="28"/>
          <w:szCs w:val="28"/>
          <w:lang w:val="uk-UA"/>
        </w:rPr>
        <w:t>За 2020 рік встановлено 338 лічильників газу для населення, що проживає в квартирах; 24 лічильників газу - для населення, що проживає в приватному секторі міста та 116 лічильників у багатоквартирних будинках з котлами.</w:t>
      </w:r>
    </w:p>
    <w:p w:rsidR="00AE76B7" w:rsidRPr="00381FD6" w:rsidRDefault="00AE76B7" w:rsidP="00AE76B7">
      <w:pPr>
        <w:pStyle w:val="11"/>
        <w:ind w:firstLine="709"/>
        <w:jc w:val="both"/>
        <w:rPr>
          <w:sz w:val="28"/>
          <w:szCs w:val="28"/>
          <w:lang w:val="uk-UA"/>
        </w:rPr>
      </w:pPr>
      <w:r w:rsidRPr="00381FD6">
        <w:rPr>
          <w:sz w:val="28"/>
          <w:szCs w:val="28"/>
          <w:lang w:val="uk-UA"/>
        </w:rPr>
        <w:t xml:space="preserve">Заборгованість населення за спожиті житлово-комунальні послуги станом на 01.01.2021 в розрізі послуг склала по: </w:t>
      </w:r>
    </w:p>
    <w:p w:rsidR="00AE76B7" w:rsidRPr="00381FD6" w:rsidRDefault="00AE76B7" w:rsidP="00AE76B7">
      <w:pPr>
        <w:pStyle w:val="a7"/>
        <w:spacing w:before="0" w:beforeAutospacing="0" w:after="0" w:afterAutospacing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381FD6">
        <w:rPr>
          <w:rFonts w:ascii="Times New Roman" w:hAnsi="Times New Roman"/>
          <w:color w:val="auto"/>
          <w:sz w:val="28"/>
          <w:szCs w:val="28"/>
        </w:rPr>
        <w:t xml:space="preserve">- водопостачанню та водовідведенню –7265,10 тис. грн.,  що в порівнянні з 01.01.2020 заборгованість збільшилась на 1837,4 тис. грн.; темп збільшення заборгованості складає 133,9 %; </w:t>
      </w:r>
      <w:proofErr w:type="spellStart"/>
      <w:r w:rsidRPr="00381FD6">
        <w:rPr>
          <w:rFonts w:ascii="Times New Roman" w:hAnsi="Times New Roman"/>
          <w:color w:val="auto"/>
          <w:sz w:val="28"/>
          <w:szCs w:val="28"/>
        </w:rPr>
        <w:t>проплата</w:t>
      </w:r>
      <w:proofErr w:type="spellEnd"/>
      <w:r w:rsidRPr="00381FD6">
        <w:rPr>
          <w:rFonts w:ascii="Times New Roman" w:hAnsi="Times New Roman"/>
          <w:color w:val="auto"/>
          <w:sz w:val="28"/>
          <w:szCs w:val="28"/>
        </w:rPr>
        <w:t xml:space="preserve"> послуг населенням складає 92,9 відсотка;</w:t>
      </w:r>
    </w:p>
    <w:p w:rsidR="00AE76B7" w:rsidRPr="00381FD6" w:rsidRDefault="00AE76B7" w:rsidP="00AE76B7">
      <w:pPr>
        <w:pStyle w:val="a7"/>
        <w:spacing w:before="0" w:beforeAutospacing="0" w:after="0" w:afterAutospacing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381FD6">
        <w:rPr>
          <w:rFonts w:ascii="Times New Roman" w:hAnsi="Times New Roman"/>
          <w:color w:val="auto"/>
          <w:sz w:val="28"/>
          <w:szCs w:val="28"/>
        </w:rPr>
        <w:t xml:space="preserve">- житлово-комунальних послугах –5358,0 тис. грн., що в порівнянні з 01.01.2020 заборгованість збільшилась на 589,96 тис. грн., темп збільшення заборгованості складає 112,4%, рівень </w:t>
      </w:r>
      <w:proofErr w:type="spellStart"/>
      <w:r w:rsidRPr="00381FD6">
        <w:rPr>
          <w:rFonts w:ascii="Times New Roman" w:hAnsi="Times New Roman"/>
          <w:color w:val="auto"/>
          <w:sz w:val="28"/>
          <w:szCs w:val="28"/>
        </w:rPr>
        <w:t>проплати</w:t>
      </w:r>
      <w:proofErr w:type="spellEnd"/>
      <w:r w:rsidRPr="00381FD6">
        <w:rPr>
          <w:rFonts w:ascii="Times New Roman" w:hAnsi="Times New Roman"/>
          <w:color w:val="auto"/>
          <w:sz w:val="28"/>
          <w:szCs w:val="28"/>
        </w:rPr>
        <w:t xml:space="preserve"> послуг населенням складає 98,1 відсотка; </w:t>
      </w:r>
    </w:p>
    <w:p w:rsidR="00AE76B7" w:rsidRPr="00381FD6" w:rsidRDefault="00AE76B7" w:rsidP="00AE76B7">
      <w:pPr>
        <w:pStyle w:val="a7"/>
        <w:spacing w:before="0" w:beforeAutospacing="0" w:after="0" w:afterAutospacing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381FD6">
        <w:rPr>
          <w:rFonts w:ascii="Times New Roman" w:hAnsi="Times New Roman"/>
          <w:color w:val="auto"/>
          <w:sz w:val="28"/>
          <w:szCs w:val="28"/>
        </w:rPr>
        <w:t xml:space="preserve">- газопостачанню – 13945,96 тис. грн., що в порівнянні з 01.01.2020 заборгованість збільшилась на 4781,57 тис. грн., оплата населення складає 82%. </w:t>
      </w:r>
    </w:p>
    <w:p w:rsidR="00AE76B7" w:rsidRPr="00381FD6" w:rsidRDefault="00AE76B7" w:rsidP="00AE76B7">
      <w:pPr>
        <w:pStyle w:val="a7"/>
        <w:spacing w:before="0" w:beforeAutospacing="0" w:after="0" w:afterAutospacing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381FD6">
        <w:rPr>
          <w:rFonts w:ascii="Times New Roman" w:hAnsi="Times New Roman"/>
          <w:color w:val="auto"/>
          <w:sz w:val="28"/>
          <w:szCs w:val="28"/>
        </w:rPr>
        <w:t xml:space="preserve">Причиною зростання заборгованості є щомісячна недоплата коштів </w:t>
      </w:r>
      <w:r w:rsidRPr="00381FD6">
        <w:rPr>
          <w:rFonts w:ascii="Times New Roman" w:hAnsi="Times New Roman"/>
          <w:color w:val="auto"/>
          <w:sz w:val="28"/>
          <w:szCs w:val="28"/>
        </w:rPr>
        <w:lastRenderedPageBreak/>
        <w:t xml:space="preserve">населенням за житлово-комунальні послуги. </w:t>
      </w:r>
    </w:p>
    <w:p w:rsidR="00AE76B7" w:rsidRPr="00381FD6" w:rsidRDefault="00AE76B7" w:rsidP="00AE76B7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81FD6">
        <w:rPr>
          <w:sz w:val="28"/>
          <w:szCs w:val="28"/>
        </w:rPr>
        <w:t>Щодо погашення заборгованості населення за спожиті житлово-комунальні послуги проводяться відповідні заходи, а саме: щомісяця надсилаються повідомлення про нарахування оплати та суму боргу по оплаті житлово-комунальних послуг, проводиться роз’яснювальна робота серед мешканців громади підприємствами - надавачами послуг, подаються позовні заяви на боржників до суду.</w:t>
      </w:r>
    </w:p>
    <w:p w:rsidR="00AE76B7" w:rsidRPr="00381FD6" w:rsidRDefault="00AE76B7" w:rsidP="00AE76B7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81FD6">
        <w:rPr>
          <w:bCs/>
          <w:sz w:val="28"/>
          <w:szCs w:val="28"/>
        </w:rPr>
        <w:t xml:space="preserve">Основними проблемними питаннями залишається: </w:t>
      </w:r>
      <w:r w:rsidRPr="00381FD6">
        <w:rPr>
          <w:sz w:val="28"/>
          <w:szCs w:val="28"/>
        </w:rPr>
        <w:t>зниження рівня платоспроможності населення; стрімке зростання тарифів; застарілий житловий фонд.</w:t>
      </w:r>
    </w:p>
    <w:p w:rsidR="00AE76B7" w:rsidRPr="00381FD6" w:rsidRDefault="00AE76B7" w:rsidP="00AE76B7">
      <w:pPr>
        <w:jc w:val="center"/>
        <w:rPr>
          <w:b/>
          <w:sz w:val="28"/>
          <w:szCs w:val="28"/>
        </w:rPr>
      </w:pPr>
      <w:r w:rsidRPr="00381FD6">
        <w:rPr>
          <w:b/>
          <w:bCs/>
          <w:sz w:val="28"/>
          <w:szCs w:val="28"/>
        </w:rPr>
        <w:t xml:space="preserve">Конкурс з благоустрою </w:t>
      </w:r>
      <w:r w:rsidRPr="00381FD6">
        <w:rPr>
          <w:b/>
          <w:sz w:val="28"/>
          <w:szCs w:val="28"/>
        </w:rPr>
        <w:t>території Обухівської міської ради</w:t>
      </w:r>
    </w:p>
    <w:p w:rsidR="00AE76B7" w:rsidRPr="00381FD6" w:rsidRDefault="00AE76B7" w:rsidP="00AE76B7">
      <w:pPr>
        <w:pStyle w:val="aa"/>
        <w:ind w:firstLine="708"/>
        <w:jc w:val="both"/>
        <w:rPr>
          <w:sz w:val="28"/>
          <w:szCs w:val="28"/>
        </w:rPr>
      </w:pPr>
      <w:r w:rsidRPr="00381FD6">
        <w:rPr>
          <w:sz w:val="28"/>
          <w:szCs w:val="28"/>
        </w:rPr>
        <w:t>У  20</w:t>
      </w:r>
      <w:r>
        <w:rPr>
          <w:sz w:val="28"/>
          <w:szCs w:val="28"/>
        </w:rPr>
        <w:t>20</w:t>
      </w:r>
      <w:r w:rsidRPr="00381FD6">
        <w:rPr>
          <w:sz w:val="28"/>
          <w:szCs w:val="28"/>
        </w:rPr>
        <w:t xml:space="preserve"> </w:t>
      </w:r>
      <w:proofErr w:type="spellStart"/>
      <w:r w:rsidRPr="00381FD6">
        <w:rPr>
          <w:sz w:val="28"/>
          <w:szCs w:val="28"/>
        </w:rPr>
        <w:t>році</w:t>
      </w:r>
      <w:proofErr w:type="spellEnd"/>
      <w:r w:rsidRPr="00381FD6">
        <w:rPr>
          <w:sz w:val="28"/>
          <w:szCs w:val="28"/>
        </w:rPr>
        <w:t xml:space="preserve"> проведено  конкурс  </w:t>
      </w:r>
      <w:proofErr w:type="spellStart"/>
      <w:r w:rsidRPr="00381FD6">
        <w:rPr>
          <w:sz w:val="28"/>
          <w:szCs w:val="28"/>
        </w:rPr>
        <w:t>з</w:t>
      </w:r>
      <w:proofErr w:type="spellEnd"/>
      <w:r w:rsidRPr="00381FD6">
        <w:rPr>
          <w:sz w:val="28"/>
          <w:szCs w:val="28"/>
        </w:rPr>
        <w:t xml:space="preserve"> благоустрою  </w:t>
      </w:r>
      <w:proofErr w:type="spellStart"/>
      <w:r w:rsidRPr="00381FD6">
        <w:rPr>
          <w:sz w:val="28"/>
          <w:szCs w:val="28"/>
        </w:rPr>
        <w:t>території</w:t>
      </w:r>
      <w:proofErr w:type="spellEnd"/>
      <w:r w:rsidRPr="00381FD6">
        <w:rPr>
          <w:sz w:val="28"/>
          <w:szCs w:val="28"/>
        </w:rPr>
        <w:t xml:space="preserve"> </w:t>
      </w:r>
      <w:proofErr w:type="spellStart"/>
      <w:r w:rsidRPr="00381FD6">
        <w:rPr>
          <w:sz w:val="28"/>
          <w:szCs w:val="28"/>
        </w:rPr>
        <w:t>Обухівської</w:t>
      </w:r>
      <w:proofErr w:type="spellEnd"/>
      <w:r w:rsidRPr="00381FD6">
        <w:rPr>
          <w:sz w:val="28"/>
          <w:szCs w:val="28"/>
        </w:rPr>
        <w:t xml:space="preserve"> </w:t>
      </w:r>
      <w:proofErr w:type="spellStart"/>
      <w:r w:rsidRPr="00381FD6">
        <w:rPr>
          <w:sz w:val="28"/>
          <w:szCs w:val="28"/>
        </w:rPr>
        <w:t>міської</w:t>
      </w:r>
      <w:proofErr w:type="spellEnd"/>
      <w:r w:rsidRPr="00381FD6">
        <w:rPr>
          <w:sz w:val="28"/>
          <w:szCs w:val="28"/>
        </w:rPr>
        <w:t xml:space="preserve"> </w:t>
      </w:r>
      <w:proofErr w:type="gramStart"/>
      <w:r w:rsidRPr="00381FD6">
        <w:rPr>
          <w:sz w:val="28"/>
          <w:szCs w:val="28"/>
        </w:rPr>
        <w:t>ради</w:t>
      </w:r>
      <w:proofErr w:type="gramEnd"/>
      <w:r w:rsidRPr="00381FD6">
        <w:rPr>
          <w:sz w:val="28"/>
          <w:szCs w:val="28"/>
        </w:rPr>
        <w:t>.</w:t>
      </w:r>
    </w:p>
    <w:p w:rsidR="00AE76B7" w:rsidRPr="00381FD6" w:rsidRDefault="00AE76B7" w:rsidP="00AE76B7">
      <w:pPr>
        <w:pStyle w:val="aa"/>
        <w:ind w:firstLine="708"/>
        <w:jc w:val="both"/>
        <w:rPr>
          <w:sz w:val="28"/>
          <w:szCs w:val="28"/>
        </w:rPr>
      </w:pPr>
      <w:proofErr w:type="spellStart"/>
      <w:r w:rsidRPr="00381FD6">
        <w:rPr>
          <w:sz w:val="28"/>
          <w:szCs w:val="28"/>
        </w:rPr>
        <w:t>Визначено</w:t>
      </w:r>
      <w:proofErr w:type="spellEnd"/>
      <w:r w:rsidRPr="00381FD6">
        <w:rPr>
          <w:sz w:val="28"/>
          <w:szCs w:val="28"/>
        </w:rPr>
        <w:t xml:space="preserve"> </w:t>
      </w:r>
      <w:proofErr w:type="spellStart"/>
      <w:r w:rsidRPr="00381FD6">
        <w:rPr>
          <w:sz w:val="28"/>
          <w:szCs w:val="28"/>
        </w:rPr>
        <w:t>переможців</w:t>
      </w:r>
      <w:proofErr w:type="spellEnd"/>
      <w:r w:rsidRPr="00381FD6">
        <w:rPr>
          <w:sz w:val="28"/>
          <w:szCs w:val="28"/>
        </w:rPr>
        <w:t xml:space="preserve">  за </w:t>
      </w:r>
      <w:proofErr w:type="spellStart"/>
      <w:r w:rsidRPr="00381FD6">
        <w:rPr>
          <w:sz w:val="28"/>
          <w:szCs w:val="28"/>
        </w:rPr>
        <w:t>наступними</w:t>
      </w:r>
      <w:proofErr w:type="spellEnd"/>
      <w:r w:rsidRPr="00381FD6">
        <w:rPr>
          <w:sz w:val="28"/>
          <w:szCs w:val="28"/>
        </w:rPr>
        <w:t xml:space="preserve"> </w:t>
      </w:r>
      <w:proofErr w:type="spellStart"/>
      <w:r w:rsidRPr="00381FD6">
        <w:rPr>
          <w:sz w:val="28"/>
          <w:szCs w:val="28"/>
        </w:rPr>
        <w:t>номінаціями</w:t>
      </w:r>
      <w:proofErr w:type="spellEnd"/>
      <w:r w:rsidRPr="00381FD6">
        <w:rPr>
          <w:sz w:val="28"/>
          <w:szCs w:val="28"/>
        </w:rPr>
        <w:t>:</w:t>
      </w:r>
    </w:p>
    <w:p w:rsidR="00AE76B7" w:rsidRPr="00381FD6" w:rsidRDefault="00AE76B7" w:rsidP="00AE76B7">
      <w:pPr>
        <w:pStyle w:val="aa"/>
        <w:jc w:val="both"/>
        <w:rPr>
          <w:sz w:val="28"/>
          <w:szCs w:val="28"/>
        </w:rPr>
      </w:pPr>
      <w:r w:rsidRPr="00381FD6">
        <w:rPr>
          <w:sz w:val="28"/>
          <w:szCs w:val="28"/>
        </w:rPr>
        <w:t>«</w:t>
      </w:r>
      <w:proofErr w:type="spellStart"/>
      <w:r w:rsidRPr="00381FD6">
        <w:rPr>
          <w:sz w:val="28"/>
          <w:szCs w:val="28"/>
        </w:rPr>
        <w:t>Найкращий</w:t>
      </w:r>
      <w:proofErr w:type="spellEnd"/>
      <w:r w:rsidRPr="00381FD6">
        <w:rPr>
          <w:sz w:val="28"/>
          <w:szCs w:val="28"/>
        </w:rPr>
        <w:t xml:space="preserve"> </w:t>
      </w:r>
      <w:proofErr w:type="spellStart"/>
      <w:r w:rsidRPr="00381FD6">
        <w:rPr>
          <w:sz w:val="28"/>
          <w:szCs w:val="28"/>
        </w:rPr>
        <w:t>упорядкований</w:t>
      </w:r>
      <w:proofErr w:type="spellEnd"/>
      <w:r w:rsidRPr="00381FD6">
        <w:rPr>
          <w:sz w:val="28"/>
          <w:szCs w:val="28"/>
        </w:rPr>
        <w:t xml:space="preserve"> </w:t>
      </w:r>
      <w:proofErr w:type="spellStart"/>
      <w:r w:rsidRPr="00381FD6">
        <w:rPr>
          <w:sz w:val="28"/>
          <w:szCs w:val="28"/>
        </w:rPr>
        <w:t>квітник</w:t>
      </w:r>
      <w:proofErr w:type="spellEnd"/>
      <w:r w:rsidRPr="00381FD6">
        <w:rPr>
          <w:sz w:val="28"/>
          <w:szCs w:val="28"/>
        </w:rPr>
        <w:t xml:space="preserve">, </w:t>
      </w:r>
      <w:proofErr w:type="spellStart"/>
      <w:r w:rsidRPr="00381FD6">
        <w:rPr>
          <w:sz w:val="28"/>
          <w:szCs w:val="28"/>
        </w:rPr>
        <w:t>розташований</w:t>
      </w:r>
      <w:proofErr w:type="spellEnd"/>
      <w:r w:rsidRPr="00381FD6">
        <w:rPr>
          <w:sz w:val="28"/>
          <w:szCs w:val="28"/>
        </w:rPr>
        <w:t xml:space="preserve"> на </w:t>
      </w:r>
      <w:proofErr w:type="spellStart"/>
      <w:r w:rsidRPr="00381FD6">
        <w:rPr>
          <w:sz w:val="28"/>
          <w:szCs w:val="28"/>
        </w:rPr>
        <w:t>прибудинковій</w:t>
      </w:r>
      <w:proofErr w:type="spellEnd"/>
      <w:r w:rsidRPr="00381FD6">
        <w:rPr>
          <w:sz w:val="28"/>
          <w:szCs w:val="28"/>
        </w:rPr>
        <w:t xml:space="preserve"> </w:t>
      </w:r>
      <w:proofErr w:type="spellStart"/>
      <w:r w:rsidRPr="00381FD6">
        <w:rPr>
          <w:sz w:val="28"/>
          <w:szCs w:val="28"/>
        </w:rPr>
        <w:t>території</w:t>
      </w:r>
      <w:proofErr w:type="spellEnd"/>
      <w:r w:rsidRPr="00381FD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- </w:t>
      </w:r>
      <w:r w:rsidRPr="00381FD6">
        <w:rPr>
          <w:sz w:val="28"/>
          <w:szCs w:val="28"/>
        </w:rPr>
        <w:t xml:space="preserve">1, 2 </w:t>
      </w:r>
      <w:proofErr w:type="spellStart"/>
      <w:r w:rsidRPr="00381FD6">
        <w:rPr>
          <w:sz w:val="28"/>
          <w:szCs w:val="28"/>
        </w:rPr>
        <w:t>місця</w:t>
      </w:r>
      <w:proofErr w:type="spellEnd"/>
      <w:r w:rsidRPr="00381FD6">
        <w:rPr>
          <w:sz w:val="28"/>
          <w:szCs w:val="28"/>
        </w:rPr>
        <w:t>.</w:t>
      </w:r>
    </w:p>
    <w:p w:rsidR="00AE76B7" w:rsidRPr="00381FD6" w:rsidRDefault="00AE76B7" w:rsidP="00AE76B7">
      <w:pPr>
        <w:pStyle w:val="aa"/>
        <w:jc w:val="both"/>
        <w:rPr>
          <w:sz w:val="28"/>
          <w:szCs w:val="28"/>
        </w:rPr>
      </w:pPr>
      <w:r w:rsidRPr="00381FD6">
        <w:rPr>
          <w:sz w:val="28"/>
          <w:szCs w:val="28"/>
        </w:rPr>
        <w:t>«</w:t>
      </w:r>
      <w:proofErr w:type="spellStart"/>
      <w:r w:rsidRPr="00381FD6">
        <w:rPr>
          <w:sz w:val="28"/>
          <w:szCs w:val="28"/>
        </w:rPr>
        <w:t>Найкращий</w:t>
      </w:r>
      <w:proofErr w:type="spellEnd"/>
      <w:r w:rsidRPr="00381FD6">
        <w:rPr>
          <w:sz w:val="28"/>
          <w:szCs w:val="28"/>
        </w:rPr>
        <w:t xml:space="preserve"> </w:t>
      </w:r>
      <w:proofErr w:type="spellStart"/>
      <w:r w:rsidRPr="00381FD6">
        <w:rPr>
          <w:sz w:val="28"/>
          <w:szCs w:val="28"/>
        </w:rPr>
        <w:t>оздоблений</w:t>
      </w:r>
      <w:proofErr w:type="spellEnd"/>
      <w:r w:rsidRPr="00381FD6">
        <w:rPr>
          <w:sz w:val="28"/>
          <w:szCs w:val="28"/>
        </w:rPr>
        <w:t xml:space="preserve"> балкон </w:t>
      </w:r>
      <w:proofErr w:type="spellStart"/>
      <w:r w:rsidRPr="00381FD6">
        <w:rPr>
          <w:sz w:val="28"/>
          <w:szCs w:val="28"/>
        </w:rPr>
        <w:t>багатоповерхового</w:t>
      </w:r>
      <w:proofErr w:type="spellEnd"/>
      <w:r w:rsidRPr="00381FD6">
        <w:rPr>
          <w:sz w:val="28"/>
          <w:szCs w:val="28"/>
        </w:rPr>
        <w:t xml:space="preserve"> </w:t>
      </w:r>
      <w:proofErr w:type="spellStart"/>
      <w:r w:rsidRPr="00381FD6">
        <w:rPr>
          <w:sz w:val="28"/>
          <w:szCs w:val="28"/>
        </w:rPr>
        <w:t>будинку</w:t>
      </w:r>
      <w:proofErr w:type="spellEnd"/>
      <w:r w:rsidRPr="00381FD6">
        <w:rPr>
          <w:sz w:val="28"/>
          <w:szCs w:val="28"/>
        </w:rPr>
        <w:t xml:space="preserve">» - 1 </w:t>
      </w:r>
      <w:proofErr w:type="spellStart"/>
      <w:r w:rsidRPr="00381FD6">
        <w:rPr>
          <w:sz w:val="28"/>
          <w:szCs w:val="28"/>
        </w:rPr>
        <w:t>місце</w:t>
      </w:r>
      <w:proofErr w:type="spellEnd"/>
      <w:r w:rsidRPr="00381FD6">
        <w:rPr>
          <w:sz w:val="28"/>
          <w:szCs w:val="28"/>
        </w:rPr>
        <w:t>.</w:t>
      </w:r>
    </w:p>
    <w:p w:rsidR="00AE76B7" w:rsidRPr="00381FD6" w:rsidRDefault="00AE76B7" w:rsidP="00AE76B7">
      <w:pPr>
        <w:pStyle w:val="aa"/>
        <w:jc w:val="both"/>
        <w:rPr>
          <w:sz w:val="28"/>
          <w:szCs w:val="28"/>
        </w:rPr>
      </w:pPr>
      <w:r w:rsidRPr="00381FD6">
        <w:rPr>
          <w:sz w:val="28"/>
          <w:szCs w:val="28"/>
        </w:rPr>
        <w:t>«</w:t>
      </w:r>
      <w:proofErr w:type="spellStart"/>
      <w:r w:rsidRPr="00381FD6">
        <w:rPr>
          <w:sz w:val="28"/>
          <w:szCs w:val="28"/>
        </w:rPr>
        <w:t>Найкращий</w:t>
      </w:r>
      <w:proofErr w:type="spellEnd"/>
      <w:r w:rsidRPr="00381FD6">
        <w:rPr>
          <w:sz w:val="28"/>
          <w:szCs w:val="28"/>
        </w:rPr>
        <w:t xml:space="preserve"> </w:t>
      </w:r>
      <w:proofErr w:type="spellStart"/>
      <w:r w:rsidRPr="00381FD6">
        <w:rPr>
          <w:sz w:val="28"/>
          <w:szCs w:val="28"/>
        </w:rPr>
        <w:t>приватний</w:t>
      </w:r>
      <w:proofErr w:type="spellEnd"/>
      <w:r w:rsidRPr="00381FD6">
        <w:rPr>
          <w:sz w:val="28"/>
          <w:szCs w:val="28"/>
        </w:rPr>
        <w:t xml:space="preserve"> </w:t>
      </w:r>
      <w:proofErr w:type="spellStart"/>
      <w:r w:rsidRPr="00381FD6">
        <w:rPr>
          <w:sz w:val="28"/>
          <w:szCs w:val="28"/>
        </w:rPr>
        <w:t>будинок</w:t>
      </w:r>
      <w:proofErr w:type="spellEnd"/>
      <w:r w:rsidRPr="00381FD6">
        <w:rPr>
          <w:sz w:val="28"/>
          <w:szCs w:val="28"/>
        </w:rPr>
        <w:t xml:space="preserve">» - 1 </w:t>
      </w:r>
      <w:proofErr w:type="spellStart"/>
      <w:r w:rsidRPr="00381FD6">
        <w:rPr>
          <w:sz w:val="28"/>
          <w:szCs w:val="28"/>
        </w:rPr>
        <w:t>місце</w:t>
      </w:r>
      <w:proofErr w:type="spellEnd"/>
      <w:r w:rsidRPr="00381FD6">
        <w:rPr>
          <w:sz w:val="28"/>
          <w:szCs w:val="28"/>
        </w:rPr>
        <w:t>.</w:t>
      </w:r>
    </w:p>
    <w:p w:rsidR="00AE76B7" w:rsidRPr="00381FD6" w:rsidRDefault="00AE76B7" w:rsidP="00AE76B7">
      <w:pPr>
        <w:pStyle w:val="aa"/>
        <w:jc w:val="both"/>
        <w:rPr>
          <w:sz w:val="28"/>
          <w:szCs w:val="28"/>
        </w:rPr>
      </w:pPr>
      <w:r w:rsidRPr="00381FD6">
        <w:rPr>
          <w:color w:val="252525"/>
          <w:sz w:val="28"/>
          <w:szCs w:val="28"/>
        </w:rPr>
        <w:t>«</w:t>
      </w:r>
      <w:proofErr w:type="spellStart"/>
      <w:r w:rsidRPr="00381FD6">
        <w:rPr>
          <w:color w:val="252525"/>
          <w:sz w:val="28"/>
          <w:szCs w:val="28"/>
        </w:rPr>
        <w:t>Найкраще</w:t>
      </w:r>
      <w:proofErr w:type="spellEnd"/>
      <w:r w:rsidRPr="00381FD6">
        <w:rPr>
          <w:color w:val="252525"/>
          <w:sz w:val="28"/>
          <w:szCs w:val="28"/>
        </w:rPr>
        <w:t xml:space="preserve"> </w:t>
      </w:r>
      <w:proofErr w:type="spellStart"/>
      <w:r w:rsidRPr="00381FD6">
        <w:rPr>
          <w:color w:val="252525"/>
          <w:sz w:val="28"/>
          <w:szCs w:val="28"/>
        </w:rPr>
        <w:t>об’єднання</w:t>
      </w:r>
      <w:proofErr w:type="spellEnd"/>
      <w:r w:rsidRPr="00381FD6">
        <w:rPr>
          <w:color w:val="252525"/>
          <w:sz w:val="28"/>
          <w:szCs w:val="28"/>
        </w:rPr>
        <w:t xml:space="preserve"> </w:t>
      </w:r>
      <w:proofErr w:type="spellStart"/>
      <w:r w:rsidRPr="00381FD6">
        <w:rPr>
          <w:color w:val="252525"/>
          <w:sz w:val="28"/>
          <w:szCs w:val="28"/>
        </w:rPr>
        <w:t>співвласників</w:t>
      </w:r>
      <w:proofErr w:type="spellEnd"/>
      <w:r w:rsidRPr="00381FD6">
        <w:rPr>
          <w:color w:val="252525"/>
          <w:sz w:val="28"/>
          <w:szCs w:val="28"/>
        </w:rPr>
        <w:t xml:space="preserve"> </w:t>
      </w:r>
      <w:proofErr w:type="spellStart"/>
      <w:r w:rsidRPr="00381FD6">
        <w:rPr>
          <w:color w:val="252525"/>
          <w:sz w:val="28"/>
          <w:szCs w:val="28"/>
        </w:rPr>
        <w:t>багатоквартирного</w:t>
      </w:r>
      <w:proofErr w:type="spellEnd"/>
      <w:r w:rsidRPr="00381FD6">
        <w:rPr>
          <w:color w:val="252525"/>
          <w:sz w:val="28"/>
          <w:szCs w:val="28"/>
        </w:rPr>
        <w:t xml:space="preserve"> </w:t>
      </w:r>
      <w:proofErr w:type="spellStart"/>
      <w:r w:rsidRPr="00381FD6">
        <w:rPr>
          <w:color w:val="252525"/>
          <w:sz w:val="28"/>
          <w:szCs w:val="28"/>
        </w:rPr>
        <w:t>будинку</w:t>
      </w:r>
      <w:proofErr w:type="spellEnd"/>
      <w:r w:rsidRPr="00381FD6">
        <w:rPr>
          <w:color w:val="252525"/>
          <w:sz w:val="28"/>
          <w:szCs w:val="28"/>
        </w:rPr>
        <w:t>»</w:t>
      </w:r>
      <w:r>
        <w:rPr>
          <w:color w:val="252525"/>
          <w:sz w:val="28"/>
          <w:szCs w:val="28"/>
        </w:rPr>
        <w:t xml:space="preserve"> </w:t>
      </w:r>
      <w:r w:rsidRPr="00381FD6">
        <w:rPr>
          <w:color w:val="252525"/>
          <w:sz w:val="28"/>
          <w:szCs w:val="28"/>
        </w:rPr>
        <w:t xml:space="preserve">- 1 </w:t>
      </w:r>
      <w:proofErr w:type="spellStart"/>
      <w:r w:rsidRPr="00381FD6">
        <w:rPr>
          <w:color w:val="252525"/>
          <w:sz w:val="28"/>
          <w:szCs w:val="28"/>
        </w:rPr>
        <w:t>місце</w:t>
      </w:r>
      <w:proofErr w:type="spellEnd"/>
      <w:r w:rsidRPr="00381FD6">
        <w:rPr>
          <w:color w:val="252525"/>
          <w:sz w:val="28"/>
          <w:szCs w:val="28"/>
        </w:rPr>
        <w:t>.</w:t>
      </w:r>
    </w:p>
    <w:p w:rsidR="00AE76B7" w:rsidRPr="00381FD6" w:rsidRDefault="00AE76B7" w:rsidP="00AE76B7">
      <w:pPr>
        <w:pStyle w:val="aa"/>
        <w:ind w:firstLine="708"/>
        <w:jc w:val="both"/>
        <w:rPr>
          <w:sz w:val="28"/>
          <w:szCs w:val="28"/>
        </w:rPr>
      </w:pPr>
      <w:proofErr w:type="spellStart"/>
      <w:r w:rsidRPr="00381FD6">
        <w:rPr>
          <w:sz w:val="28"/>
          <w:szCs w:val="28"/>
        </w:rPr>
        <w:t>Переможцям</w:t>
      </w:r>
      <w:proofErr w:type="spellEnd"/>
      <w:r w:rsidRPr="00381FD6">
        <w:rPr>
          <w:sz w:val="28"/>
          <w:szCs w:val="28"/>
        </w:rPr>
        <w:t xml:space="preserve"> </w:t>
      </w:r>
      <w:proofErr w:type="spellStart"/>
      <w:r w:rsidRPr="00381FD6">
        <w:rPr>
          <w:sz w:val="28"/>
          <w:szCs w:val="28"/>
        </w:rPr>
        <w:t>виплачена</w:t>
      </w:r>
      <w:proofErr w:type="spellEnd"/>
      <w:r w:rsidRPr="00381FD6">
        <w:rPr>
          <w:sz w:val="28"/>
          <w:szCs w:val="28"/>
        </w:rPr>
        <w:t xml:space="preserve"> </w:t>
      </w:r>
      <w:proofErr w:type="spellStart"/>
      <w:r w:rsidRPr="00381FD6">
        <w:rPr>
          <w:sz w:val="28"/>
          <w:szCs w:val="28"/>
        </w:rPr>
        <w:t>грошова</w:t>
      </w:r>
      <w:proofErr w:type="spellEnd"/>
      <w:r w:rsidRPr="00381FD6">
        <w:rPr>
          <w:sz w:val="28"/>
          <w:szCs w:val="28"/>
        </w:rPr>
        <w:t xml:space="preserve"> </w:t>
      </w:r>
      <w:proofErr w:type="spellStart"/>
      <w:proofErr w:type="gramStart"/>
      <w:r w:rsidRPr="00381FD6">
        <w:rPr>
          <w:sz w:val="28"/>
          <w:szCs w:val="28"/>
        </w:rPr>
        <w:t>прем</w:t>
      </w:r>
      <w:proofErr w:type="gramEnd"/>
      <w:r w:rsidRPr="00381FD6">
        <w:rPr>
          <w:sz w:val="28"/>
          <w:szCs w:val="28"/>
        </w:rPr>
        <w:t>ія</w:t>
      </w:r>
      <w:proofErr w:type="spellEnd"/>
      <w:r w:rsidRPr="00381FD6">
        <w:rPr>
          <w:sz w:val="28"/>
          <w:szCs w:val="28"/>
        </w:rPr>
        <w:t xml:space="preserve"> </w:t>
      </w:r>
      <w:proofErr w:type="spellStart"/>
      <w:r w:rsidRPr="00381FD6">
        <w:rPr>
          <w:sz w:val="28"/>
          <w:szCs w:val="28"/>
        </w:rPr>
        <w:t>загальною</w:t>
      </w:r>
      <w:proofErr w:type="spellEnd"/>
      <w:r w:rsidRPr="00381FD6">
        <w:rPr>
          <w:sz w:val="28"/>
          <w:szCs w:val="28"/>
        </w:rPr>
        <w:t xml:space="preserve"> сумою 23441 </w:t>
      </w:r>
      <w:proofErr w:type="spellStart"/>
      <w:r w:rsidRPr="00381FD6">
        <w:rPr>
          <w:sz w:val="28"/>
          <w:szCs w:val="28"/>
        </w:rPr>
        <w:t>грн</w:t>
      </w:r>
      <w:proofErr w:type="spellEnd"/>
      <w:r w:rsidRPr="00381FD6">
        <w:rPr>
          <w:sz w:val="28"/>
          <w:szCs w:val="28"/>
        </w:rPr>
        <w:t xml:space="preserve"> та вручено </w:t>
      </w:r>
      <w:proofErr w:type="spellStart"/>
      <w:r w:rsidRPr="00381FD6">
        <w:rPr>
          <w:sz w:val="28"/>
          <w:szCs w:val="28"/>
        </w:rPr>
        <w:t>дипломи</w:t>
      </w:r>
      <w:proofErr w:type="spellEnd"/>
      <w:r w:rsidRPr="00381FD6">
        <w:rPr>
          <w:sz w:val="28"/>
          <w:szCs w:val="28"/>
        </w:rPr>
        <w:t xml:space="preserve"> та таблички.</w:t>
      </w:r>
    </w:p>
    <w:p w:rsidR="00AE76B7" w:rsidRPr="00381FD6" w:rsidRDefault="00AE76B7" w:rsidP="00AE76B7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E76B7" w:rsidRPr="00381FD6" w:rsidRDefault="00AE76B7" w:rsidP="00AE76B7">
      <w:pPr>
        <w:jc w:val="both"/>
      </w:pPr>
    </w:p>
    <w:p w:rsidR="00AE76B7" w:rsidRPr="00381FD6" w:rsidRDefault="00AE76B7" w:rsidP="00AE76B7">
      <w:pPr>
        <w:ind w:firstLine="709"/>
        <w:jc w:val="both"/>
        <w:rPr>
          <w:rStyle w:val="a9"/>
          <w:sz w:val="28"/>
          <w:szCs w:val="28"/>
          <w:u w:val="single"/>
        </w:rPr>
      </w:pPr>
      <w:proofErr w:type="spellStart"/>
      <w:r w:rsidRPr="00381FD6">
        <w:rPr>
          <w:rStyle w:val="a9"/>
          <w:sz w:val="28"/>
          <w:szCs w:val="28"/>
          <w:u w:val="single"/>
        </w:rPr>
        <w:t>Енергоефективність</w:t>
      </w:r>
      <w:proofErr w:type="spellEnd"/>
    </w:p>
    <w:p w:rsidR="00AE76B7" w:rsidRPr="00381FD6" w:rsidRDefault="00AE76B7" w:rsidP="00AE76B7">
      <w:pPr>
        <w:ind w:firstLine="709"/>
        <w:jc w:val="both"/>
        <w:rPr>
          <w:rStyle w:val="a9"/>
          <w:b w:val="0"/>
          <w:sz w:val="16"/>
          <w:szCs w:val="16"/>
          <w:u w:val="single"/>
        </w:rPr>
      </w:pPr>
    </w:p>
    <w:p w:rsidR="00AE76B7" w:rsidRPr="00381FD6" w:rsidRDefault="00AE76B7" w:rsidP="00AE76B7">
      <w:pPr>
        <w:ind w:firstLine="709"/>
        <w:jc w:val="both"/>
        <w:rPr>
          <w:sz w:val="28"/>
          <w:szCs w:val="28"/>
        </w:rPr>
      </w:pPr>
      <w:r w:rsidRPr="00381FD6">
        <w:rPr>
          <w:sz w:val="28"/>
          <w:szCs w:val="28"/>
        </w:rPr>
        <w:t xml:space="preserve">З метою визначення першочергових  об'єктів для  впровадження  заходів скорочення витрат енергоносіїв,  виконавчим комітетом Обухівської міської ради проводився  щоденний моніторинг споживання енергоресурсів бюджетних установ за допомогою порталу «Київщина </w:t>
      </w:r>
      <w:proofErr w:type="spellStart"/>
      <w:r w:rsidRPr="00381FD6">
        <w:rPr>
          <w:sz w:val="28"/>
          <w:szCs w:val="28"/>
        </w:rPr>
        <w:t>енергоефективна</w:t>
      </w:r>
      <w:proofErr w:type="spellEnd"/>
      <w:r w:rsidRPr="00381FD6">
        <w:rPr>
          <w:sz w:val="28"/>
          <w:szCs w:val="28"/>
        </w:rPr>
        <w:t>» та щомісячний моніторинг споживання енергоресурсів житлових будинків.</w:t>
      </w:r>
    </w:p>
    <w:p w:rsidR="00AE76B7" w:rsidRPr="00381FD6" w:rsidRDefault="00AE76B7" w:rsidP="00AE76B7">
      <w:pPr>
        <w:ind w:firstLine="709"/>
        <w:jc w:val="both"/>
        <w:rPr>
          <w:sz w:val="28"/>
          <w:szCs w:val="28"/>
        </w:rPr>
      </w:pPr>
      <w:r w:rsidRPr="00381FD6">
        <w:rPr>
          <w:sz w:val="28"/>
          <w:szCs w:val="28"/>
        </w:rPr>
        <w:t xml:space="preserve">Здійснені </w:t>
      </w:r>
      <w:proofErr w:type="spellStart"/>
      <w:r w:rsidRPr="00381FD6">
        <w:rPr>
          <w:sz w:val="28"/>
          <w:szCs w:val="28"/>
        </w:rPr>
        <w:t>енергоефективні</w:t>
      </w:r>
      <w:proofErr w:type="spellEnd"/>
      <w:r w:rsidRPr="00381FD6">
        <w:rPr>
          <w:sz w:val="28"/>
          <w:szCs w:val="28"/>
        </w:rPr>
        <w:t xml:space="preserve"> заходи, а саме: заміна трубопроводів на </w:t>
      </w:r>
      <w:proofErr w:type="spellStart"/>
      <w:r w:rsidRPr="00381FD6">
        <w:rPr>
          <w:sz w:val="28"/>
          <w:szCs w:val="28"/>
        </w:rPr>
        <w:t>попередньоізольовані</w:t>
      </w:r>
      <w:proofErr w:type="spellEnd"/>
      <w:r w:rsidRPr="00381FD6">
        <w:rPr>
          <w:sz w:val="28"/>
          <w:szCs w:val="28"/>
        </w:rPr>
        <w:t xml:space="preserve">, заміна вікон, утеплення трубопроводів, технічних поверхів. </w:t>
      </w:r>
    </w:p>
    <w:p w:rsidR="00AE76B7" w:rsidRPr="00381FD6" w:rsidRDefault="00AE76B7" w:rsidP="00AE76B7">
      <w:pPr>
        <w:ind w:firstLine="709"/>
        <w:jc w:val="both"/>
        <w:rPr>
          <w:sz w:val="28"/>
          <w:szCs w:val="28"/>
        </w:rPr>
      </w:pPr>
      <w:r w:rsidRPr="00381FD6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381FD6">
        <w:rPr>
          <w:sz w:val="28"/>
          <w:szCs w:val="28"/>
        </w:rPr>
        <w:t xml:space="preserve"> звітному періоді за кошти бюджету Обухівської міської об’єднаної територіальної громади проведено реконструкцію внутрішніх мереж тепло, </w:t>
      </w:r>
      <w:proofErr w:type="spellStart"/>
      <w:r w:rsidRPr="00381FD6">
        <w:rPr>
          <w:sz w:val="28"/>
          <w:szCs w:val="28"/>
        </w:rPr>
        <w:t>-водопостачання</w:t>
      </w:r>
      <w:proofErr w:type="spellEnd"/>
      <w:r w:rsidRPr="00381FD6">
        <w:rPr>
          <w:sz w:val="28"/>
          <w:szCs w:val="28"/>
        </w:rPr>
        <w:t xml:space="preserve"> житлових будинків № 34, 36, 38, 40 (КТЕП № 15) по вул. Каштановій міста </w:t>
      </w:r>
      <w:proofErr w:type="spellStart"/>
      <w:r w:rsidRPr="00381FD6">
        <w:rPr>
          <w:sz w:val="28"/>
          <w:szCs w:val="28"/>
        </w:rPr>
        <w:t>Обухова</w:t>
      </w:r>
      <w:proofErr w:type="spellEnd"/>
      <w:r w:rsidRPr="00381FD6">
        <w:rPr>
          <w:sz w:val="28"/>
          <w:szCs w:val="28"/>
        </w:rPr>
        <w:t xml:space="preserve">. </w:t>
      </w:r>
    </w:p>
    <w:p w:rsidR="00AE76B7" w:rsidRPr="00381FD6" w:rsidRDefault="00AE76B7" w:rsidP="00AE76B7">
      <w:pPr>
        <w:ind w:firstLine="567"/>
        <w:jc w:val="both"/>
        <w:rPr>
          <w:sz w:val="28"/>
          <w:szCs w:val="28"/>
        </w:rPr>
      </w:pPr>
      <w:r w:rsidRPr="00381FD6">
        <w:rPr>
          <w:sz w:val="28"/>
          <w:szCs w:val="28"/>
        </w:rPr>
        <w:t xml:space="preserve">На умовах </w:t>
      </w:r>
      <w:proofErr w:type="spellStart"/>
      <w:r w:rsidRPr="00381FD6">
        <w:rPr>
          <w:sz w:val="28"/>
          <w:szCs w:val="28"/>
        </w:rPr>
        <w:t>співфінансування</w:t>
      </w:r>
      <w:proofErr w:type="spellEnd"/>
      <w:r w:rsidRPr="00381FD6">
        <w:rPr>
          <w:sz w:val="28"/>
          <w:szCs w:val="28"/>
        </w:rPr>
        <w:t xml:space="preserve"> з обласним бюджетом проведено: реконструкції внутрішньої системи теплопостачання по ДНЗ «Веселка», «Зірочка», «Катруся» та реконструкцію внутрішньої системи тепло - водопостачання Академічного ліцею №</w:t>
      </w:r>
      <w:r w:rsidRPr="00381FD6">
        <w:t>3</w:t>
      </w:r>
      <w:r w:rsidRPr="00381FD6">
        <w:rPr>
          <w:sz w:val="28"/>
          <w:szCs w:val="28"/>
        </w:rPr>
        <w:t>;  Встановлення на об'єктах бюджетної сфери індивідуальних теплових пунктів з погодним регулюванням  (в тому числі виготовлення ПКД): Академічний ліцей №1 імені Андрія Малишка, вул. Київська, 18; Академічний ліцей №4-Центр військово-патріотичного виховання та допризовної підготовки, вул. П.</w:t>
      </w:r>
      <w:proofErr w:type="spellStart"/>
      <w:r w:rsidRPr="00381FD6">
        <w:rPr>
          <w:sz w:val="28"/>
          <w:szCs w:val="28"/>
        </w:rPr>
        <w:t>Осипенка</w:t>
      </w:r>
      <w:proofErr w:type="spellEnd"/>
      <w:r w:rsidRPr="00381FD6">
        <w:rPr>
          <w:sz w:val="28"/>
          <w:szCs w:val="28"/>
        </w:rPr>
        <w:t xml:space="preserve">, 26; Міський будинок культури, </w:t>
      </w:r>
      <w:proofErr w:type="spellStart"/>
      <w:r w:rsidRPr="00381FD6">
        <w:rPr>
          <w:sz w:val="28"/>
          <w:szCs w:val="28"/>
        </w:rPr>
        <w:t>м-н</w:t>
      </w:r>
      <w:proofErr w:type="spellEnd"/>
      <w:r w:rsidRPr="00381FD6">
        <w:rPr>
          <w:sz w:val="28"/>
          <w:szCs w:val="28"/>
        </w:rPr>
        <w:t xml:space="preserve"> Яблуневий, 22; Дошкільний навчальний заклад(ясла-садок) комбінованого типу «Пролісок</w:t>
      </w:r>
      <w:r>
        <w:rPr>
          <w:sz w:val="28"/>
          <w:szCs w:val="28"/>
        </w:rPr>
        <w:t>»</w:t>
      </w:r>
      <w:r w:rsidRPr="00381FD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381FD6">
        <w:rPr>
          <w:sz w:val="28"/>
          <w:szCs w:val="28"/>
        </w:rPr>
        <w:t>м-н</w:t>
      </w:r>
      <w:proofErr w:type="spellEnd"/>
      <w:r w:rsidRPr="00381FD6">
        <w:rPr>
          <w:sz w:val="28"/>
          <w:szCs w:val="28"/>
        </w:rPr>
        <w:t xml:space="preserve"> Яблуневий, 21.</w:t>
      </w:r>
    </w:p>
    <w:p w:rsidR="00AE76B7" w:rsidRPr="00381FD6" w:rsidRDefault="00AE76B7" w:rsidP="00AE76B7">
      <w:pPr>
        <w:ind w:firstLine="709"/>
        <w:jc w:val="both"/>
        <w:rPr>
          <w:sz w:val="28"/>
          <w:szCs w:val="28"/>
        </w:rPr>
      </w:pPr>
      <w:r w:rsidRPr="00381FD6">
        <w:rPr>
          <w:sz w:val="28"/>
          <w:szCs w:val="28"/>
        </w:rPr>
        <w:lastRenderedPageBreak/>
        <w:t xml:space="preserve">Виготовлено проектно-кошторисну документацію на «Реконструкцію магістральних трубопроводів на ділянці КТЕП № 9 по вул. Київській 113а – ТК9.01 – ТК 9.02 та «Реконструкцію теплових магістральних трубопроводів та запірної арматури від КТЕП №7-ТК №9.01по вул. Каштановій, 7. Проведено експертне обстеження (технічне діагностування) котлів моделі </w:t>
      </w:r>
      <w:r w:rsidRPr="00381FD6">
        <w:rPr>
          <w:sz w:val="28"/>
          <w:szCs w:val="28"/>
          <w:lang w:val="en-US"/>
        </w:rPr>
        <w:t>FBG</w:t>
      </w:r>
      <w:r w:rsidRPr="00381FD6">
        <w:rPr>
          <w:sz w:val="28"/>
          <w:szCs w:val="28"/>
        </w:rPr>
        <w:t xml:space="preserve"> – 2500 (2 од.) котельні на мікрорайоні Яблуневий; та експертизу проектно-кошторисної документації «Реконструкція теплових магістральних трубопроводів та запірної арматури від КТЕП №7 –ТК №9.01. Придбано Шафу керування для котельні на мікрорайоні Яблуневий. Здійснено забезпечення резервного запасу матеріально-технічних ресурсів (труб, обладнання, запірної арматури). Погоджено проектно-кошторисну документацію на: «Реконструкцію системи газопостачання дахової котельні по вул. Київській 62, 60 та «Реконструкція системи газопостачання котельні по вул. Козацький шлях, 1, Київській 105, Чумацький шлях, 24, 8-Листопада.</w:t>
      </w:r>
    </w:p>
    <w:p w:rsidR="00AE76B7" w:rsidRPr="00381FD6" w:rsidRDefault="00AE76B7" w:rsidP="00AE76B7">
      <w:pPr>
        <w:ind w:firstLine="709"/>
        <w:jc w:val="both"/>
        <w:rPr>
          <w:sz w:val="28"/>
          <w:szCs w:val="28"/>
        </w:rPr>
      </w:pPr>
      <w:r w:rsidRPr="00381FD6">
        <w:rPr>
          <w:sz w:val="28"/>
          <w:szCs w:val="28"/>
        </w:rPr>
        <w:t xml:space="preserve">Виконано частково реконструкцію квартальних мереж теплопостачання та зовнішніх мереж водопостачання житлових будинків № 22, 24, 26, 28, 30, 32, 34, 36, 38, 40 по вул. Каштановій, та капітальний ремонт теплових мереж (ТК8-ТК20, та ТК16-ТК18) на мікрорайоні Яблуневий. </w:t>
      </w:r>
    </w:p>
    <w:p w:rsidR="00AE76B7" w:rsidRPr="00381FD6" w:rsidRDefault="00AE76B7" w:rsidP="00AE76B7">
      <w:pPr>
        <w:ind w:firstLine="709"/>
        <w:jc w:val="both"/>
        <w:rPr>
          <w:sz w:val="28"/>
          <w:szCs w:val="28"/>
        </w:rPr>
      </w:pPr>
      <w:r w:rsidRPr="00381FD6">
        <w:rPr>
          <w:sz w:val="28"/>
          <w:szCs w:val="28"/>
          <w:shd w:val="clear" w:color="auto" w:fill="FFFFFF"/>
        </w:rPr>
        <w:t xml:space="preserve">Також, виконувалися роботи із заміни </w:t>
      </w:r>
      <w:r w:rsidRPr="00381FD6">
        <w:rPr>
          <w:sz w:val="28"/>
          <w:szCs w:val="28"/>
        </w:rPr>
        <w:t xml:space="preserve">ртутних ламп, що використовуються для вуличного освітлення на  натрієві та </w:t>
      </w:r>
      <w:proofErr w:type="spellStart"/>
      <w:r w:rsidRPr="00381FD6">
        <w:rPr>
          <w:sz w:val="28"/>
          <w:szCs w:val="28"/>
        </w:rPr>
        <w:t>світлодіодні</w:t>
      </w:r>
      <w:proofErr w:type="spellEnd"/>
      <w:r w:rsidRPr="00381FD6">
        <w:rPr>
          <w:sz w:val="28"/>
          <w:szCs w:val="28"/>
        </w:rPr>
        <w:t>.</w:t>
      </w:r>
    </w:p>
    <w:p w:rsidR="00AE76B7" w:rsidRPr="00381FD6" w:rsidRDefault="00AE76B7" w:rsidP="00AE76B7">
      <w:pPr>
        <w:ind w:firstLine="709"/>
        <w:jc w:val="both"/>
        <w:rPr>
          <w:sz w:val="28"/>
          <w:szCs w:val="28"/>
        </w:rPr>
      </w:pPr>
      <w:r w:rsidRPr="00381FD6">
        <w:rPr>
          <w:color w:val="000000"/>
          <w:sz w:val="28"/>
          <w:szCs w:val="28"/>
        </w:rPr>
        <w:t xml:space="preserve">За 2020 рік виконані послуги з повного енергетичного аудиту з отриманням енергетичного сертифікату чотирьох об'єктів: Академічних ліцеїв № 1, 2, 3 та ім. В.Мельника. Фінансування аудиту проводилося на умовах </w:t>
      </w:r>
      <w:proofErr w:type="spellStart"/>
      <w:r w:rsidRPr="00381FD6">
        <w:rPr>
          <w:color w:val="000000"/>
          <w:sz w:val="28"/>
          <w:szCs w:val="28"/>
        </w:rPr>
        <w:t>співфінансування</w:t>
      </w:r>
      <w:proofErr w:type="spellEnd"/>
      <w:r w:rsidRPr="00381FD6">
        <w:rPr>
          <w:color w:val="000000"/>
          <w:sz w:val="28"/>
          <w:szCs w:val="28"/>
        </w:rPr>
        <w:t xml:space="preserve"> спільно з Асоціацією «</w:t>
      </w:r>
      <w:proofErr w:type="spellStart"/>
      <w:r w:rsidRPr="00381FD6">
        <w:rPr>
          <w:color w:val="000000"/>
          <w:sz w:val="28"/>
          <w:szCs w:val="28"/>
        </w:rPr>
        <w:t>Енергоефективні</w:t>
      </w:r>
      <w:proofErr w:type="spellEnd"/>
      <w:r w:rsidRPr="00381FD6">
        <w:rPr>
          <w:color w:val="000000"/>
          <w:sz w:val="28"/>
          <w:szCs w:val="28"/>
        </w:rPr>
        <w:t xml:space="preserve"> міста України».</w:t>
      </w:r>
    </w:p>
    <w:p w:rsidR="00AE76B7" w:rsidRPr="00381FD6" w:rsidRDefault="00AE76B7" w:rsidP="00AE76B7">
      <w:pPr>
        <w:ind w:firstLine="709"/>
        <w:jc w:val="both"/>
        <w:rPr>
          <w:sz w:val="28"/>
          <w:szCs w:val="28"/>
        </w:rPr>
      </w:pPr>
      <w:r w:rsidRPr="00381FD6">
        <w:rPr>
          <w:color w:val="000000"/>
          <w:sz w:val="28"/>
          <w:szCs w:val="28"/>
        </w:rPr>
        <w:t xml:space="preserve">20 січня у приміщенні міської ради разом в рамках </w:t>
      </w:r>
      <w:proofErr w:type="spellStart"/>
      <w:r w:rsidRPr="00381FD6">
        <w:rPr>
          <w:color w:val="000000"/>
          <w:sz w:val="28"/>
          <w:szCs w:val="28"/>
        </w:rPr>
        <w:t>Проєкту</w:t>
      </w:r>
      <w:proofErr w:type="spellEnd"/>
      <w:r w:rsidRPr="00381FD6">
        <w:rPr>
          <w:color w:val="000000"/>
          <w:sz w:val="28"/>
          <w:szCs w:val="28"/>
        </w:rPr>
        <w:t xml:space="preserve"> ЄС/ПРООН (HOUSES) для представників ОСББ було </w:t>
      </w:r>
      <w:r w:rsidRPr="00381FD6">
        <w:rPr>
          <w:sz w:val="28"/>
          <w:szCs w:val="28"/>
        </w:rPr>
        <w:t>проведено</w:t>
      </w:r>
      <w:r w:rsidRPr="00381FD6">
        <w:rPr>
          <w:color w:val="000000"/>
          <w:sz w:val="28"/>
          <w:szCs w:val="28"/>
        </w:rPr>
        <w:t> семінар «</w:t>
      </w:r>
      <w:r w:rsidRPr="00381FD6">
        <w:rPr>
          <w:color w:val="1C1E21"/>
          <w:sz w:val="28"/>
          <w:szCs w:val="28"/>
        </w:rPr>
        <w:t xml:space="preserve">Об'єднання співвласників будинків для впровадження сталих </w:t>
      </w:r>
      <w:proofErr w:type="spellStart"/>
      <w:r w:rsidRPr="00381FD6">
        <w:rPr>
          <w:color w:val="1C1E21"/>
          <w:sz w:val="28"/>
          <w:szCs w:val="28"/>
        </w:rPr>
        <w:t>енергоефективних</w:t>
      </w:r>
      <w:proofErr w:type="spellEnd"/>
      <w:r w:rsidRPr="00381FD6">
        <w:rPr>
          <w:color w:val="1C1E21"/>
          <w:sz w:val="28"/>
          <w:szCs w:val="28"/>
        </w:rPr>
        <w:t xml:space="preserve"> рішень».</w:t>
      </w:r>
    </w:p>
    <w:p w:rsidR="00AE76B7" w:rsidRPr="00381FD6" w:rsidRDefault="00AE76B7" w:rsidP="00AE76B7">
      <w:pPr>
        <w:tabs>
          <w:tab w:val="left" w:pos="3315"/>
        </w:tabs>
        <w:ind w:firstLine="709"/>
        <w:jc w:val="both"/>
        <w:rPr>
          <w:sz w:val="28"/>
          <w:szCs w:val="28"/>
        </w:rPr>
      </w:pPr>
      <w:r w:rsidRPr="00381FD6">
        <w:rPr>
          <w:sz w:val="28"/>
          <w:szCs w:val="28"/>
        </w:rPr>
        <w:t>ТОВ «</w:t>
      </w:r>
      <w:proofErr w:type="spellStart"/>
      <w:r w:rsidRPr="00381FD6">
        <w:rPr>
          <w:sz w:val="28"/>
          <w:szCs w:val="28"/>
        </w:rPr>
        <w:t>Аерок</w:t>
      </w:r>
      <w:proofErr w:type="spellEnd"/>
      <w:r w:rsidRPr="00381FD6">
        <w:rPr>
          <w:sz w:val="28"/>
          <w:szCs w:val="28"/>
        </w:rPr>
        <w:t xml:space="preserve">» з метою зменшення споживання електроенергії проводиться систематична заміна світильників з ртутними лампами на енергозберігаючі </w:t>
      </w:r>
      <w:proofErr w:type="spellStart"/>
      <w:r w:rsidRPr="00381FD6">
        <w:rPr>
          <w:sz w:val="28"/>
          <w:szCs w:val="28"/>
        </w:rPr>
        <w:t>світлодіодні</w:t>
      </w:r>
      <w:proofErr w:type="spellEnd"/>
      <w:r w:rsidRPr="00381FD6">
        <w:rPr>
          <w:sz w:val="28"/>
          <w:szCs w:val="28"/>
        </w:rPr>
        <w:t xml:space="preserve">, встановлено автоматичне керування зовнішнім освітленням, шляхом використання сутінкових реле; проведено ряд робіт по модернізації та заміні застарілої </w:t>
      </w:r>
      <w:proofErr w:type="spellStart"/>
      <w:r w:rsidRPr="00381FD6">
        <w:rPr>
          <w:sz w:val="28"/>
          <w:szCs w:val="28"/>
        </w:rPr>
        <w:t>пуско-регулюючої</w:t>
      </w:r>
      <w:proofErr w:type="spellEnd"/>
      <w:r w:rsidRPr="00381FD6">
        <w:rPr>
          <w:sz w:val="28"/>
          <w:szCs w:val="28"/>
        </w:rPr>
        <w:t xml:space="preserve"> апаратури електроприладів потужних механізмів на сучасні з частотним регулюванням, що значно зменшує пускові струми та дає змогу регулювати кількість обертів відповідно до потреби механізмів. </w:t>
      </w:r>
    </w:p>
    <w:p w:rsidR="00AE76B7" w:rsidRPr="00381FD6" w:rsidRDefault="00AE76B7" w:rsidP="00AE76B7">
      <w:pPr>
        <w:tabs>
          <w:tab w:val="left" w:pos="3315"/>
        </w:tabs>
        <w:ind w:firstLine="709"/>
        <w:jc w:val="both"/>
        <w:rPr>
          <w:color w:val="FF0000"/>
          <w:sz w:val="28"/>
          <w:szCs w:val="28"/>
        </w:rPr>
      </w:pPr>
      <w:r w:rsidRPr="00381FD6">
        <w:rPr>
          <w:sz w:val="28"/>
          <w:szCs w:val="28"/>
        </w:rPr>
        <w:t>Заборгованість з</w:t>
      </w:r>
      <w:r w:rsidRPr="00381FD6">
        <w:rPr>
          <w:color w:val="FF0000"/>
          <w:sz w:val="28"/>
          <w:szCs w:val="28"/>
        </w:rPr>
        <w:t xml:space="preserve"> </w:t>
      </w:r>
      <w:r w:rsidRPr="00381FD6">
        <w:rPr>
          <w:sz w:val="28"/>
          <w:szCs w:val="28"/>
        </w:rPr>
        <w:t>теплопостачання станом на 01.01.2021 склала 42333,9 тис. грн., в порівнянні з 01.01.2020 заборгованість збільшилась на 9286,2 тис. грн.; темп  заборгованості складає – 128,1 відсотків. Відсоток сплати населенням за комунальні послуги станом на 01.01.2021 становив 92,6.</w:t>
      </w:r>
    </w:p>
    <w:p w:rsidR="00AE76B7" w:rsidRPr="00381FD6" w:rsidRDefault="00AE76B7" w:rsidP="00AE76B7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81FD6">
        <w:rPr>
          <w:sz w:val="28"/>
          <w:szCs w:val="28"/>
          <w:shd w:val="clear" w:color="auto" w:fill="FFFFFF"/>
        </w:rPr>
        <w:t>Заборгованість населення за послуги з газопостачання станом на 01.01.2021 склала 13945,96 тис. грн. Сплата населення складає 82 відсотка.</w:t>
      </w:r>
    </w:p>
    <w:p w:rsidR="00AE76B7" w:rsidRPr="00381FD6" w:rsidRDefault="00AE76B7" w:rsidP="00AE76B7">
      <w:pPr>
        <w:ind w:firstLine="709"/>
        <w:jc w:val="both"/>
        <w:rPr>
          <w:sz w:val="28"/>
          <w:szCs w:val="28"/>
          <w:shd w:val="clear" w:color="auto" w:fill="FFFFFF"/>
        </w:rPr>
      </w:pPr>
      <w:r w:rsidRPr="00381FD6">
        <w:rPr>
          <w:sz w:val="28"/>
          <w:szCs w:val="28"/>
          <w:shd w:val="clear" w:color="auto" w:fill="FFFFFF"/>
        </w:rPr>
        <w:t>Причини заборгованості: ріст цін на послуги, низька платоспроможність споживачів.</w:t>
      </w:r>
    </w:p>
    <w:p w:rsidR="00AE76B7" w:rsidRDefault="00AE76B7" w:rsidP="00AE76B7">
      <w:pPr>
        <w:ind w:firstLine="709"/>
        <w:jc w:val="both"/>
        <w:rPr>
          <w:sz w:val="28"/>
          <w:szCs w:val="28"/>
        </w:rPr>
      </w:pPr>
      <w:r w:rsidRPr="00381FD6">
        <w:rPr>
          <w:sz w:val="28"/>
          <w:szCs w:val="28"/>
        </w:rPr>
        <w:t xml:space="preserve">Проблемою в галузі енергозабезпечення є обмежені фінансові ресурси на впровадження </w:t>
      </w:r>
      <w:proofErr w:type="spellStart"/>
      <w:r w:rsidRPr="00381FD6">
        <w:rPr>
          <w:sz w:val="28"/>
          <w:szCs w:val="28"/>
        </w:rPr>
        <w:t>енергоефективних</w:t>
      </w:r>
      <w:proofErr w:type="spellEnd"/>
      <w:r w:rsidRPr="00381FD6">
        <w:rPr>
          <w:sz w:val="28"/>
          <w:szCs w:val="28"/>
        </w:rPr>
        <w:t xml:space="preserve"> технологій та обладнання; ріст енергоносіїв; погіршення фінансового стану споживачів.</w:t>
      </w:r>
    </w:p>
    <w:p w:rsidR="00AE76B7" w:rsidRPr="00381FD6" w:rsidRDefault="00AE76B7" w:rsidP="00AE76B7">
      <w:pPr>
        <w:ind w:firstLine="709"/>
        <w:jc w:val="both"/>
        <w:rPr>
          <w:sz w:val="28"/>
          <w:szCs w:val="28"/>
        </w:rPr>
      </w:pPr>
    </w:p>
    <w:p w:rsidR="00AE76B7" w:rsidRPr="00381FD6" w:rsidRDefault="00AE76B7" w:rsidP="00AE76B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81FD6">
        <w:rPr>
          <w:b/>
          <w:bCs/>
          <w:sz w:val="28"/>
          <w:szCs w:val="28"/>
        </w:rPr>
        <w:lastRenderedPageBreak/>
        <w:t>Основні проблемні питання</w:t>
      </w:r>
    </w:p>
    <w:p w:rsidR="00AE76B7" w:rsidRPr="00381FD6" w:rsidRDefault="00AE76B7" w:rsidP="00AE76B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E76B7" w:rsidRPr="00381FD6" w:rsidRDefault="00AE76B7" w:rsidP="00AE76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1FD6">
        <w:rPr>
          <w:sz w:val="28"/>
          <w:szCs w:val="28"/>
        </w:rPr>
        <w:t xml:space="preserve">- зниження рівня платоспроможності населення; </w:t>
      </w:r>
    </w:p>
    <w:p w:rsidR="00AE76B7" w:rsidRPr="00381FD6" w:rsidRDefault="00AE76B7" w:rsidP="00AE76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1FD6">
        <w:rPr>
          <w:sz w:val="28"/>
          <w:szCs w:val="28"/>
        </w:rPr>
        <w:t xml:space="preserve">- стрімке зростання тарифів; </w:t>
      </w:r>
    </w:p>
    <w:p w:rsidR="00AE76B7" w:rsidRPr="00381FD6" w:rsidRDefault="00AE76B7" w:rsidP="00AE76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1FD6">
        <w:rPr>
          <w:sz w:val="28"/>
          <w:szCs w:val="28"/>
        </w:rPr>
        <w:t>- застарілий житловий фонд, в т.ч. ліфтове господарство (потребує модернізації, реконструкції та комплексного  капітального ремонту);</w:t>
      </w:r>
    </w:p>
    <w:p w:rsidR="00AE76B7" w:rsidRPr="00381FD6" w:rsidRDefault="00AE76B7" w:rsidP="00AE76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1FD6">
        <w:rPr>
          <w:sz w:val="28"/>
          <w:szCs w:val="28"/>
        </w:rPr>
        <w:t xml:space="preserve">- недостатнє фінансування. </w:t>
      </w:r>
    </w:p>
    <w:p w:rsidR="00AE76B7" w:rsidRPr="00381FD6" w:rsidRDefault="00AE76B7" w:rsidP="00AE76B7">
      <w:pPr>
        <w:ind w:firstLine="709"/>
        <w:jc w:val="both"/>
        <w:rPr>
          <w:sz w:val="28"/>
          <w:szCs w:val="28"/>
        </w:rPr>
      </w:pPr>
    </w:p>
    <w:p w:rsidR="00AE76B7" w:rsidRPr="00381FD6" w:rsidRDefault="00AE76B7" w:rsidP="00AE76B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1FD6">
        <w:rPr>
          <w:b/>
          <w:sz w:val="28"/>
          <w:szCs w:val="28"/>
        </w:rPr>
        <w:t>Фінансово-економічне забезпечення Програми</w:t>
      </w:r>
    </w:p>
    <w:p w:rsidR="00AE76B7" w:rsidRPr="00381FD6" w:rsidRDefault="00AE76B7" w:rsidP="00AE76B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E76B7" w:rsidRDefault="00AE76B7" w:rsidP="00AE76B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1FD6">
        <w:rPr>
          <w:sz w:val="28"/>
          <w:szCs w:val="28"/>
        </w:rPr>
        <w:t xml:space="preserve">Фінансування Програми заплановано за рахунок коштів: </w:t>
      </w:r>
    </w:p>
    <w:p w:rsidR="00AE76B7" w:rsidRPr="00381FD6" w:rsidRDefault="00AE76B7" w:rsidP="00AE76B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Всього - 24388,548</w:t>
      </w:r>
    </w:p>
    <w:p w:rsidR="00AE76B7" w:rsidRPr="00381FD6" w:rsidRDefault="00AE76B7" w:rsidP="00AE76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1FD6">
        <w:rPr>
          <w:sz w:val="28"/>
          <w:szCs w:val="28"/>
        </w:rPr>
        <w:t xml:space="preserve">- місцевого бюджету згідно із затвердженим кошторисом і склало -15744,87 тис. грн., </w:t>
      </w:r>
    </w:p>
    <w:p w:rsidR="00AE76B7" w:rsidRPr="00381FD6" w:rsidRDefault="00AE76B7" w:rsidP="00AE76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1FD6">
        <w:rPr>
          <w:sz w:val="28"/>
          <w:szCs w:val="28"/>
        </w:rPr>
        <w:t xml:space="preserve">- коштів підприємств -  </w:t>
      </w:r>
      <w:r>
        <w:rPr>
          <w:sz w:val="28"/>
          <w:szCs w:val="28"/>
        </w:rPr>
        <w:t>5200,0</w:t>
      </w:r>
      <w:r w:rsidRPr="00381FD6">
        <w:rPr>
          <w:sz w:val="28"/>
          <w:szCs w:val="28"/>
        </w:rPr>
        <w:t>тис. грн.</w:t>
      </w:r>
    </w:p>
    <w:p w:rsidR="00AE76B7" w:rsidRPr="00381FD6" w:rsidRDefault="00AE76B7" w:rsidP="00AE76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1FD6">
        <w:rPr>
          <w:sz w:val="28"/>
          <w:szCs w:val="28"/>
        </w:rPr>
        <w:t xml:space="preserve">- залучені кошти – 75,978 </w:t>
      </w:r>
      <w:proofErr w:type="spellStart"/>
      <w:r w:rsidRPr="00381FD6">
        <w:rPr>
          <w:sz w:val="28"/>
          <w:szCs w:val="28"/>
        </w:rPr>
        <w:t>тис.грн</w:t>
      </w:r>
      <w:proofErr w:type="spellEnd"/>
      <w:r w:rsidRPr="00381FD6">
        <w:rPr>
          <w:sz w:val="28"/>
          <w:szCs w:val="28"/>
        </w:rPr>
        <w:t>.</w:t>
      </w:r>
    </w:p>
    <w:p w:rsidR="00AE76B7" w:rsidRPr="00381FD6" w:rsidRDefault="00AE76B7" w:rsidP="00AE76B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81FD6">
        <w:rPr>
          <w:bCs/>
          <w:sz w:val="28"/>
          <w:szCs w:val="28"/>
        </w:rPr>
        <w:t xml:space="preserve">          - коштів обласного бюджету</w:t>
      </w:r>
      <w:r>
        <w:rPr>
          <w:bCs/>
          <w:sz w:val="28"/>
          <w:szCs w:val="28"/>
        </w:rPr>
        <w:t xml:space="preserve"> </w:t>
      </w:r>
      <w:r w:rsidRPr="00381FD6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381FD6">
        <w:rPr>
          <w:bCs/>
          <w:sz w:val="28"/>
          <w:szCs w:val="28"/>
        </w:rPr>
        <w:t>3367,7</w:t>
      </w:r>
    </w:p>
    <w:p w:rsidR="00AE76B7" w:rsidRPr="00381FD6" w:rsidRDefault="00AE76B7" w:rsidP="00AE76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E76B7" w:rsidRPr="00381FD6" w:rsidRDefault="00AE76B7" w:rsidP="00AE76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1FD6">
        <w:rPr>
          <w:sz w:val="28"/>
          <w:szCs w:val="28"/>
        </w:rPr>
        <w:t xml:space="preserve">Фактично: </w:t>
      </w:r>
      <w:r>
        <w:rPr>
          <w:sz w:val="28"/>
          <w:szCs w:val="28"/>
        </w:rPr>
        <w:t xml:space="preserve">Всього  </w:t>
      </w:r>
      <w:r w:rsidRPr="00FE406E">
        <w:rPr>
          <w:bCs/>
          <w:sz w:val="28"/>
          <w:szCs w:val="28"/>
        </w:rPr>
        <w:t>2215</w:t>
      </w:r>
      <w:r w:rsidRPr="00483367">
        <w:rPr>
          <w:bCs/>
          <w:sz w:val="28"/>
          <w:szCs w:val="28"/>
          <w:lang w:val="ru-RU"/>
        </w:rPr>
        <w:t>0</w:t>
      </w:r>
      <w:r w:rsidRPr="00FE406E">
        <w:rPr>
          <w:bCs/>
          <w:sz w:val="28"/>
          <w:szCs w:val="28"/>
        </w:rPr>
        <w:t>,006</w:t>
      </w:r>
    </w:p>
    <w:p w:rsidR="00AE76B7" w:rsidRPr="00381FD6" w:rsidRDefault="00AE76B7" w:rsidP="00AE76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1FD6">
        <w:rPr>
          <w:sz w:val="28"/>
          <w:szCs w:val="28"/>
        </w:rPr>
        <w:t>- кошти місцевого бюджету – 1276</w:t>
      </w:r>
      <w:r w:rsidRPr="00483367">
        <w:rPr>
          <w:sz w:val="28"/>
          <w:szCs w:val="28"/>
          <w:lang w:val="ru-RU"/>
        </w:rPr>
        <w:t>4</w:t>
      </w:r>
      <w:r w:rsidRPr="00381FD6">
        <w:rPr>
          <w:sz w:val="28"/>
          <w:szCs w:val="28"/>
        </w:rPr>
        <w:t>,392 тис.  грн.</w:t>
      </w:r>
    </w:p>
    <w:p w:rsidR="00AE76B7" w:rsidRPr="00381FD6" w:rsidRDefault="00AE76B7" w:rsidP="00AE76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1FD6">
        <w:rPr>
          <w:sz w:val="28"/>
          <w:szCs w:val="28"/>
        </w:rPr>
        <w:t xml:space="preserve">- коштів підприємств, установ </w:t>
      </w:r>
      <w:r>
        <w:rPr>
          <w:sz w:val="28"/>
          <w:szCs w:val="28"/>
        </w:rPr>
        <w:t>–</w:t>
      </w:r>
      <w:r w:rsidRPr="00381FD6">
        <w:rPr>
          <w:sz w:val="28"/>
          <w:szCs w:val="28"/>
        </w:rPr>
        <w:t xml:space="preserve"> </w:t>
      </w:r>
      <w:r>
        <w:rPr>
          <w:sz w:val="28"/>
          <w:szCs w:val="28"/>
        </w:rPr>
        <w:t>5936,0</w:t>
      </w:r>
      <w:r w:rsidRPr="00381FD6">
        <w:rPr>
          <w:sz w:val="28"/>
          <w:szCs w:val="28"/>
        </w:rPr>
        <w:t xml:space="preserve"> </w:t>
      </w:r>
      <w:proofErr w:type="spellStart"/>
      <w:r w:rsidRPr="00381FD6">
        <w:rPr>
          <w:sz w:val="28"/>
          <w:szCs w:val="28"/>
        </w:rPr>
        <w:t>тис.грн</w:t>
      </w:r>
      <w:proofErr w:type="spellEnd"/>
      <w:r w:rsidRPr="00381FD6">
        <w:rPr>
          <w:sz w:val="28"/>
          <w:szCs w:val="28"/>
        </w:rPr>
        <w:t>.</w:t>
      </w:r>
    </w:p>
    <w:p w:rsidR="00AE76B7" w:rsidRPr="00381FD6" w:rsidRDefault="00AE76B7" w:rsidP="00AE76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1FD6">
        <w:rPr>
          <w:sz w:val="28"/>
          <w:szCs w:val="28"/>
        </w:rPr>
        <w:t xml:space="preserve">- залучені кошти – 75,978 </w:t>
      </w:r>
      <w:proofErr w:type="spellStart"/>
      <w:r w:rsidRPr="00381FD6">
        <w:rPr>
          <w:sz w:val="28"/>
          <w:szCs w:val="28"/>
        </w:rPr>
        <w:t>тис.грн</w:t>
      </w:r>
      <w:proofErr w:type="spellEnd"/>
      <w:r w:rsidRPr="00381FD6">
        <w:rPr>
          <w:sz w:val="28"/>
          <w:szCs w:val="28"/>
        </w:rPr>
        <w:t>.</w:t>
      </w:r>
    </w:p>
    <w:p w:rsidR="00AE76B7" w:rsidRDefault="00AE76B7" w:rsidP="00AE76B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81FD6">
        <w:rPr>
          <w:bCs/>
          <w:sz w:val="28"/>
          <w:szCs w:val="28"/>
        </w:rPr>
        <w:t xml:space="preserve">          - коштів обласного бюджету</w:t>
      </w:r>
      <w:r>
        <w:rPr>
          <w:bCs/>
          <w:sz w:val="28"/>
          <w:szCs w:val="28"/>
        </w:rPr>
        <w:t xml:space="preserve"> </w:t>
      </w:r>
      <w:r w:rsidRPr="00381FD6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381FD6">
        <w:rPr>
          <w:bCs/>
          <w:sz w:val="28"/>
          <w:szCs w:val="28"/>
        </w:rPr>
        <w:t>3367,7</w:t>
      </w:r>
    </w:p>
    <w:p w:rsidR="00AE76B7" w:rsidRPr="00381FD6" w:rsidRDefault="00AE76B7" w:rsidP="00AE76B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E76B7" w:rsidRPr="00381FD6" w:rsidRDefault="00AE76B7" w:rsidP="00AE76B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1FD6">
        <w:rPr>
          <w:b/>
          <w:sz w:val="28"/>
          <w:szCs w:val="28"/>
        </w:rPr>
        <w:t>Кінцеві результати виконання Програми</w:t>
      </w:r>
    </w:p>
    <w:p w:rsidR="00AE76B7" w:rsidRPr="00381FD6" w:rsidRDefault="00AE76B7" w:rsidP="00AE76B7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E76B7" w:rsidRPr="00381FD6" w:rsidRDefault="00AE76B7" w:rsidP="00AE76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1FD6">
        <w:rPr>
          <w:sz w:val="28"/>
          <w:szCs w:val="28"/>
        </w:rPr>
        <w:t xml:space="preserve">Завдяки виконанню заходів програми  у житловому господарстві (капітальний ремонт покрівель, внутрішньо будинкових мереж, ліфтів)   покращилися  технічні та експлуатаційні  характеристики житлових будинків, що сприяє збереженню житлового фонду та покращенню  умов проживання населення. </w:t>
      </w:r>
    </w:p>
    <w:p w:rsidR="00AE76B7" w:rsidRPr="00381FD6" w:rsidRDefault="00AE76B7" w:rsidP="00AE76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1FD6">
        <w:rPr>
          <w:sz w:val="28"/>
          <w:szCs w:val="28"/>
        </w:rPr>
        <w:t xml:space="preserve">Капітальний ремонт та реконструкція теплових мереж забезпечує економію ПЕР, сталу та ефективну роботу підприємств житлово-комунального господарства, підвищує рівень безпеки систем життєзабезпечення населених пунктів. </w:t>
      </w:r>
    </w:p>
    <w:p w:rsidR="00AE76B7" w:rsidRPr="00381FD6" w:rsidRDefault="00AE76B7" w:rsidP="00AE76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1FD6">
        <w:rPr>
          <w:sz w:val="28"/>
          <w:szCs w:val="28"/>
        </w:rPr>
        <w:t xml:space="preserve">Проведення </w:t>
      </w:r>
      <w:r w:rsidRPr="00381FD6">
        <w:rPr>
          <w:bCs/>
          <w:sz w:val="28"/>
          <w:szCs w:val="28"/>
        </w:rPr>
        <w:t xml:space="preserve">Конкурсу з благоустрою </w:t>
      </w:r>
      <w:r w:rsidRPr="00381FD6">
        <w:rPr>
          <w:sz w:val="28"/>
          <w:szCs w:val="28"/>
        </w:rPr>
        <w:t>території Обухівської міської ради</w:t>
      </w:r>
      <w:r w:rsidRPr="00381FD6">
        <w:rPr>
          <w:bCs/>
          <w:sz w:val="28"/>
          <w:szCs w:val="28"/>
        </w:rPr>
        <w:t xml:space="preserve">  сприяє п</w:t>
      </w:r>
      <w:r w:rsidRPr="00381FD6">
        <w:rPr>
          <w:sz w:val="28"/>
          <w:szCs w:val="28"/>
        </w:rPr>
        <w:t>окращенню  ставлення мешканців до свого міста та стимулює утримувати в належному стані  та прикрашати прибудинкові території</w:t>
      </w:r>
      <w:r w:rsidRPr="00381FD6">
        <w:rPr>
          <w:bCs/>
          <w:sz w:val="28"/>
          <w:szCs w:val="28"/>
        </w:rPr>
        <w:t>.</w:t>
      </w:r>
      <w:r w:rsidRPr="00381FD6">
        <w:rPr>
          <w:sz w:val="28"/>
          <w:szCs w:val="28"/>
        </w:rPr>
        <w:t> </w:t>
      </w:r>
    </w:p>
    <w:p w:rsidR="00AE76B7" w:rsidRPr="00381FD6" w:rsidRDefault="00AE76B7" w:rsidP="00AE76B7">
      <w:pPr>
        <w:ind w:firstLine="709"/>
        <w:jc w:val="both"/>
        <w:rPr>
          <w:sz w:val="28"/>
          <w:szCs w:val="28"/>
        </w:rPr>
      </w:pPr>
      <w:r w:rsidRPr="00381FD6">
        <w:rPr>
          <w:sz w:val="28"/>
          <w:szCs w:val="28"/>
        </w:rPr>
        <w:t xml:space="preserve">Проблемою в галузі енергозабезпечення є обмежені фінансові ресурси на впровадження </w:t>
      </w:r>
      <w:proofErr w:type="spellStart"/>
      <w:r w:rsidRPr="00381FD6">
        <w:rPr>
          <w:sz w:val="28"/>
          <w:szCs w:val="28"/>
        </w:rPr>
        <w:t>енергоефективних</w:t>
      </w:r>
      <w:proofErr w:type="spellEnd"/>
      <w:r w:rsidRPr="00381FD6">
        <w:rPr>
          <w:sz w:val="28"/>
          <w:szCs w:val="28"/>
        </w:rPr>
        <w:t xml:space="preserve"> технологій та обладнання; підвищення вартості  енергоносіїв; погіршення фінансового стану споживачів.</w:t>
      </w:r>
    </w:p>
    <w:p w:rsidR="00AE76B7" w:rsidRPr="00381FD6" w:rsidRDefault="00AE76B7" w:rsidP="00AE76B7">
      <w:pPr>
        <w:jc w:val="both"/>
      </w:pPr>
    </w:p>
    <w:p w:rsidR="00AE76B7" w:rsidRDefault="00AE76B7" w:rsidP="00AE76B7">
      <w:pPr>
        <w:spacing w:line="240" w:lineRule="atLeast"/>
        <w:jc w:val="center"/>
        <w:rPr>
          <w:b/>
          <w:bCs/>
          <w:sz w:val="28"/>
          <w:szCs w:val="28"/>
        </w:rPr>
      </w:pPr>
    </w:p>
    <w:p w:rsidR="00AE76B7" w:rsidRPr="00381FD6" w:rsidRDefault="00AE76B7" w:rsidP="00AE76B7">
      <w:pPr>
        <w:spacing w:line="240" w:lineRule="atLeast"/>
        <w:jc w:val="center"/>
        <w:rPr>
          <w:bCs/>
          <w:sz w:val="28"/>
          <w:szCs w:val="28"/>
        </w:rPr>
      </w:pPr>
      <w:r w:rsidRPr="00381FD6">
        <w:rPr>
          <w:b/>
          <w:bCs/>
          <w:sz w:val="28"/>
          <w:szCs w:val="28"/>
        </w:rPr>
        <w:t>Результативні показники виконання Програми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9"/>
        <w:gridCol w:w="4482"/>
        <w:gridCol w:w="1276"/>
        <w:gridCol w:w="142"/>
        <w:gridCol w:w="1276"/>
        <w:gridCol w:w="2126"/>
      </w:tblGrid>
      <w:tr w:rsidR="00AE76B7" w:rsidRPr="00381FD6" w:rsidTr="001B563B">
        <w:tc>
          <w:tcPr>
            <w:tcW w:w="729" w:type="dxa"/>
          </w:tcPr>
          <w:p w:rsidR="00AE76B7" w:rsidRPr="00381FD6" w:rsidRDefault="00AE76B7" w:rsidP="001B563B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№ з/п</w:t>
            </w:r>
          </w:p>
        </w:tc>
        <w:tc>
          <w:tcPr>
            <w:tcW w:w="4482" w:type="dxa"/>
          </w:tcPr>
          <w:p w:rsidR="00AE76B7" w:rsidRPr="00381FD6" w:rsidRDefault="00AE76B7" w:rsidP="001B563B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Показники</w:t>
            </w:r>
          </w:p>
        </w:tc>
        <w:tc>
          <w:tcPr>
            <w:tcW w:w="1276" w:type="dxa"/>
          </w:tcPr>
          <w:p w:rsidR="00AE76B7" w:rsidRPr="00381FD6" w:rsidRDefault="00AE76B7" w:rsidP="001B563B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Одиниці виміру</w:t>
            </w:r>
          </w:p>
        </w:tc>
        <w:tc>
          <w:tcPr>
            <w:tcW w:w="1418" w:type="dxa"/>
            <w:gridSpan w:val="2"/>
          </w:tcPr>
          <w:p w:rsidR="00AE76B7" w:rsidRPr="00381FD6" w:rsidRDefault="00AE76B7" w:rsidP="001B563B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Уточнений План на 2020 рік</w:t>
            </w:r>
          </w:p>
          <w:p w:rsidR="00AE76B7" w:rsidRPr="00381FD6" w:rsidRDefault="00AE76B7" w:rsidP="001B563B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AE76B7" w:rsidRPr="00381FD6" w:rsidRDefault="00AE76B7" w:rsidP="001B563B">
            <w:pPr>
              <w:spacing w:line="240" w:lineRule="atLeast"/>
              <w:ind w:right="885"/>
              <w:jc w:val="both"/>
              <w:rPr>
                <w:bCs/>
                <w:sz w:val="28"/>
                <w:szCs w:val="28"/>
              </w:rPr>
            </w:pPr>
            <w:proofErr w:type="spellStart"/>
            <w:r w:rsidRPr="00381FD6">
              <w:rPr>
                <w:bCs/>
                <w:sz w:val="28"/>
                <w:szCs w:val="28"/>
              </w:rPr>
              <w:lastRenderedPageBreak/>
              <w:t>Фак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>т</w:t>
            </w:r>
            <w:r w:rsidRPr="00381FD6">
              <w:rPr>
                <w:bCs/>
                <w:sz w:val="28"/>
                <w:szCs w:val="28"/>
              </w:rPr>
              <w:t xml:space="preserve"> 2020 року </w:t>
            </w:r>
          </w:p>
        </w:tc>
      </w:tr>
      <w:tr w:rsidR="00AE76B7" w:rsidRPr="00381FD6" w:rsidTr="001B563B">
        <w:tc>
          <w:tcPr>
            <w:tcW w:w="729" w:type="dxa"/>
          </w:tcPr>
          <w:p w:rsidR="00AE76B7" w:rsidRPr="00381FD6" w:rsidRDefault="00AE76B7" w:rsidP="001B563B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4482" w:type="dxa"/>
          </w:tcPr>
          <w:p w:rsidR="00AE76B7" w:rsidRPr="00FE406E" w:rsidRDefault="00AE76B7" w:rsidP="001B563B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  <w:r w:rsidRPr="00FE406E">
              <w:rPr>
                <w:b/>
                <w:bCs/>
                <w:sz w:val="28"/>
                <w:szCs w:val="28"/>
              </w:rPr>
              <w:t xml:space="preserve">Витрат </w:t>
            </w:r>
          </w:p>
        </w:tc>
        <w:tc>
          <w:tcPr>
            <w:tcW w:w="1276" w:type="dxa"/>
          </w:tcPr>
          <w:p w:rsidR="00AE76B7" w:rsidRPr="00FE406E" w:rsidRDefault="00AE76B7" w:rsidP="001B563B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proofErr w:type="spellStart"/>
            <w:r w:rsidRPr="00FE406E">
              <w:rPr>
                <w:b/>
                <w:bCs/>
                <w:sz w:val="28"/>
                <w:szCs w:val="28"/>
              </w:rPr>
              <w:t>тис.грн</w:t>
            </w:r>
            <w:proofErr w:type="spellEnd"/>
          </w:p>
        </w:tc>
        <w:tc>
          <w:tcPr>
            <w:tcW w:w="1418" w:type="dxa"/>
            <w:gridSpan w:val="2"/>
          </w:tcPr>
          <w:p w:rsidR="00AE76B7" w:rsidRPr="00FE406E" w:rsidRDefault="00AE76B7" w:rsidP="001B563B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FE406E">
              <w:rPr>
                <w:bCs/>
                <w:sz w:val="28"/>
                <w:szCs w:val="28"/>
              </w:rPr>
              <w:t>24388,548</w:t>
            </w:r>
          </w:p>
        </w:tc>
        <w:tc>
          <w:tcPr>
            <w:tcW w:w="2126" w:type="dxa"/>
          </w:tcPr>
          <w:p w:rsidR="00AE76B7" w:rsidRPr="00FE406E" w:rsidRDefault="00AE76B7" w:rsidP="001B563B">
            <w:pPr>
              <w:spacing w:line="240" w:lineRule="atLeast"/>
              <w:ind w:right="601"/>
              <w:jc w:val="both"/>
              <w:rPr>
                <w:bCs/>
                <w:sz w:val="28"/>
                <w:szCs w:val="28"/>
              </w:rPr>
            </w:pPr>
            <w:r w:rsidRPr="00FE406E">
              <w:rPr>
                <w:bCs/>
                <w:sz w:val="28"/>
                <w:szCs w:val="28"/>
              </w:rPr>
              <w:t>2215</w:t>
            </w:r>
            <w:r>
              <w:rPr>
                <w:bCs/>
                <w:sz w:val="28"/>
                <w:szCs w:val="28"/>
                <w:lang w:val="en-US"/>
              </w:rPr>
              <w:t>0</w:t>
            </w:r>
            <w:r w:rsidRPr="00FE406E">
              <w:rPr>
                <w:bCs/>
                <w:sz w:val="28"/>
                <w:szCs w:val="28"/>
              </w:rPr>
              <w:t>,006</w:t>
            </w:r>
          </w:p>
        </w:tc>
      </w:tr>
      <w:tr w:rsidR="00AE76B7" w:rsidRPr="00381FD6" w:rsidTr="001B563B">
        <w:tc>
          <w:tcPr>
            <w:tcW w:w="729" w:type="dxa"/>
          </w:tcPr>
          <w:p w:rsidR="00AE76B7" w:rsidRPr="00381FD6" w:rsidRDefault="00AE76B7" w:rsidP="001B563B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482" w:type="dxa"/>
          </w:tcPr>
          <w:p w:rsidR="00AE76B7" w:rsidRPr="00FE406E" w:rsidRDefault="00AE76B7" w:rsidP="00AE76B7">
            <w:pPr>
              <w:numPr>
                <w:ilvl w:val="0"/>
                <w:numId w:val="2"/>
              </w:num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FE406E">
              <w:rPr>
                <w:bCs/>
                <w:sz w:val="28"/>
                <w:szCs w:val="28"/>
              </w:rPr>
              <w:t xml:space="preserve">Державного бюджету, </w:t>
            </w:r>
          </w:p>
          <w:p w:rsidR="00AE76B7" w:rsidRPr="00FE406E" w:rsidRDefault="00AE76B7" w:rsidP="001B563B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AE76B7" w:rsidRPr="00FE406E" w:rsidRDefault="00AE76B7" w:rsidP="001B563B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AE76B7" w:rsidRPr="00FE406E" w:rsidRDefault="00AE76B7" w:rsidP="001B563B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AE76B7" w:rsidRPr="00FE406E" w:rsidRDefault="00AE76B7" w:rsidP="001B563B">
            <w:pPr>
              <w:spacing w:line="240" w:lineRule="atLeast"/>
              <w:ind w:right="885"/>
              <w:jc w:val="both"/>
              <w:rPr>
                <w:bCs/>
                <w:sz w:val="28"/>
                <w:szCs w:val="28"/>
              </w:rPr>
            </w:pPr>
          </w:p>
        </w:tc>
      </w:tr>
      <w:tr w:rsidR="00AE76B7" w:rsidRPr="00381FD6" w:rsidTr="001B563B">
        <w:tc>
          <w:tcPr>
            <w:tcW w:w="729" w:type="dxa"/>
          </w:tcPr>
          <w:p w:rsidR="00AE76B7" w:rsidRPr="00381FD6" w:rsidRDefault="00AE76B7" w:rsidP="001B563B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482" w:type="dxa"/>
          </w:tcPr>
          <w:p w:rsidR="00AE76B7" w:rsidRPr="00FE406E" w:rsidRDefault="00AE76B7" w:rsidP="00AE76B7">
            <w:pPr>
              <w:numPr>
                <w:ilvl w:val="0"/>
                <w:numId w:val="2"/>
              </w:num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FE406E">
              <w:rPr>
                <w:bCs/>
                <w:sz w:val="28"/>
                <w:szCs w:val="28"/>
              </w:rPr>
              <w:t>коштів обласного бюджету</w:t>
            </w:r>
          </w:p>
        </w:tc>
        <w:tc>
          <w:tcPr>
            <w:tcW w:w="1276" w:type="dxa"/>
          </w:tcPr>
          <w:p w:rsidR="00AE76B7" w:rsidRPr="00FE406E" w:rsidRDefault="00AE76B7" w:rsidP="001B563B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AE76B7" w:rsidRPr="00FE406E" w:rsidRDefault="00AE76B7" w:rsidP="001B563B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FE406E">
              <w:rPr>
                <w:bCs/>
                <w:sz w:val="28"/>
                <w:szCs w:val="28"/>
              </w:rPr>
              <w:t>3367,7</w:t>
            </w:r>
          </w:p>
        </w:tc>
        <w:tc>
          <w:tcPr>
            <w:tcW w:w="2126" w:type="dxa"/>
          </w:tcPr>
          <w:p w:rsidR="00AE76B7" w:rsidRPr="00FE406E" w:rsidRDefault="00AE76B7" w:rsidP="001B563B">
            <w:pPr>
              <w:spacing w:line="240" w:lineRule="atLeast"/>
              <w:ind w:right="885"/>
              <w:jc w:val="both"/>
              <w:rPr>
                <w:bCs/>
                <w:sz w:val="28"/>
                <w:szCs w:val="28"/>
              </w:rPr>
            </w:pPr>
            <w:r w:rsidRPr="00FE406E">
              <w:rPr>
                <w:bCs/>
                <w:sz w:val="28"/>
                <w:szCs w:val="28"/>
              </w:rPr>
              <w:t>3367,7</w:t>
            </w:r>
          </w:p>
        </w:tc>
      </w:tr>
      <w:tr w:rsidR="00AE76B7" w:rsidRPr="00381FD6" w:rsidTr="001B563B">
        <w:tc>
          <w:tcPr>
            <w:tcW w:w="729" w:type="dxa"/>
          </w:tcPr>
          <w:p w:rsidR="00AE76B7" w:rsidRPr="00381FD6" w:rsidRDefault="00AE76B7" w:rsidP="001B563B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482" w:type="dxa"/>
          </w:tcPr>
          <w:p w:rsidR="00AE76B7" w:rsidRPr="00FE406E" w:rsidRDefault="00AE76B7" w:rsidP="00AE76B7">
            <w:pPr>
              <w:numPr>
                <w:ilvl w:val="0"/>
                <w:numId w:val="2"/>
              </w:num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FE406E">
              <w:rPr>
                <w:bCs/>
                <w:sz w:val="28"/>
                <w:szCs w:val="28"/>
              </w:rPr>
              <w:t xml:space="preserve">міського бюджету </w:t>
            </w:r>
          </w:p>
        </w:tc>
        <w:tc>
          <w:tcPr>
            <w:tcW w:w="1276" w:type="dxa"/>
          </w:tcPr>
          <w:p w:rsidR="00AE76B7" w:rsidRPr="00FE406E" w:rsidRDefault="00AE76B7" w:rsidP="001B563B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AE76B7" w:rsidRPr="00FE406E" w:rsidRDefault="00AE76B7" w:rsidP="001B563B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FE406E">
              <w:rPr>
                <w:b/>
                <w:bCs/>
                <w:sz w:val="28"/>
                <w:szCs w:val="28"/>
              </w:rPr>
              <w:t>15744,87</w:t>
            </w:r>
          </w:p>
        </w:tc>
        <w:tc>
          <w:tcPr>
            <w:tcW w:w="2126" w:type="dxa"/>
          </w:tcPr>
          <w:p w:rsidR="00AE76B7" w:rsidRPr="00FE406E" w:rsidRDefault="00AE76B7" w:rsidP="001B563B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  <w:r w:rsidRPr="00FE406E">
              <w:rPr>
                <w:b/>
                <w:bCs/>
                <w:sz w:val="28"/>
                <w:szCs w:val="28"/>
              </w:rPr>
              <w:t>1276</w:t>
            </w:r>
            <w:r>
              <w:rPr>
                <w:b/>
                <w:bCs/>
                <w:sz w:val="28"/>
                <w:szCs w:val="28"/>
                <w:lang w:val="en-US"/>
              </w:rPr>
              <w:t>4</w:t>
            </w:r>
            <w:r w:rsidRPr="00FE406E">
              <w:rPr>
                <w:b/>
                <w:bCs/>
                <w:sz w:val="28"/>
                <w:szCs w:val="28"/>
              </w:rPr>
              <w:t>,392</w:t>
            </w:r>
          </w:p>
        </w:tc>
      </w:tr>
      <w:tr w:rsidR="00AE76B7" w:rsidRPr="00381FD6" w:rsidTr="001B563B">
        <w:tc>
          <w:tcPr>
            <w:tcW w:w="729" w:type="dxa"/>
          </w:tcPr>
          <w:p w:rsidR="00AE76B7" w:rsidRPr="00381FD6" w:rsidRDefault="00AE76B7" w:rsidP="001B563B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482" w:type="dxa"/>
          </w:tcPr>
          <w:p w:rsidR="00AE76B7" w:rsidRPr="00FE406E" w:rsidRDefault="00AE76B7" w:rsidP="00AE76B7">
            <w:pPr>
              <w:numPr>
                <w:ilvl w:val="0"/>
                <w:numId w:val="2"/>
              </w:num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FE406E">
              <w:rPr>
                <w:bCs/>
                <w:sz w:val="28"/>
                <w:szCs w:val="28"/>
              </w:rPr>
              <w:t>коштів підприємств, установ</w:t>
            </w:r>
          </w:p>
        </w:tc>
        <w:tc>
          <w:tcPr>
            <w:tcW w:w="1276" w:type="dxa"/>
          </w:tcPr>
          <w:p w:rsidR="00AE76B7" w:rsidRPr="00FE406E" w:rsidRDefault="00AE76B7" w:rsidP="001B563B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AE76B7" w:rsidRPr="00FE406E" w:rsidRDefault="00AE76B7" w:rsidP="001B563B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FE406E">
              <w:rPr>
                <w:bCs/>
                <w:sz w:val="28"/>
                <w:szCs w:val="28"/>
              </w:rPr>
              <w:t>5200,0</w:t>
            </w:r>
          </w:p>
        </w:tc>
        <w:tc>
          <w:tcPr>
            <w:tcW w:w="2126" w:type="dxa"/>
          </w:tcPr>
          <w:p w:rsidR="00AE76B7" w:rsidRPr="00FE406E" w:rsidRDefault="00AE76B7" w:rsidP="001B563B">
            <w:pPr>
              <w:spacing w:line="240" w:lineRule="atLeast"/>
              <w:ind w:right="885"/>
              <w:jc w:val="both"/>
              <w:rPr>
                <w:bCs/>
                <w:sz w:val="28"/>
                <w:szCs w:val="28"/>
              </w:rPr>
            </w:pPr>
            <w:r w:rsidRPr="00FE406E">
              <w:rPr>
                <w:bCs/>
                <w:sz w:val="28"/>
                <w:szCs w:val="28"/>
              </w:rPr>
              <w:t>5936,0</w:t>
            </w:r>
          </w:p>
        </w:tc>
      </w:tr>
      <w:tr w:rsidR="00AE76B7" w:rsidRPr="00381FD6" w:rsidTr="001B563B">
        <w:tc>
          <w:tcPr>
            <w:tcW w:w="729" w:type="dxa"/>
          </w:tcPr>
          <w:p w:rsidR="00AE76B7" w:rsidRPr="00381FD6" w:rsidRDefault="00AE76B7" w:rsidP="001B563B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482" w:type="dxa"/>
          </w:tcPr>
          <w:p w:rsidR="00AE76B7" w:rsidRPr="00FE406E" w:rsidRDefault="00AE76B7" w:rsidP="00AE76B7">
            <w:pPr>
              <w:numPr>
                <w:ilvl w:val="0"/>
                <w:numId w:val="2"/>
              </w:num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FE406E">
              <w:rPr>
                <w:bCs/>
                <w:sz w:val="28"/>
                <w:szCs w:val="28"/>
              </w:rPr>
              <w:t xml:space="preserve">залучені кошти </w:t>
            </w:r>
          </w:p>
        </w:tc>
        <w:tc>
          <w:tcPr>
            <w:tcW w:w="1276" w:type="dxa"/>
          </w:tcPr>
          <w:p w:rsidR="00AE76B7" w:rsidRPr="00FE406E" w:rsidRDefault="00AE76B7" w:rsidP="001B563B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AE76B7" w:rsidRPr="00FE406E" w:rsidRDefault="00AE76B7" w:rsidP="001B563B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FE406E">
              <w:rPr>
                <w:bCs/>
                <w:sz w:val="28"/>
                <w:szCs w:val="28"/>
              </w:rPr>
              <w:t>75,978</w:t>
            </w:r>
          </w:p>
        </w:tc>
        <w:tc>
          <w:tcPr>
            <w:tcW w:w="2126" w:type="dxa"/>
          </w:tcPr>
          <w:p w:rsidR="00AE76B7" w:rsidRPr="00FE406E" w:rsidRDefault="00AE76B7" w:rsidP="001B563B">
            <w:pPr>
              <w:spacing w:line="240" w:lineRule="atLeast"/>
              <w:ind w:right="885"/>
              <w:jc w:val="both"/>
              <w:rPr>
                <w:bCs/>
                <w:sz w:val="28"/>
                <w:szCs w:val="28"/>
              </w:rPr>
            </w:pPr>
            <w:r w:rsidRPr="00FE406E">
              <w:rPr>
                <w:bCs/>
                <w:sz w:val="28"/>
                <w:szCs w:val="28"/>
              </w:rPr>
              <w:t>75,978</w:t>
            </w:r>
          </w:p>
        </w:tc>
      </w:tr>
      <w:tr w:rsidR="00AE76B7" w:rsidRPr="00381FD6" w:rsidTr="001B563B">
        <w:tc>
          <w:tcPr>
            <w:tcW w:w="729" w:type="dxa"/>
          </w:tcPr>
          <w:p w:rsidR="00AE76B7" w:rsidRPr="00381FD6" w:rsidRDefault="00AE76B7" w:rsidP="001B563B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482" w:type="dxa"/>
          </w:tcPr>
          <w:p w:rsidR="00AE76B7" w:rsidRPr="00FE406E" w:rsidRDefault="00AE76B7" w:rsidP="00AE76B7">
            <w:pPr>
              <w:numPr>
                <w:ilvl w:val="0"/>
                <w:numId w:val="2"/>
              </w:num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FE406E">
              <w:rPr>
                <w:bCs/>
                <w:sz w:val="28"/>
                <w:szCs w:val="28"/>
              </w:rPr>
              <w:t xml:space="preserve">інших джерел, не заборонених законодавством. </w:t>
            </w:r>
          </w:p>
        </w:tc>
        <w:tc>
          <w:tcPr>
            <w:tcW w:w="1276" w:type="dxa"/>
          </w:tcPr>
          <w:p w:rsidR="00AE76B7" w:rsidRPr="00FE406E" w:rsidRDefault="00AE76B7" w:rsidP="001B563B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AE76B7" w:rsidRPr="00FE406E" w:rsidRDefault="00AE76B7" w:rsidP="001B563B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AE76B7" w:rsidRPr="00FE406E" w:rsidRDefault="00AE76B7" w:rsidP="001B563B">
            <w:pPr>
              <w:spacing w:line="240" w:lineRule="atLeast"/>
              <w:ind w:right="885"/>
              <w:jc w:val="both"/>
              <w:rPr>
                <w:bCs/>
                <w:sz w:val="28"/>
                <w:szCs w:val="28"/>
              </w:rPr>
            </w:pPr>
          </w:p>
        </w:tc>
      </w:tr>
      <w:tr w:rsidR="00AE76B7" w:rsidRPr="00381FD6" w:rsidTr="001B563B">
        <w:tc>
          <w:tcPr>
            <w:tcW w:w="729" w:type="dxa"/>
          </w:tcPr>
          <w:p w:rsidR="00AE76B7" w:rsidRPr="00381FD6" w:rsidRDefault="00AE76B7" w:rsidP="001B563B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482" w:type="dxa"/>
          </w:tcPr>
          <w:p w:rsidR="00AE76B7" w:rsidRPr="00381FD6" w:rsidRDefault="00AE76B7" w:rsidP="001B563B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381FD6">
              <w:rPr>
                <w:b/>
                <w:bCs/>
                <w:sz w:val="28"/>
                <w:szCs w:val="28"/>
              </w:rPr>
              <w:t>Продукту</w:t>
            </w:r>
          </w:p>
        </w:tc>
        <w:tc>
          <w:tcPr>
            <w:tcW w:w="1276" w:type="dxa"/>
          </w:tcPr>
          <w:p w:rsidR="00AE76B7" w:rsidRPr="00381FD6" w:rsidRDefault="00AE76B7" w:rsidP="001B563B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AE76B7" w:rsidRPr="00381FD6" w:rsidRDefault="00AE76B7" w:rsidP="001B563B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AE76B7" w:rsidRPr="00381FD6" w:rsidRDefault="00AE76B7" w:rsidP="001B563B">
            <w:pPr>
              <w:spacing w:line="240" w:lineRule="atLeast"/>
              <w:ind w:right="885"/>
              <w:jc w:val="both"/>
              <w:rPr>
                <w:bCs/>
                <w:sz w:val="28"/>
                <w:szCs w:val="28"/>
              </w:rPr>
            </w:pPr>
          </w:p>
        </w:tc>
      </w:tr>
      <w:tr w:rsidR="00AE76B7" w:rsidRPr="00381FD6" w:rsidTr="001B563B">
        <w:tc>
          <w:tcPr>
            <w:tcW w:w="729" w:type="dxa"/>
          </w:tcPr>
          <w:p w:rsidR="00AE76B7" w:rsidRPr="00381FD6" w:rsidRDefault="00AE76B7" w:rsidP="001B563B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482" w:type="dxa"/>
          </w:tcPr>
          <w:tbl>
            <w:tblPr>
              <w:tblW w:w="5000" w:type="pct"/>
              <w:tblCellSpacing w:w="2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66"/>
            </w:tblGrid>
            <w:tr w:rsidR="00AE76B7" w:rsidRPr="00381FD6" w:rsidTr="001B563B">
              <w:trPr>
                <w:tblCellSpacing w:w="22" w:type="dxa"/>
              </w:trPr>
              <w:tc>
                <w:tcPr>
                  <w:tcW w:w="4896" w:type="pct"/>
                </w:tcPr>
                <w:p w:rsidR="00AE76B7" w:rsidRPr="00381FD6" w:rsidRDefault="00AE76B7" w:rsidP="001B563B">
                  <w:pPr>
                    <w:spacing w:line="240" w:lineRule="atLeast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381FD6">
                    <w:rPr>
                      <w:bCs/>
                      <w:sz w:val="28"/>
                      <w:szCs w:val="28"/>
                    </w:rPr>
                    <w:t xml:space="preserve">Утеплення фасадів житлового фонду, </w:t>
                  </w:r>
                  <w:proofErr w:type="spellStart"/>
                  <w:r w:rsidRPr="00381FD6">
                    <w:rPr>
                      <w:bCs/>
                      <w:sz w:val="28"/>
                      <w:szCs w:val="28"/>
                    </w:rPr>
                    <w:t>теплосанація</w:t>
                  </w:r>
                  <w:proofErr w:type="spellEnd"/>
                  <w:r w:rsidRPr="00381FD6">
                    <w:rPr>
                      <w:bCs/>
                      <w:sz w:val="28"/>
                      <w:szCs w:val="28"/>
                    </w:rPr>
                    <w:t xml:space="preserve"> об’єктів соціальної сфери в населених пунктах міста</w:t>
                  </w:r>
                </w:p>
              </w:tc>
            </w:tr>
          </w:tbl>
          <w:p w:rsidR="00AE76B7" w:rsidRPr="00381FD6" w:rsidRDefault="00AE76B7" w:rsidP="001B563B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AE76B7" w:rsidRPr="00381FD6" w:rsidRDefault="00AE76B7" w:rsidP="001B563B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од.</w:t>
            </w:r>
          </w:p>
        </w:tc>
        <w:tc>
          <w:tcPr>
            <w:tcW w:w="1418" w:type="dxa"/>
            <w:gridSpan w:val="2"/>
          </w:tcPr>
          <w:p w:rsidR="00AE76B7" w:rsidRPr="00381FD6" w:rsidRDefault="00AE76B7" w:rsidP="001B563B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AE76B7" w:rsidRPr="00381FD6" w:rsidRDefault="00AE76B7" w:rsidP="001B563B">
            <w:pPr>
              <w:spacing w:line="240" w:lineRule="atLeast"/>
              <w:ind w:right="885"/>
              <w:jc w:val="both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3</w:t>
            </w:r>
          </w:p>
        </w:tc>
      </w:tr>
      <w:tr w:rsidR="00AE76B7" w:rsidRPr="00381FD6" w:rsidTr="001B563B">
        <w:tc>
          <w:tcPr>
            <w:tcW w:w="729" w:type="dxa"/>
          </w:tcPr>
          <w:p w:rsidR="00AE76B7" w:rsidRPr="00381FD6" w:rsidRDefault="00AE76B7" w:rsidP="001B563B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482" w:type="dxa"/>
          </w:tcPr>
          <w:p w:rsidR="00AE76B7" w:rsidRPr="00381FD6" w:rsidRDefault="00AE76B7" w:rsidP="001B563B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Частковий ремонт та відновлення ізоляції трубопроводів</w:t>
            </w:r>
          </w:p>
        </w:tc>
        <w:tc>
          <w:tcPr>
            <w:tcW w:w="1276" w:type="dxa"/>
          </w:tcPr>
          <w:p w:rsidR="00AE76B7" w:rsidRPr="00381FD6" w:rsidRDefault="00AE76B7" w:rsidP="001B563B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км.</w:t>
            </w:r>
          </w:p>
        </w:tc>
        <w:tc>
          <w:tcPr>
            <w:tcW w:w="1418" w:type="dxa"/>
            <w:gridSpan w:val="2"/>
          </w:tcPr>
          <w:p w:rsidR="00AE76B7" w:rsidRPr="00381FD6" w:rsidRDefault="00AE76B7" w:rsidP="001B563B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0,2</w:t>
            </w:r>
          </w:p>
        </w:tc>
        <w:tc>
          <w:tcPr>
            <w:tcW w:w="2126" w:type="dxa"/>
          </w:tcPr>
          <w:p w:rsidR="00AE76B7" w:rsidRPr="00381FD6" w:rsidRDefault="00AE76B7" w:rsidP="001B563B">
            <w:pPr>
              <w:spacing w:line="240" w:lineRule="atLeast"/>
              <w:ind w:right="885"/>
              <w:jc w:val="both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0,</w:t>
            </w:r>
            <w:r>
              <w:rPr>
                <w:bCs/>
                <w:sz w:val="28"/>
                <w:szCs w:val="28"/>
              </w:rPr>
              <w:t>594</w:t>
            </w:r>
          </w:p>
        </w:tc>
      </w:tr>
      <w:tr w:rsidR="00AE76B7" w:rsidRPr="00381FD6" w:rsidTr="001B563B">
        <w:tc>
          <w:tcPr>
            <w:tcW w:w="729" w:type="dxa"/>
          </w:tcPr>
          <w:p w:rsidR="00AE76B7" w:rsidRPr="00381FD6" w:rsidRDefault="00AE76B7" w:rsidP="001B563B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482" w:type="dxa"/>
          </w:tcPr>
          <w:p w:rsidR="00AE76B7" w:rsidRPr="00381FD6" w:rsidRDefault="00AE76B7" w:rsidP="001B563B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Заміна трубопроводів теплової мережі на попередньо ізольовані трубопроводи</w:t>
            </w:r>
          </w:p>
        </w:tc>
        <w:tc>
          <w:tcPr>
            <w:tcW w:w="1276" w:type="dxa"/>
          </w:tcPr>
          <w:p w:rsidR="00AE76B7" w:rsidRPr="00381FD6" w:rsidRDefault="00AE76B7" w:rsidP="001B563B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км.</w:t>
            </w:r>
          </w:p>
        </w:tc>
        <w:tc>
          <w:tcPr>
            <w:tcW w:w="1418" w:type="dxa"/>
            <w:gridSpan w:val="2"/>
          </w:tcPr>
          <w:p w:rsidR="00AE76B7" w:rsidRPr="00381FD6" w:rsidRDefault="00AE76B7" w:rsidP="001B563B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0,2</w:t>
            </w:r>
          </w:p>
        </w:tc>
        <w:tc>
          <w:tcPr>
            <w:tcW w:w="2126" w:type="dxa"/>
          </w:tcPr>
          <w:p w:rsidR="00AE76B7" w:rsidRPr="00381FD6" w:rsidRDefault="00AE76B7" w:rsidP="001B563B">
            <w:pPr>
              <w:spacing w:line="240" w:lineRule="atLeast"/>
              <w:ind w:right="885"/>
              <w:jc w:val="both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1,2</w:t>
            </w:r>
          </w:p>
        </w:tc>
      </w:tr>
      <w:tr w:rsidR="00AE76B7" w:rsidRPr="00381FD6" w:rsidTr="001B563B">
        <w:tc>
          <w:tcPr>
            <w:tcW w:w="729" w:type="dxa"/>
          </w:tcPr>
          <w:p w:rsidR="00AE76B7" w:rsidRPr="00381FD6" w:rsidRDefault="00AE76B7" w:rsidP="001B563B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482" w:type="dxa"/>
          </w:tcPr>
          <w:p w:rsidR="00AE76B7" w:rsidRPr="00381FD6" w:rsidRDefault="00AE76B7" w:rsidP="001B563B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Заміна традиційної арматури на кульову</w:t>
            </w:r>
          </w:p>
        </w:tc>
        <w:tc>
          <w:tcPr>
            <w:tcW w:w="1276" w:type="dxa"/>
          </w:tcPr>
          <w:p w:rsidR="00AE76B7" w:rsidRPr="00381FD6" w:rsidRDefault="00AE76B7" w:rsidP="001B563B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proofErr w:type="spellStart"/>
            <w:r w:rsidRPr="00381FD6">
              <w:rPr>
                <w:bCs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18" w:type="dxa"/>
            <w:gridSpan w:val="2"/>
          </w:tcPr>
          <w:p w:rsidR="00AE76B7" w:rsidRPr="00381FD6" w:rsidRDefault="00AE76B7" w:rsidP="001B563B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260</w:t>
            </w:r>
          </w:p>
        </w:tc>
        <w:tc>
          <w:tcPr>
            <w:tcW w:w="2126" w:type="dxa"/>
          </w:tcPr>
          <w:p w:rsidR="00AE76B7" w:rsidRPr="00381FD6" w:rsidRDefault="00AE76B7" w:rsidP="001B563B">
            <w:pPr>
              <w:spacing w:line="240" w:lineRule="atLeast"/>
              <w:ind w:right="88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1029</w:t>
            </w:r>
          </w:p>
        </w:tc>
      </w:tr>
      <w:tr w:rsidR="00AE76B7" w:rsidRPr="00381FD6" w:rsidTr="001B563B">
        <w:tc>
          <w:tcPr>
            <w:tcW w:w="729" w:type="dxa"/>
          </w:tcPr>
          <w:p w:rsidR="00AE76B7" w:rsidRPr="00381FD6" w:rsidRDefault="00AE76B7" w:rsidP="001B563B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482" w:type="dxa"/>
          </w:tcPr>
          <w:p w:rsidR="00AE76B7" w:rsidRPr="00381FD6" w:rsidRDefault="00AE76B7" w:rsidP="001B563B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Впровадження ПЧТ на насосах підкачки холодної та гарячої води</w:t>
            </w:r>
          </w:p>
        </w:tc>
        <w:tc>
          <w:tcPr>
            <w:tcW w:w="1276" w:type="dxa"/>
          </w:tcPr>
          <w:p w:rsidR="00AE76B7" w:rsidRPr="00381FD6" w:rsidRDefault="00AE76B7" w:rsidP="001B563B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proofErr w:type="spellStart"/>
            <w:r w:rsidRPr="00381FD6">
              <w:rPr>
                <w:bCs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18" w:type="dxa"/>
            <w:gridSpan w:val="2"/>
          </w:tcPr>
          <w:p w:rsidR="00AE76B7" w:rsidRPr="00381FD6" w:rsidRDefault="00AE76B7" w:rsidP="001B563B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AE76B7" w:rsidRPr="00381FD6" w:rsidRDefault="00AE76B7" w:rsidP="001B563B">
            <w:pPr>
              <w:spacing w:line="240" w:lineRule="atLeast"/>
              <w:ind w:right="885"/>
              <w:jc w:val="both"/>
              <w:rPr>
                <w:bCs/>
                <w:sz w:val="28"/>
                <w:szCs w:val="28"/>
              </w:rPr>
            </w:pPr>
          </w:p>
        </w:tc>
      </w:tr>
      <w:tr w:rsidR="00AE76B7" w:rsidRPr="00381FD6" w:rsidTr="001B563B">
        <w:tc>
          <w:tcPr>
            <w:tcW w:w="729" w:type="dxa"/>
          </w:tcPr>
          <w:p w:rsidR="00AE76B7" w:rsidRPr="00381FD6" w:rsidRDefault="00AE76B7" w:rsidP="001B563B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482" w:type="dxa"/>
          </w:tcPr>
          <w:p w:rsidR="00AE76B7" w:rsidRPr="00381FD6" w:rsidRDefault="00AE76B7" w:rsidP="001B563B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 xml:space="preserve">Реконструкція вуличного освітлення з застосуванням </w:t>
            </w:r>
            <w:proofErr w:type="spellStart"/>
            <w:r w:rsidRPr="00381FD6">
              <w:rPr>
                <w:bCs/>
                <w:sz w:val="28"/>
                <w:szCs w:val="28"/>
              </w:rPr>
              <w:t>енергоощадних</w:t>
            </w:r>
            <w:proofErr w:type="spellEnd"/>
            <w:r w:rsidRPr="00381FD6">
              <w:rPr>
                <w:bCs/>
                <w:sz w:val="28"/>
                <w:szCs w:val="28"/>
              </w:rPr>
              <w:t xml:space="preserve"> ламп</w:t>
            </w:r>
          </w:p>
        </w:tc>
        <w:tc>
          <w:tcPr>
            <w:tcW w:w="1276" w:type="dxa"/>
          </w:tcPr>
          <w:p w:rsidR="00AE76B7" w:rsidRPr="00381FD6" w:rsidRDefault="00AE76B7" w:rsidP="001B563B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proofErr w:type="spellStart"/>
            <w:r w:rsidRPr="00381FD6">
              <w:rPr>
                <w:bCs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18" w:type="dxa"/>
            <w:gridSpan w:val="2"/>
          </w:tcPr>
          <w:p w:rsidR="00AE76B7" w:rsidRPr="00381FD6" w:rsidRDefault="00AE76B7" w:rsidP="001B563B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2126" w:type="dxa"/>
          </w:tcPr>
          <w:p w:rsidR="00AE76B7" w:rsidRPr="00381FD6" w:rsidRDefault="00AE76B7" w:rsidP="001B563B">
            <w:pPr>
              <w:spacing w:line="240" w:lineRule="atLeast"/>
              <w:ind w:right="88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320</w:t>
            </w:r>
          </w:p>
        </w:tc>
      </w:tr>
      <w:tr w:rsidR="00AE76B7" w:rsidRPr="00381FD6" w:rsidTr="001B563B">
        <w:tc>
          <w:tcPr>
            <w:tcW w:w="729" w:type="dxa"/>
          </w:tcPr>
          <w:p w:rsidR="00AE76B7" w:rsidRPr="00381FD6" w:rsidRDefault="00AE76B7" w:rsidP="001B563B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482" w:type="dxa"/>
          </w:tcPr>
          <w:p w:rsidR="00AE76B7" w:rsidRPr="00381FD6" w:rsidRDefault="00AE76B7" w:rsidP="001B563B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 xml:space="preserve">Застосування малопотужних (6, 8, 11 Вт) мініатюрних енергозберігаючих (в т.ч. </w:t>
            </w:r>
            <w:proofErr w:type="spellStart"/>
            <w:r w:rsidRPr="00381FD6">
              <w:rPr>
                <w:bCs/>
                <w:sz w:val="28"/>
                <w:szCs w:val="28"/>
              </w:rPr>
              <w:t>світлодіодних</w:t>
            </w:r>
            <w:proofErr w:type="spellEnd"/>
            <w:r w:rsidRPr="00381FD6">
              <w:rPr>
                <w:bCs/>
                <w:sz w:val="28"/>
                <w:szCs w:val="28"/>
              </w:rPr>
              <w:t xml:space="preserve">) ламп у </w:t>
            </w:r>
            <w:proofErr w:type="spellStart"/>
            <w:r w:rsidRPr="00381FD6">
              <w:rPr>
                <w:bCs/>
                <w:sz w:val="28"/>
                <w:szCs w:val="28"/>
              </w:rPr>
              <w:t>внутріпід’їздному</w:t>
            </w:r>
            <w:proofErr w:type="spellEnd"/>
            <w:r w:rsidRPr="00381FD6">
              <w:rPr>
                <w:bCs/>
                <w:sz w:val="28"/>
                <w:szCs w:val="28"/>
              </w:rPr>
              <w:t xml:space="preserve"> освітленні житлових будинків, замість ламп розжарювання і встановлення датчиків присутності, які включають освітлення при необхідності</w:t>
            </w:r>
          </w:p>
        </w:tc>
        <w:tc>
          <w:tcPr>
            <w:tcW w:w="1276" w:type="dxa"/>
          </w:tcPr>
          <w:p w:rsidR="00AE76B7" w:rsidRPr="00381FD6" w:rsidRDefault="00AE76B7" w:rsidP="001B563B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proofErr w:type="spellStart"/>
            <w:r w:rsidRPr="00381FD6">
              <w:rPr>
                <w:bCs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18" w:type="dxa"/>
            <w:gridSpan w:val="2"/>
          </w:tcPr>
          <w:p w:rsidR="00AE76B7" w:rsidRPr="00381FD6" w:rsidRDefault="00AE76B7" w:rsidP="001B563B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2126" w:type="dxa"/>
          </w:tcPr>
          <w:p w:rsidR="00AE76B7" w:rsidRPr="00381FD6" w:rsidRDefault="00AE76B7" w:rsidP="001B563B">
            <w:pPr>
              <w:spacing w:line="240" w:lineRule="atLeast"/>
              <w:ind w:right="88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</w:tr>
      <w:tr w:rsidR="00AE76B7" w:rsidRPr="00381FD6" w:rsidTr="001B563B">
        <w:tc>
          <w:tcPr>
            <w:tcW w:w="729" w:type="dxa"/>
          </w:tcPr>
          <w:p w:rsidR="00AE76B7" w:rsidRPr="00381FD6" w:rsidRDefault="00AE76B7" w:rsidP="001B563B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482" w:type="dxa"/>
          </w:tcPr>
          <w:p w:rsidR="00AE76B7" w:rsidRPr="00381FD6" w:rsidRDefault="00AE76B7" w:rsidP="001B563B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 xml:space="preserve">Заміна поліетиленових труб </w:t>
            </w:r>
            <w:r w:rsidRPr="00381FD6">
              <w:rPr>
                <w:bCs/>
                <w:sz w:val="28"/>
                <w:szCs w:val="28"/>
              </w:rPr>
              <w:lastRenderedPageBreak/>
              <w:t xml:space="preserve">водовідведення у житлових будинках </w:t>
            </w:r>
          </w:p>
        </w:tc>
        <w:tc>
          <w:tcPr>
            <w:tcW w:w="1276" w:type="dxa"/>
          </w:tcPr>
          <w:p w:rsidR="00AE76B7" w:rsidRPr="00381FD6" w:rsidRDefault="00AE76B7" w:rsidP="001B563B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proofErr w:type="spellStart"/>
            <w:r w:rsidRPr="00381FD6">
              <w:rPr>
                <w:bCs/>
                <w:sz w:val="28"/>
                <w:szCs w:val="28"/>
              </w:rPr>
              <w:lastRenderedPageBreak/>
              <w:t>п.м</w:t>
            </w:r>
            <w:proofErr w:type="spellEnd"/>
          </w:p>
        </w:tc>
        <w:tc>
          <w:tcPr>
            <w:tcW w:w="1418" w:type="dxa"/>
            <w:gridSpan w:val="2"/>
          </w:tcPr>
          <w:p w:rsidR="00AE76B7" w:rsidRPr="00381FD6" w:rsidRDefault="00AE76B7" w:rsidP="001B563B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250</w:t>
            </w:r>
          </w:p>
        </w:tc>
        <w:tc>
          <w:tcPr>
            <w:tcW w:w="2126" w:type="dxa"/>
          </w:tcPr>
          <w:p w:rsidR="00AE76B7" w:rsidRPr="00381FD6" w:rsidRDefault="00AE76B7" w:rsidP="001B563B">
            <w:pPr>
              <w:spacing w:line="240" w:lineRule="atLeast"/>
              <w:ind w:right="88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600</w:t>
            </w:r>
          </w:p>
        </w:tc>
      </w:tr>
      <w:tr w:rsidR="00AE76B7" w:rsidRPr="00381FD6" w:rsidTr="001B563B">
        <w:tc>
          <w:tcPr>
            <w:tcW w:w="729" w:type="dxa"/>
          </w:tcPr>
          <w:p w:rsidR="00AE76B7" w:rsidRPr="00381FD6" w:rsidRDefault="00AE76B7" w:rsidP="001B563B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</w:p>
          <w:p w:rsidR="00AE76B7" w:rsidRPr="00381FD6" w:rsidRDefault="00AE76B7" w:rsidP="001B563B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482" w:type="dxa"/>
          </w:tcPr>
          <w:p w:rsidR="00AE76B7" w:rsidRPr="00381FD6" w:rsidRDefault="00AE76B7" w:rsidP="001B563B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Заміна поліетиленових фасонних частин з водовідведення у житлових будинках</w:t>
            </w:r>
          </w:p>
        </w:tc>
        <w:tc>
          <w:tcPr>
            <w:tcW w:w="1276" w:type="dxa"/>
          </w:tcPr>
          <w:p w:rsidR="00AE76B7" w:rsidRPr="00381FD6" w:rsidRDefault="00AE76B7" w:rsidP="001B563B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proofErr w:type="spellStart"/>
            <w:r w:rsidRPr="00381FD6">
              <w:rPr>
                <w:bCs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18" w:type="dxa"/>
            <w:gridSpan w:val="2"/>
          </w:tcPr>
          <w:p w:rsidR="00AE76B7" w:rsidRPr="00381FD6" w:rsidRDefault="00AE76B7" w:rsidP="001B563B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2126" w:type="dxa"/>
          </w:tcPr>
          <w:p w:rsidR="00AE76B7" w:rsidRPr="00381FD6" w:rsidRDefault="00AE76B7" w:rsidP="001B563B">
            <w:pPr>
              <w:spacing w:line="240" w:lineRule="atLeast"/>
              <w:ind w:right="88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1058</w:t>
            </w:r>
          </w:p>
        </w:tc>
      </w:tr>
      <w:tr w:rsidR="00AE76B7" w:rsidRPr="00381FD6" w:rsidTr="001B563B">
        <w:tc>
          <w:tcPr>
            <w:tcW w:w="729" w:type="dxa"/>
          </w:tcPr>
          <w:p w:rsidR="00AE76B7" w:rsidRPr="00381FD6" w:rsidRDefault="00AE76B7" w:rsidP="001B563B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482" w:type="dxa"/>
          </w:tcPr>
          <w:tbl>
            <w:tblPr>
              <w:tblW w:w="5000" w:type="pct"/>
              <w:tblCellSpacing w:w="2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66"/>
            </w:tblGrid>
            <w:tr w:rsidR="00AE76B7" w:rsidRPr="00381FD6" w:rsidTr="001B563B">
              <w:trPr>
                <w:tblCellSpacing w:w="22" w:type="dxa"/>
              </w:trPr>
              <w:tc>
                <w:tcPr>
                  <w:tcW w:w="4925" w:type="pct"/>
                </w:tcPr>
                <w:p w:rsidR="00AE76B7" w:rsidRPr="00381FD6" w:rsidRDefault="00AE76B7" w:rsidP="001B563B">
                  <w:pPr>
                    <w:spacing w:line="240" w:lineRule="atLeast"/>
                    <w:jc w:val="both"/>
                    <w:rPr>
                      <w:bCs/>
                      <w:sz w:val="28"/>
                      <w:szCs w:val="28"/>
                    </w:rPr>
                  </w:pPr>
                  <w:bookmarkStart w:id="0" w:name="979"/>
                  <w:bookmarkEnd w:id="0"/>
                  <w:r w:rsidRPr="00381FD6">
                    <w:rPr>
                      <w:bCs/>
                      <w:sz w:val="28"/>
                      <w:szCs w:val="28"/>
                    </w:rPr>
                    <w:t>Кількість встановлених  контейнерних майданчиків</w:t>
                  </w:r>
                </w:p>
              </w:tc>
            </w:tr>
          </w:tbl>
          <w:p w:rsidR="00AE76B7" w:rsidRPr="00381FD6" w:rsidRDefault="00AE76B7" w:rsidP="001B563B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AE76B7" w:rsidRPr="00381FD6" w:rsidRDefault="00AE76B7" w:rsidP="001B563B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proofErr w:type="spellStart"/>
            <w:r w:rsidRPr="00381FD6">
              <w:rPr>
                <w:bCs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18" w:type="dxa"/>
            <w:gridSpan w:val="2"/>
          </w:tcPr>
          <w:p w:rsidR="00AE76B7" w:rsidRPr="00381FD6" w:rsidRDefault="00AE76B7" w:rsidP="001B563B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AE76B7" w:rsidRPr="00381FD6" w:rsidRDefault="00AE76B7" w:rsidP="001B563B">
            <w:pPr>
              <w:spacing w:line="240" w:lineRule="atLeast"/>
              <w:ind w:right="885"/>
              <w:jc w:val="both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1</w:t>
            </w:r>
          </w:p>
        </w:tc>
      </w:tr>
      <w:tr w:rsidR="00AE76B7" w:rsidRPr="00381FD6" w:rsidTr="001B563B">
        <w:tc>
          <w:tcPr>
            <w:tcW w:w="729" w:type="dxa"/>
          </w:tcPr>
          <w:p w:rsidR="00AE76B7" w:rsidRPr="00381FD6" w:rsidRDefault="00AE76B7" w:rsidP="001B563B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482" w:type="dxa"/>
          </w:tcPr>
          <w:p w:rsidR="00AE76B7" w:rsidRPr="00381FD6" w:rsidRDefault="00AE76B7" w:rsidP="001B563B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 xml:space="preserve">Кількість приватних садиб, забезпечених контейнерами для збору побутових відходів </w:t>
            </w:r>
          </w:p>
        </w:tc>
        <w:tc>
          <w:tcPr>
            <w:tcW w:w="1276" w:type="dxa"/>
          </w:tcPr>
          <w:p w:rsidR="00AE76B7" w:rsidRPr="00381FD6" w:rsidRDefault="00AE76B7" w:rsidP="001B563B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proofErr w:type="spellStart"/>
            <w:r w:rsidRPr="00381FD6">
              <w:rPr>
                <w:bCs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18" w:type="dxa"/>
            <w:gridSpan w:val="2"/>
          </w:tcPr>
          <w:p w:rsidR="00AE76B7" w:rsidRPr="00381FD6" w:rsidRDefault="00AE76B7" w:rsidP="001B563B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AE76B7" w:rsidRPr="00381FD6" w:rsidRDefault="00AE76B7" w:rsidP="001B563B">
            <w:pPr>
              <w:spacing w:line="240" w:lineRule="atLeast"/>
              <w:ind w:right="885"/>
              <w:jc w:val="both"/>
              <w:rPr>
                <w:bCs/>
                <w:sz w:val="28"/>
                <w:szCs w:val="28"/>
              </w:rPr>
            </w:pPr>
          </w:p>
        </w:tc>
      </w:tr>
      <w:tr w:rsidR="00AE76B7" w:rsidRPr="00381FD6" w:rsidTr="001B563B">
        <w:tc>
          <w:tcPr>
            <w:tcW w:w="729" w:type="dxa"/>
          </w:tcPr>
          <w:p w:rsidR="00AE76B7" w:rsidRPr="00381FD6" w:rsidRDefault="00AE76B7" w:rsidP="001B563B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482" w:type="dxa"/>
          </w:tcPr>
          <w:p w:rsidR="00AE76B7" w:rsidRPr="00381FD6" w:rsidRDefault="00AE76B7" w:rsidP="001B563B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Впровадження індивідуальних теплових пунктів в житлових будинках</w:t>
            </w:r>
          </w:p>
        </w:tc>
        <w:tc>
          <w:tcPr>
            <w:tcW w:w="1276" w:type="dxa"/>
          </w:tcPr>
          <w:p w:rsidR="00AE76B7" w:rsidRPr="00381FD6" w:rsidRDefault="00AE76B7" w:rsidP="001B563B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proofErr w:type="spellStart"/>
            <w:r w:rsidRPr="00381FD6">
              <w:rPr>
                <w:bCs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18" w:type="dxa"/>
            <w:gridSpan w:val="2"/>
          </w:tcPr>
          <w:p w:rsidR="00AE76B7" w:rsidRPr="00381FD6" w:rsidRDefault="00AE76B7" w:rsidP="001B563B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AE76B7" w:rsidRPr="00381FD6" w:rsidRDefault="00AE76B7" w:rsidP="001B563B">
            <w:pPr>
              <w:spacing w:line="240" w:lineRule="atLeast"/>
              <w:ind w:right="885"/>
              <w:jc w:val="both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2</w:t>
            </w:r>
          </w:p>
        </w:tc>
      </w:tr>
      <w:tr w:rsidR="00AE76B7" w:rsidRPr="00381FD6" w:rsidTr="001B563B">
        <w:tc>
          <w:tcPr>
            <w:tcW w:w="729" w:type="dxa"/>
          </w:tcPr>
          <w:p w:rsidR="00AE76B7" w:rsidRPr="00381FD6" w:rsidRDefault="00AE76B7" w:rsidP="001B563B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482" w:type="dxa"/>
          </w:tcPr>
          <w:p w:rsidR="00AE76B7" w:rsidRPr="00381FD6" w:rsidRDefault="00AE76B7" w:rsidP="001B563B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 xml:space="preserve">Кількість реалізованих проектів з реформування галузі за рахунок впровадження механізму державно-приватного партнерства у сфері реалізації інвестиційних проектів з реконструкції та капітального ремонту житлового фонду, систем централізованого </w:t>
            </w:r>
            <w:proofErr w:type="spellStart"/>
            <w:r w:rsidRPr="00381FD6">
              <w:rPr>
                <w:bCs/>
                <w:sz w:val="28"/>
                <w:szCs w:val="28"/>
              </w:rPr>
              <w:t>тепло-</w:t>
            </w:r>
            <w:proofErr w:type="spellEnd"/>
            <w:r w:rsidRPr="00381FD6">
              <w:rPr>
                <w:bCs/>
                <w:sz w:val="28"/>
                <w:szCs w:val="28"/>
              </w:rPr>
              <w:t>, водопостачання та водовідведення, а також у сфері благоустрою і комунального обслуговування, спрямованих на технічне переоснащення об’єктів житлово-комунального господарства</w:t>
            </w:r>
          </w:p>
        </w:tc>
        <w:tc>
          <w:tcPr>
            <w:tcW w:w="1276" w:type="dxa"/>
          </w:tcPr>
          <w:p w:rsidR="00AE76B7" w:rsidRPr="00381FD6" w:rsidRDefault="00AE76B7" w:rsidP="001B563B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proofErr w:type="spellStart"/>
            <w:r w:rsidRPr="00381FD6">
              <w:rPr>
                <w:bCs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18" w:type="dxa"/>
            <w:gridSpan w:val="2"/>
          </w:tcPr>
          <w:p w:rsidR="00AE76B7" w:rsidRPr="00381FD6" w:rsidRDefault="00AE76B7" w:rsidP="001B563B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AE76B7" w:rsidRPr="00381FD6" w:rsidRDefault="00AE76B7" w:rsidP="001B563B">
            <w:pPr>
              <w:spacing w:line="240" w:lineRule="atLeast"/>
              <w:ind w:right="885"/>
              <w:jc w:val="both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11</w:t>
            </w:r>
          </w:p>
        </w:tc>
      </w:tr>
      <w:tr w:rsidR="00AE76B7" w:rsidRPr="00381FD6" w:rsidTr="001B563B">
        <w:tc>
          <w:tcPr>
            <w:tcW w:w="729" w:type="dxa"/>
          </w:tcPr>
          <w:p w:rsidR="00AE76B7" w:rsidRPr="00381FD6" w:rsidRDefault="00AE76B7" w:rsidP="001B563B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482" w:type="dxa"/>
          </w:tcPr>
          <w:p w:rsidR="00AE76B7" w:rsidRPr="00381FD6" w:rsidRDefault="00AE76B7" w:rsidP="001B563B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Встановлення ІТП</w:t>
            </w:r>
          </w:p>
        </w:tc>
        <w:tc>
          <w:tcPr>
            <w:tcW w:w="1276" w:type="dxa"/>
          </w:tcPr>
          <w:p w:rsidR="00AE76B7" w:rsidRPr="00381FD6" w:rsidRDefault="00AE76B7" w:rsidP="001B563B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ШТ</w:t>
            </w:r>
          </w:p>
        </w:tc>
        <w:tc>
          <w:tcPr>
            <w:tcW w:w="1418" w:type="dxa"/>
            <w:gridSpan w:val="2"/>
          </w:tcPr>
          <w:p w:rsidR="00AE76B7" w:rsidRPr="00381FD6" w:rsidRDefault="00AE76B7" w:rsidP="001B563B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AE76B7" w:rsidRPr="00381FD6" w:rsidRDefault="00AE76B7" w:rsidP="001B563B">
            <w:pPr>
              <w:spacing w:line="240" w:lineRule="atLeast"/>
              <w:ind w:right="885"/>
              <w:jc w:val="both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10</w:t>
            </w:r>
          </w:p>
        </w:tc>
      </w:tr>
      <w:tr w:rsidR="00AE76B7" w:rsidRPr="00381FD6" w:rsidTr="001B563B">
        <w:tc>
          <w:tcPr>
            <w:tcW w:w="729" w:type="dxa"/>
          </w:tcPr>
          <w:p w:rsidR="00AE76B7" w:rsidRPr="00381FD6" w:rsidRDefault="00AE76B7" w:rsidP="001B563B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482" w:type="dxa"/>
          </w:tcPr>
          <w:p w:rsidR="00AE76B7" w:rsidRPr="00381FD6" w:rsidRDefault="00AE76B7" w:rsidP="001B563B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Кількість створених ОСББ</w:t>
            </w:r>
          </w:p>
        </w:tc>
        <w:tc>
          <w:tcPr>
            <w:tcW w:w="1276" w:type="dxa"/>
          </w:tcPr>
          <w:p w:rsidR="00AE76B7" w:rsidRPr="00381FD6" w:rsidRDefault="00AE76B7" w:rsidP="001B563B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AE76B7" w:rsidRPr="00381FD6" w:rsidRDefault="00AE76B7" w:rsidP="001B563B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AE76B7" w:rsidRPr="00381FD6" w:rsidRDefault="00AE76B7" w:rsidP="001B563B">
            <w:pPr>
              <w:spacing w:line="240" w:lineRule="atLeast"/>
              <w:ind w:right="885"/>
              <w:jc w:val="both"/>
              <w:rPr>
                <w:bCs/>
                <w:sz w:val="28"/>
                <w:szCs w:val="28"/>
              </w:rPr>
            </w:pPr>
          </w:p>
        </w:tc>
      </w:tr>
      <w:tr w:rsidR="00AE76B7" w:rsidRPr="00381FD6" w:rsidTr="001B563B">
        <w:tc>
          <w:tcPr>
            <w:tcW w:w="729" w:type="dxa"/>
          </w:tcPr>
          <w:p w:rsidR="00AE76B7" w:rsidRPr="00381FD6" w:rsidRDefault="00AE76B7" w:rsidP="001B563B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482" w:type="dxa"/>
          </w:tcPr>
          <w:p w:rsidR="00AE76B7" w:rsidRPr="00381FD6" w:rsidRDefault="00AE76B7" w:rsidP="001B563B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Виконання запланованих обсягів робіт з поточного, капітального ремонту мереж теплопостачання, водопостачання та водовідведення.</w:t>
            </w:r>
          </w:p>
        </w:tc>
        <w:tc>
          <w:tcPr>
            <w:tcW w:w="1276" w:type="dxa"/>
          </w:tcPr>
          <w:p w:rsidR="00AE76B7" w:rsidRPr="00381FD6" w:rsidRDefault="00AE76B7" w:rsidP="001B563B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1418" w:type="dxa"/>
            <w:gridSpan w:val="2"/>
          </w:tcPr>
          <w:p w:rsidR="00AE76B7" w:rsidRPr="00381FD6" w:rsidRDefault="00AE76B7" w:rsidP="001B563B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2126" w:type="dxa"/>
          </w:tcPr>
          <w:p w:rsidR="00AE76B7" w:rsidRPr="00381FD6" w:rsidRDefault="00AE76B7" w:rsidP="001B563B">
            <w:pPr>
              <w:spacing w:line="240" w:lineRule="atLeast"/>
              <w:ind w:right="88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95%</w:t>
            </w:r>
          </w:p>
        </w:tc>
      </w:tr>
      <w:tr w:rsidR="00AE76B7" w:rsidRPr="00381FD6" w:rsidTr="001B563B">
        <w:tc>
          <w:tcPr>
            <w:tcW w:w="7905" w:type="dxa"/>
            <w:gridSpan w:val="5"/>
          </w:tcPr>
          <w:p w:rsidR="00AE76B7" w:rsidRPr="00381FD6" w:rsidRDefault="00AE76B7" w:rsidP="001B563B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  <w:r w:rsidRPr="00381FD6">
              <w:rPr>
                <w:b/>
                <w:bCs/>
                <w:sz w:val="28"/>
                <w:szCs w:val="28"/>
              </w:rPr>
              <w:t>3. Ефективності</w:t>
            </w:r>
          </w:p>
        </w:tc>
        <w:tc>
          <w:tcPr>
            <w:tcW w:w="2126" w:type="dxa"/>
          </w:tcPr>
          <w:p w:rsidR="00AE76B7" w:rsidRPr="00381FD6" w:rsidRDefault="00AE76B7" w:rsidP="001B563B">
            <w:pPr>
              <w:spacing w:line="240" w:lineRule="atLeast"/>
              <w:ind w:right="885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E76B7" w:rsidRPr="00381FD6" w:rsidTr="001B563B">
        <w:tc>
          <w:tcPr>
            <w:tcW w:w="729" w:type="dxa"/>
          </w:tcPr>
          <w:p w:rsidR="00AE76B7" w:rsidRPr="00381FD6" w:rsidRDefault="00AE76B7" w:rsidP="001B563B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482" w:type="dxa"/>
          </w:tcPr>
          <w:p w:rsidR="00AE76B7" w:rsidRPr="00381FD6" w:rsidRDefault="00AE76B7" w:rsidP="001B563B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Середня вартість заміни трубопроводів теплової мережі на попередньо ізольовані трубопроводи</w:t>
            </w:r>
          </w:p>
        </w:tc>
        <w:tc>
          <w:tcPr>
            <w:tcW w:w="1418" w:type="dxa"/>
            <w:gridSpan w:val="2"/>
          </w:tcPr>
          <w:p w:rsidR="00AE76B7" w:rsidRPr="00381FD6" w:rsidRDefault="00AE76B7" w:rsidP="001B563B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proofErr w:type="spellStart"/>
            <w:r w:rsidRPr="00381FD6">
              <w:rPr>
                <w:bCs/>
                <w:sz w:val="28"/>
                <w:szCs w:val="28"/>
              </w:rPr>
              <w:t>тис.грн</w:t>
            </w:r>
            <w:proofErr w:type="spellEnd"/>
          </w:p>
        </w:tc>
        <w:tc>
          <w:tcPr>
            <w:tcW w:w="1276" w:type="dxa"/>
          </w:tcPr>
          <w:p w:rsidR="00AE76B7" w:rsidRPr="00381FD6" w:rsidRDefault="00AE76B7" w:rsidP="001B563B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AE76B7" w:rsidRPr="00381FD6" w:rsidRDefault="00AE76B7" w:rsidP="001B563B">
            <w:pPr>
              <w:spacing w:line="240" w:lineRule="atLeast"/>
              <w:ind w:right="88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6,835</w:t>
            </w:r>
          </w:p>
        </w:tc>
      </w:tr>
      <w:tr w:rsidR="00AE76B7" w:rsidRPr="00381FD6" w:rsidTr="001B563B">
        <w:tc>
          <w:tcPr>
            <w:tcW w:w="729" w:type="dxa"/>
          </w:tcPr>
          <w:p w:rsidR="00AE76B7" w:rsidRPr="00381FD6" w:rsidRDefault="00AE76B7" w:rsidP="001B563B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482" w:type="dxa"/>
          </w:tcPr>
          <w:p w:rsidR="00AE76B7" w:rsidRPr="00381FD6" w:rsidRDefault="00AE76B7" w:rsidP="001B563B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Середня вартість впровадження індивідуальних теплових пунктів в житлових будинках</w:t>
            </w:r>
          </w:p>
        </w:tc>
        <w:tc>
          <w:tcPr>
            <w:tcW w:w="1418" w:type="dxa"/>
            <w:gridSpan w:val="2"/>
          </w:tcPr>
          <w:p w:rsidR="00AE76B7" w:rsidRPr="00381FD6" w:rsidRDefault="00AE76B7" w:rsidP="001B563B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proofErr w:type="spellStart"/>
            <w:r w:rsidRPr="00381FD6">
              <w:rPr>
                <w:bCs/>
                <w:sz w:val="28"/>
                <w:szCs w:val="28"/>
              </w:rPr>
              <w:t>тис.грн</w:t>
            </w:r>
            <w:proofErr w:type="spellEnd"/>
          </w:p>
        </w:tc>
        <w:tc>
          <w:tcPr>
            <w:tcW w:w="1276" w:type="dxa"/>
          </w:tcPr>
          <w:p w:rsidR="00AE76B7" w:rsidRPr="00381FD6" w:rsidRDefault="00AE76B7" w:rsidP="001B563B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AE76B7" w:rsidRPr="00381FD6" w:rsidRDefault="00AE76B7" w:rsidP="001B563B">
            <w:pPr>
              <w:spacing w:line="240" w:lineRule="atLeast"/>
              <w:ind w:right="88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0,842</w:t>
            </w:r>
          </w:p>
        </w:tc>
      </w:tr>
      <w:tr w:rsidR="00AE76B7" w:rsidRPr="00381FD6" w:rsidTr="001B563B">
        <w:tc>
          <w:tcPr>
            <w:tcW w:w="7905" w:type="dxa"/>
            <w:gridSpan w:val="5"/>
          </w:tcPr>
          <w:p w:rsidR="00AE76B7" w:rsidRPr="00381FD6" w:rsidRDefault="00AE76B7" w:rsidP="001B563B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381FD6">
              <w:rPr>
                <w:b/>
                <w:bCs/>
                <w:sz w:val="28"/>
                <w:szCs w:val="28"/>
              </w:rPr>
              <w:t>4.Якості (відносно 201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381FD6">
              <w:rPr>
                <w:b/>
                <w:bCs/>
                <w:sz w:val="28"/>
                <w:szCs w:val="28"/>
              </w:rPr>
              <w:t xml:space="preserve"> року)</w:t>
            </w:r>
          </w:p>
        </w:tc>
        <w:tc>
          <w:tcPr>
            <w:tcW w:w="2126" w:type="dxa"/>
          </w:tcPr>
          <w:p w:rsidR="00AE76B7" w:rsidRPr="00381FD6" w:rsidRDefault="00AE76B7" w:rsidP="001B563B">
            <w:pPr>
              <w:spacing w:line="240" w:lineRule="atLeast"/>
              <w:ind w:right="885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E76B7" w:rsidRPr="00381FD6" w:rsidTr="001B563B">
        <w:tc>
          <w:tcPr>
            <w:tcW w:w="729" w:type="dxa"/>
          </w:tcPr>
          <w:p w:rsidR="00AE76B7" w:rsidRPr="00381FD6" w:rsidRDefault="00AE76B7" w:rsidP="001B563B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482" w:type="dxa"/>
          </w:tcPr>
          <w:p w:rsidR="00AE76B7" w:rsidRPr="00381FD6" w:rsidRDefault="00AE76B7" w:rsidP="001B563B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Зниження енергоємності виробництва одиниці продукції, виконаних робіт та наданих послуг</w:t>
            </w:r>
          </w:p>
        </w:tc>
        <w:tc>
          <w:tcPr>
            <w:tcW w:w="1418" w:type="dxa"/>
            <w:gridSpan w:val="2"/>
          </w:tcPr>
          <w:p w:rsidR="00AE76B7" w:rsidRPr="00381FD6" w:rsidRDefault="00AE76B7" w:rsidP="001B563B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AE76B7" w:rsidRPr="00381FD6" w:rsidRDefault="00AE76B7" w:rsidP="001B563B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AE76B7" w:rsidRPr="00381FD6" w:rsidRDefault="00AE76B7" w:rsidP="001B563B">
            <w:pPr>
              <w:spacing w:line="240" w:lineRule="atLeast"/>
              <w:ind w:right="885"/>
              <w:jc w:val="both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0,1</w:t>
            </w:r>
          </w:p>
        </w:tc>
      </w:tr>
      <w:tr w:rsidR="00AE76B7" w:rsidRPr="00381FD6" w:rsidTr="001B563B">
        <w:tc>
          <w:tcPr>
            <w:tcW w:w="729" w:type="dxa"/>
          </w:tcPr>
          <w:p w:rsidR="00AE76B7" w:rsidRPr="00381FD6" w:rsidRDefault="00AE76B7" w:rsidP="001B563B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482" w:type="dxa"/>
          </w:tcPr>
          <w:p w:rsidR="00AE76B7" w:rsidRPr="00381FD6" w:rsidRDefault="00AE76B7" w:rsidP="001B563B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Зменшення  підприємствами житлово-комунального господарства заборгованості за спожитий природний газ та електричну енергію</w:t>
            </w:r>
          </w:p>
        </w:tc>
        <w:tc>
          <w:tcPr>
            <w:tcW w:w="1418" w:type="dxa"/>
            <w:gridSpan w:val="2"/>
          </w:tcPr>
          <w:p w:rsidR="00AE76B7" w:rsidRPr="00381FD6" w:rsidRDefault="00AE76B7" w:rsidP="001B563B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AE76B7" w:rsidRPr="00381FD6" w:rsidRDefault="00AE76B7" w:rsidP="001B563B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AE76B7" w:rsidRPr="00381FD6" w:rsidRDefault="00AE76B7" w:rsidP="001B563B">
            <w:pPr>
              <w:spacing w:line="240" w:lineRule="atLeast"/>
              <w:ind w:right="885"/>
              <w:jc w:val="both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-</w:t>
            </w:r>
          </w:p>
        </w:tc>
      </w:tr>
      <w:tr w:rsidR="00AE76B7" w:rsidRPr="00381FD6" w:rsidTr="001B563B">
        <w:tc>
          <w:tcPr>
            <w:tcW w:w="729" w:type="dxa"/>
          </w:tcPr>
          <w:p w:rsidR="00AE76B7" w:rsidRPr="00381FD6" w:rsidRDefault="00AE76B7" w:rsidP="001B563B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482" w:type="dxa"/>
          </w:tcPr>
          <w:p w:rsidR="00AE76B7" w:rsidRPr="00381FD6" w:rsidRDefault="00AE76B7" w:rsidP="001B563B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Збільшення рівня сплати послуг</w:t>
            </w:r>
          </w:p>
          <w:p w:rsidR="00AE76B7" w:rsidRPr="00381FD6" w:rsidRDefault="00AE76B7" w:rsidP="001B563B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AE76B7" w:rsidRPr="00381FD6" w:rsidRDefault="00AE76B7" w:rsidP="001B563B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AE76B7" w:rsidRPr="00381FD6" w:rsidRDefault="00AE76B7" w:rsidP="001B563B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AE76B7" w:rsidRPr="00381FD6" w:rsidRDefault="00AE76B7" w:rsidP="001B563B">
            <w:pPr>
              <w:spacing w:line="240" w:lineRule="atLeast"/>
              <w:ind w:right="885"/>
              <w:jc w:val="both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-</w:t>
            </w:r>
          </w:p>
        </w:tc>
      </w:tr>
      <w:tr w:rsidR="00AE76B7" w:rsidRPr="00381FD6" w:rsidTr="001B563B">
        <w:tc>
          <w:tcPr>
            <w:tcW w:w="729" w:type="dxa"/>
          </w:tcPr>
          <w:p w:rsidR="00AE76B7" w:rsidRPr="00381FD6" w:rsidRDefault="00AE76B7" w:rsidP="001B563B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482" w:type="dxa"/>
          </w:tcPr>
          <w:p w:rsidR="00AE76B7" w:rsidRPr="00381FD6" w:rsidRDefault="00AE76B7" w:rsidP="001B563B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Зменшення рівня втрат паливно-енергетичних ресурсів</w:t>
            </w:r>
          </w:p>
        </w:tc>
        <w:tc>
          <w:tcPr>
            <w:tcW w:w="1418" w:type="dxa"/>
            <w:gridSpan w:val="2"/>
          </w:tcPr>
          <w:p w:rsidR="00AE76B7" w:rsidRPr="00381FD6" w:rsidRDefault="00AE76B7" w:rsidP="001B563B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AE76B7" w:rsidRPr="00381FD6" w:rsidRDefault="00AE76B7" w:rsidP="001B563B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AE76B7" w:rsidRPr="00381FD6" w:rsidRDefault="00AE76B7" w:rsidP="001B563B">
            <w:pPr>
              <w:spacing w:line="240" w:lineRule="atLeast"/>
              <w:ind w:right="885"/>
              <w:jc w:val="both"/>
              <w:rPr>
                <w:bCs/>
                <w:sz w:val="28"/>
                <w:szCs w:val="28"/>
              </w:rPr>
            </w:pPr>
          </w:p>
        </w:tc>
      </w:tr>
      <w:tr w:rsidR="00AE76B7" w:rsidRPr="00381FD6" w:rsidTr="001B563B">
        <w:tc>
          <w:tcPr>
            <w:tcW w:w="729" w:type="dxa"/>
          </w:tcPr>
          <w:p w:rsidR="00AE76B7" w:rsidRPr="00381FD6" w:rsidRDefault="00AE76B7" w:rsidP="001B563B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482" w:type="dxa"/>
          </w:tcPr>
          <w:p w:rsidR="00AE76B7" w:rsidRPr="00381FD6" w:rsidRDefault="00AE76B7" w:rsidP="001B563B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Досягнення відносного скорочення обсягу бюджетних видатків</w:t>
            </w:r>
          </w:p>
        </w:tc>
        <w:tc>
          <w:tcPr>
            <w:tcW w:w="1418" w:type="dxa"/>
            <w:gridSpan w:val="2"/>
          </w:tcPr>
          <w:p w:rsidR="00AE76B7" w:rsidRPr="00381FD6" w:rsidRDefault="00AE76B7" w:rsidP="001B563B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AE76B7" w:rsidRPr="00381FD6" w:rsidRDefault="00AE76B7" w:rsidP="001B563B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AE76B7" w:rsidRPr="00381FD6" w:rsidRDefault="00AE76B7" w:rsidP="001B563B">
            <w:pPr>
              <w:spacing w:line="240" w:lineRule="atLeast"/>
              <w:ind w:right="885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AE76B7" w:rsidRPr="00381FD6" w:rsidRDefault="00AE76B7" w:rsidP="00AE76B7">
      <w:pPr>
        <w:spacing w:line="240" w:lineRule="atLeast"/>
        <w:jc w:val="both"/>
        <w:rPr>
          <w:bCs/>
          <w:sz w:val="28"/>
          <w:szCs w:val="28"/>
        </w:rPr>
      </w:pPr>
    </w:p>
    <w:p w:rsidR="00AE76B7" w:rsidRPr="00381FD6" w:rsidRDefault="00AE76B7" w:rsidP="00AE76B7">
      <w:pPr>
        <w:spacing w:line="240" w:lineRule="atLeast"/>
        <w:jc w:val="both"/>
        <w:rPr>
          <w:bCs/>
          <w:sz w:val="28"/>
          <w:szCs w:val="28"/>
        </w:rPr>
      </w:pPr>
    </w:p>
    <w:p w:rsidR="00AE76B7" w:rsidRPr="00381FD6" w:rsidRDefault="00AE76B7" w:rsidP="00AE76B7">
      <w:pPr>
        <w:shd w:val="clear" w:color="auto" w:fill="FFFFFF"/>
        <w:tabs>
          <w:tab w:val="left" w:pos="0"/>
        </w:tabs>
      </w:pPr>
    </w:p>
    <w:p w:rsidR="00AE76B7" w:rsidRPr="00381FD6" w:rsidRDefault="00AE76B7" w:rsidP="00AE76B7">
      <w:pPr>
        <w:shd w:val="clear" w:color="auto" w:fill="FFFFFF"/>
        <w:tabs>
          <w:tab w:val="left" w:pos="0"/>
        </w:tabs>
      </w:pPr>
    </w:p>
    <w:tbl>
      <w:tblPr>
        <w:tblW w:w="11017" w:type="dxa"/>
        <w:jc w:val="center"/>
        <w:tblLayout w:type="fixed"/>
        <w:tblLook w:val="0000"/>
      </w:tblPr>
      <w:tblGrid>
        <w:gridCol w:w="886"/>
        <w:gridCol w:w="5188"/>
        <w:gridCol w:w="1701"/>
        <w:gridCol w:w="1644"/>
        <w:gridCol w:w="1598"/>
      </w:tblGrid>
      <w:tr w:rsidR="00AE76B7" w:rsidRPr="00381FD6" w:rsidTr="001B563B">
        <w:trPr>
          <w:trHeight w:val="515"/>
          <w:jc w:val="center"/>
        </w:trPr>
        <w:tc>
          <w:tcPr>
            <w:tcW w:w="11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381FD6">
              <w:rPr>
                <w:b/>
                <w:bCs/>
                <w:sz w:val="28"/>
                <w:szCs w:val="28"/>
              </w:rPr>
              <w:t>Виконання Кошторису витрат</w:t>
            </w:r>
          </w:p>
          <w:p w:rsidR="00AE76B7" w:rsidRPr="00381FD6" w:rsidRDefault="00AE76B7" w:rsidP="001B563B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381FD6">
              <w:rPr>
                <w:b/>
                <w:bCs/>
                <w:sz w:val="28"/>
                <w:szCs w:val="28"/>
              </w:rPr>
              <w:t xml:space="preserve">Цільової Програми енергозбереження і </w:t>
            </w:r>
            <w:proofErr w:type="spellStart"/>
            <w:r w:rsidRPr="00381FD6">
              <w:rPr>
                <w:b/>
                <w:bCs/>
                <w:sz w:val="28"/>
                <w:szCs w:val="28"/>
              </w:rPr>
              <w:t>енергоефективності</w:t>
            </w:r>
            <w:proofErr w:type="spellEnd"/>
            <w:r w:rsidRPr="00381FD6">
              <w:rPr>
                <w:b/>
                <w:bCs/>
                <w:sz w:val="28"/>
                <w:szCs w:val="28"/>
              </w:rPr>
              <w:t xml:space="preserve">  та  реформування і розвитку житлово-комунального господарства  на території Обухівської міської </w:t>
            </w:r>
            <w:proofErr w:type="spellStart"/>
            <w:r w:rsidRPr="00381FD6">
              <w:rPr>
                <w:b/>
                <w:bCs/>
                <w:sz w:val="28"/>
                <w:szCs w:val="28"/>
              </w:rPr>
              <w:t>обʼєднаної</w:t>
            </w:r>
            <w:proofErr w:type="spellEnd"/>
            <w:r w:rsidRPr="00381FD6">
              <w:rPr>
                <w:b/>
                <w:bCs/>
                <w:sz w:val="28"/>
                <w:szCs w:val="28"/>
              </w:rPr>
              <w:t xml:space="preserve"> територіальної громади</w:t>
            </w:r>
          </w:p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381FD6">
              <w:rPr>
                <w:b/>
                <w:bCs/>
                <w:sz w:val="28"/>
                <w:szCs w:val="28"/>
              </w:rPr>
              <w:t>на 2020 рік</w:t>
            </w:r>
          </w:p>
        </w:tc>
      </w:tr>
      <w:tr w:rsidR="00AE76B7" w:rsidRPr="00381FD6" w:rsidTr="001B563B">
        <w:trPr>
          <w:trHeight w:val="515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№</w:t>
            </w:r>
          </w:p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з/п</w:t>
            </w:r>
          </w:p>
        </w:tc>
        <w:tc>
          <w:tcPr>
            <w:tcW w:w="5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</w:p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Зміст          заходів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Сума бюджетних</w:t>
            </w:r>
          </w:p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коштів,</w:t>
            </w:r>
          </w:p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381FD6">
              <w:rPr>
                <w:bCs/>
                <w:sz w:val="28"/>
                <w:szCs w:val="28"/>
              </w:rPr>
              <w:t>тис.грн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Виконання за 2020 рік</w:t>
            </w:r>
          </w:p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381FD6">
              <w:rPr>
                <w:bCs/>
                <w:sz w:val="28"/>
                <w:szCs w:val="28"/>
              </w:rPr>
              <w:t>Тис.грн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Виконано робіт</w:t>
            </w:r>
          </w:p>
        </w:tc>
      </w:tr>
      <w:tr w:rsidR="00AE76B7" w:rsidRPr="00381FD6" w:rsidTr="001B563B">
        <w:trPr>
          <w:trHeight w:val="515"/>
          <w:jc w:val="center"/>
        </w:trPr>
        <w:tc>
          <w:tcPr>
            <w:tcW w:w="11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381FD6">
              <w:rPr>
                <w:b/>
                <w:bCs/>
                <w:sz w:val="28"/>
                <w:szCs w:val="28"/>
                <w:u w:val="single"/>
              </w:rPr>
              <w:t xml:space="preserve">1.Заходи  енергозбереження та </w:t>
            </w:r>
            <w:proofErr w:type="spellStart"/>
            <w:r w:rsidRPr="00381FD6">
              <w:rPr>
                <w:b/>
                <w:bCs/>
                <w:sz w:val="28"/>
                <w:szCs w:val="28"/>
                <w:u w:val="single"/>
              </w:rPr>
              <w:t>енергоефективності</w:t>
            </w:r>
            <w:proofErr w:type="spellEnd"/>
          </w:p>
          <w:p w:rsidR="00AE76B7" w:rsidRPr="00381FD6" w:rsidRDefault="00AE76B7" w:rsidP="00AE76B7">
            <w:pPr>
              <w:pStyle w:val="a4"/>
              <w:numPr>
                <w:ilvl w:val="1"/>
                <w:numId w:val="1"/>
              </w:num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381FD6">
              <w:rPr>
                <w:b/>
                <w:bCs/>
                <w:sz w:val="28"/>
                <w:szCs w:val="28"/>
              </w:rPr>
              <w:t>Бюджетні установи</w:t>
            </w:r>
          </w:p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381FD6">
              <w:rPr>
                <w:b/>
                <w:bCs/>
                <w:sz w:val="28"/>
                <w:szCs w:val="28"/>
              </w:rPr>
              <w:t>Головний розпорядник:  виконавчий комітет Обухівської міської ради</w:t>
            </w:r>
          </w:p>
        </w:tc>
      </w:tr>
      <w:tr w:rsidR="00AE76B7" w:rsidRPr="00381FD6" w:rsidTr="001B563B">
        <w:trPr>
          <w:trHeight w:val="515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B7" w:rsidRPr="00381FD6" w:rsidRDefault="00AE76B7" w:rsidP="001B563B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 xml:space="preserve">Послуги з повного енергетичного аудиту з отриманням енергетичного сертифікату об’єкту: Академічний ліцей імені Володимира Мельника Обухівської міської ради Київської області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12,0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11,063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</w:rPr>
            </w:pPr>
            <w:r w:rsidRPr="00381FD6">
              <w:rPr>
                <w:bCs/>
              </w:rPr>
              <w:t xml:space="preserve">1 </w:t>
            </w:r>
            <w:proofErr w:type="spellStart"/>
            <w:r w:rsidRPr="00381FD6">
              <w:rPr>
                <w:bCs/>
              </w:rPr>
              <w:t>енергоаудит</w:t>
            </w:r>
            <w:proofErr w:type="spellEnd"/>
          </w:p>
        </w:tc>
      </w:tr>
      <w:tr w:rsidR="00AE76B7" w:rsidRPr="00381FD6" w:rsidTr="001B563B">
        <w:trPr>
          <w:trHeight w:val="515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B7" w:rsidRPr="00381FD6" w:rsidRDefault="00AE76B7" w:rsidP="001B563B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 xml:space="preserve">Послуги з повного енергетичного аудиту з отриманням енергетичного сертифікату об’єкту: Академічний ліцей № 1 Обухівської міської ради Київської області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12,0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11,248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381FD6">
              <w:rPr>
                <w:bCs/>
              </w:rPr>
              <w:t xml:space="preserve">1 </w:t>
            </w:r>
            <w:proofErr w:type="spellStart"/>
            <w:r w:rsidRPr="00381FD6">
              <w:rPr>
                <w:bCs/>
              </w:rPr>
              <w:t>енергоаудит</w:t>
            </w:r>
            <w:proofErr w:type="spellEnd"/>
          </w:p>
        </w:tc>
      </w:tr>
      <w:tr w:rsidR="00AE76B7" w:rsidRPr="00381FD6" w:rsidTr="001B563B">
        <w:trPr>
          <w:trHeight w:val="515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B7" w:rsidRPr="00381FD6" w:rsidRDefault="00AE76B7" w:rsidP="001B563B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 xml:space="preserve">Послуги з повного енергетичного аудиту з отриманням енергетичного сертифікату об’єкту: Академічний ліцей № 2 Обухівської міської ради Київської області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12,0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10,915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381FD6">
              <w:rPr>
                <w:bCs/>
              </w:rPr>
              <w:t xml:space="preserve">1 </w:t>
            </w:r>
            <w:proofErr w:type="spellStart"/>
            <w:r w:rsidRPr="00381FD6">
              <w:rPr>
                <w:bCs/>
              </w:rPr>
              <w:t>енергоаудит</w:t>
            </w:r>
            <w:proofErr w:type="spellEnd"/>
          </w:p>
        </w:tc>
      </w:tr>
      <w:tr w:rsidR="00AE76B7" w:rsidRPr="00381FD6" w:rsidTr="001B563B">
        <w:trPr>
          <w:trHeight w:val="515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B7" w:rsidRPr="00381FD6" w:rsidRDefault="00AE76B7" w:rsidP="001B563B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 xml:space="preserve">Послуги з повного енергетичного аудиту з отриманням енергетичного сертифікату об’єкту: Академічний ліцей № 3 Обухівської міської ради Київської </w:t>
            </w:r>
            <w:r w:rsidRPr="00381FD6">
              <w:rPr>
                <w:bCs/>
                <w:sz w:val="28"/>
                <w:szCs w:val="28"/>
              </w:rPr>
              <w:lastRenderedPageBreak/>
              <w:t xml:space="preserve">області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lastRenderedPageBreak/>
              <w:t>12,0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11,396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381FD6">
              <w:rPr>
                <w:bCs/>
              </w:rPr>
              <w:t xml:space="preserve">1 </w:t>
            </w:r>
            <w:proofErr w:type="spellStart"/>
            <w:r w:rsidRPr="00381FD6">
              <w:rPr>
                <w:bCs/>
              </w:rPr>
              <w:t>енергоаудит</w:t>
            </w:r>
            <w:proofErr w:type="spellEnd"/>
          </w:p>
        </w:tc>
      </w:tr>
      <w:tr w:rsidR="00AE76B7" w:rsidRPr="00381FD6" w:rsidTr="001B563B">
        <w:trPr>
          <w:trHeight w:val="515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76B7" w:rsidRPr="00381FD6" w:rsidRDefault="00AE76B7" w:rsidP="001B563B">
            <w:pPr>
              <w:spacing w:line="24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B7" w:rsidRPr="00381FD6" w:rsidRDefault="00AE76B7" w:rsidP="001B563B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  <w:r w:rsidRPr="00381FD6">
              <w:rPr>
                <w:b/>
                <w:bCs/>
                <w:sz w:val="28"/>
                <w:szCs w:val="28"/>
              </w:rPr>
              <w:t xml:space="preserve">Разом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381FD6">
              <w:rPr>
                <w:b/>
                <w:bCs/>
                <w:sz w:val="28"/>
                <w:szCs w:val="28"/>
              </w:rPr>
              <w:t>48,0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381FD6">
              <w:rPr>
                <w:b/>
                <w:bCs/>
                <w:sz w:val="28"/>
                <w:szCs w:val="28"/>
              </w:rPr>
              <w:t>44,622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E76B7" w:rsidRPr="00381FD6" w:rsidTr="001B563B">
        <w:trPr>
          <w:trHeight w:val="515"/>
          <w:jc w:val="center"/>
        </w:trPr>
        <w:tc>
          <w:tcPr>
            <w:tcW w:w="11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381FD6">
              <w:rPr>
                <w:b/>
                <w:bCs/>
                <w:sz w:val="28"/>
                <w:szCs w:val="28"/>
              </w:rPr>
              <w:t>Головний розпорядник: фінансове управління</w:t>
            </w:r>
          </w:p>
        </w:tc>
      </w:tr>
      <w:tr w:rsidR="00AE76B7" w:rsidRPr="00381FD6" w:rsidTr="001B563B">
        <w:trPr>
          <w:trHeight w:val="515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B7" w:rsidRPr="00381FD6" w:rsidRDefault="00AE76B7" w:rsidP="001B563B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Реконструкція внутрішньої системи теплопостачання  ДНЗ «Веселка» по  вул. Миру, буд.10а, в м. Обухів, Київської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460,172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460,172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1 ІТП</w:t>
            </w:r>
          </w:p>
        </w:tc>
      </w:tr>
      <w:tr w:rsidR="00AE76B7" w:rsidRPr="00381FD6" w:rsidTr="001B563B">
        <w:trPr>
          <w:trHeight w:val="515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B7" w:rsidRPr="00381FD6" w:rsidRDefault="00AE76B7" w:rsidP="001B563B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Реконструкція внутрішньої системи теплопостачання  ДНЗ «Зірочка» по вул. Каштанова,5 в м. Обухів, Київської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777,199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777,199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1 ІТП</w:t>
            </w:r>
          </w:p>
        </w:tc>
      </w:tr>
      <w:tr w:rsidR="00AE76B7" w:rsidRPr="00381FD6" w:rsidTr="001B563B">
        <w:trPr>
          <w:trHeight w:val="515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B7" w:rsidRPr="00381FD6" w:rsidRDefault="00AE76B7" w:rsidP="001B563B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Реконструкція внутрішньої системи теплопостачання  ДНЗ «Катруся» вул. Київська, 160, в м. Обухів, Київської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537,532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537,532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1 ІТП</w:t>
            </w:r>
          </w:p>
        </w:tc>
      </w:tr>
      <w:tr w:rsidR="00AE76B7" w:rsidRPr="00381FD6" w:rsidTr="001B563B">
        <w:trPr>
          <w:trHeight w:val="515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B7" w:rsidRPr="00381FD6" w:rsidRDefault="00AE76B7" w:rsidP="001B563B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 xml:space="preserve">Реконструкція внутрішньої системи </w:t>
            </w:r>
            <w:proofErr w:type="spellStart"/>
            <w:r w:rsidRPr="00381FD6">
              <w:rPr>
                <w:bCs/>
                <w:sz w:val="28"/>
                <w:szCs w:val="28"/>
              </w:rPr>
              <w:t>тепло-водопостачання</w:t>
            </w:r>
            <w:proofErr w:type="spellEnd"/>
            <w:r w:rsidRPr="00381FD6">
              <w:rPr>
                <w:bCs/>
                <w:sz w:val="28"/>
                <w:szCs w:val="28"/>
              </w:rPr>
              <w:t xml:space="preserve"> навчально-виховного комплексу 4"загальноосвітня школа I-ІІІ ступеня школа №3 - ліцей" Обухівської міської ради Київської області" по вул. Миру, 12 в </w:t>
            </w:r>
            <w:proofErr w:type="spellStart"/>
            <w:r w:rsidRPr="00381FD6">
              <w:rPr>
                <w:bCs/>
                <w:sz w:val="28"/>
                <w:szCs w:val="28"/>
              </w:rPr>
              <w:t>м.Обухів</w:t>
            </w:r>
            <w:proofErr w:type="spellEnd"/>
            <w:r w:rsidRPr="00381FD6">
              <w:rPr>
                <w:bCs/>
                <w:sz w:val="28"/>
                <w:szCs w:val="28"/>
              </w:rPr>
              <w:t>, Київської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583,756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583,756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1 ІТП</w:t>
            </w:r>
          </w:p>
        </w:tc>
      </w:tr>
      <w:tr w:rsidR="00AE76B7" w:rsidRPr="00381FD6" w:rsidTr="001B563B">
        <w:trPr>
          <w:trHeight w:val="515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6B7" w:rsidRPr="00381FD6" w:rsidRDefault="00AE76B7" w:rsidP="001B563B">
            <w:pPr>
              <w:spacing w:line="260" w:lineRule="exact"/>
              <w:jc w:val="both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 xml:space="preserve">реконструкція  КТЕП №2 </w:t>
            </w:r>
            <w:proofErr w:type="spellStart"/>
            <w:r w:rsidRPr="00381FD6">
              <w:rPr>
                <w:bCs/>
                <w:sz w:val="28"/>
                <w:szCs w:val="28"/>
              </w:rPr>
              <w:t>вул.Київська</w:t>
            </w:r>
            <w:proofErr w:type="spellEnd"/>
            <w:r w:rsidRPr="00381FD6">
              <w:rPr>
                <w:bCs/>
                <w:sz w:val="28"/>
                <w:szCs w:val="28"/>
              </w:rPr>
              <w:t xml:space="preserve">, 176а в </w:t>
            </w:r>
            <w:proofErr w:type="spellStart"/>
            <w:r w:rsidRPr="00381FD6">
              <w:rPr>
                <w:bCs/>
                <w:sz w:val="28"/>
                <w:szCs w:val="28"/>
              </w:rPr>
              <w:t>м.Обухові</w:t>
            </w:r>
            <w:proofErr w:type="spellEnd"/>
            <w:r w:rsidRPr="00381FD6">
              <w:rPr>
                <w:bCs/>
                <w:sz w:val="28"/>
                <w:szCs w:val="28"/>
              </w:rPr>
              <w:t xml:space="preserve"> Київської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76B7" w:rsidRPr="00381FD6" w:rsidRDefault="00AE76B7" w:rsidP="001B563B">
            <w:pPr>
              <w:tabs>
                <w:tab w:val="left" w:pos="3315"/>
              </w:tabs>
              <w:jc w:val="center"/>
              <w:rPr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</w:p>
        </w:tc>
      </w:tr>
      <w:tr w:rsidR="00AE76B7" w:rsidRPr="00381FD6" w:rsidTr="001B563B">
        <w:trPr>
          <w:trHeight w:val="515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B7" w:rsidRPr="00381FD6" w:rsidRDefault="00AE76B7" w:rsidP="001B563B">
            <w:pPr>
              <w:ind w:left="34"/>
              <w:jc w:val="both"/>
              <w:rPr>
                <w:b/>
                <w:sz w:val="28"/>
                <w:szCs w:val="28"/>
              </w:rPr>
            </w:pPr>
            <w:r w:rsidRPr="00381FD6">
              <w:rPr>
                <w:sz w:val="28"/>
                <w:szCs w:val="28"/>
              </w:rPr>
              <w:t xml:space="preserve">реконструкція КТЕП №5 </w:t>
            </w:r>
            <w:proofErr w:type="spellStart"/>
            <w:r w:rsidRPr="00381FD6">
              <w:rPr>
                <w:sz w:val="28"/>
                <w:szCs w:val="28"/>
              </w:rPr>
              <w:t>вул.Каштанова</w:t>
            </w:r>
            <w:proofErr w:type="spellEnd"/>
            <w:r w:rsidRPr="00381FD6">
              <w:rPr>
                <w:sz w:val="28"/>
                <w:szCs w:val="28"/>
              </w:rPr>
              <w:t xml:space="preserve">, 2а в </w:t>
            </w:r>
            <w:proofErr w:type="spellStart"/>
            <w:r w:rsidRPr="00381FD6">
              <w:rPr>
                <w:sz w:val="28"/>
                <w:szCs w:val="28"/>
              </w:rPr>
              <w:t>м.Обухові</w:t>
            </w:r>
            <w:proofErr w:type="spellEnd"/>
            <w:r w:rsidRPr="00381FD6">
              <w:rPr>
                <w:sz w:val="28"/>
                <w:szCs w:val="28"/>
              </w:rPr>
              <w:t xml:space="preserve"> Київської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76B7" w:rsidRPr="00381FD6" w:rsidRDefault="00AE76B7" w:rsidP="001B563B">
            <w:pPr>
              <w:tabs>
                <w:tab w:val="left" w:pos="3315"/>
              </w:tabs>
              <w:jc w:val="center"/>
              <w:rPr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</w:p>
        </w:tc>
      </w:tr>
      <w:tr w:rsidR="00AE76B7" w:rsidRPr="00381FD6" w:rsidTr="001B563B">
        <w:trPr>
          <w:trHeight w:val="515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6B7" w:rsidRPr="00381FD6" w:rsidRDefault="00AE76B7" w:rsidP="001B563B">
            <w:pPr>
              <w:spacing w:line="260" w:lineRule="exact"/>
              <w:jc w:val="both"/>
              <w:rPr>
                <w:bCs/>
                <w:sz w:val="28"/>
                <w:szCs w:val="28"/>
              </w:rPr>
            </w:pPr>
            <w:r w:rsidRPr="00381FD6">
              <w:rPr>
                <w:sz w:val="28"/>
                <w:szCs w:val="28"/>
              </w:rPr>
              <w:t xml:space="preserve">реконструкція  КТЕП №9 </w:t>
            </w:r>
            <w:proofErr w:type="spellStart"/>
            <w:r w:rsidRPr="00381FD6">
              <w:rPr>
                <w:sz w:val="28"/>
                <w:szCs w:val="28"/>
              </w:rPr>
              <w:t>вул.Київська</w:t>
            </w:r>
            <w:proofErr w:type="spellEnd"/>
            <w:r w:rsidRPr="00381FD6">
              <w:rPr>
                <w:sz w:val="28"/>
                <w:szCs w:val="28"/>
              </w:rPr>
              <w:t xml:space="preserve">, 113а в </w:t>
            </w:r>
            <w:proofErr w:type="spellStart"/>
            <w:r w:rsidRPr="00381FD6">
              <w:rPr>
                <w:sz w:val="28"/>
                <w:szCs w:val="28"/>
              </w:rPr>
              <w:t>м.Обухові</w:t>
            </w:r>
            <w:proofErr w:type="spellEnd"/>
            <w:r w:rsidRPr="00381FD6">
              <w:rPr>
                <w:sz w:val="28"/>
                <w:szCs w:val="28"/>
              </w:rPr>
              <w:t xml:space="preserve"> Київської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76B7" w:rsidRPr="00381FD6" w:rsidRDefault="00AE76B7" w:rsidP="001B563B">
            <w:pPr>
              <w:tabs>
                <w:tab w:val="left" w:pos="3315"/>
              </w:tabs>
              <w:jc w:val="center"/>
              <w:rPr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</w:p>
        </w:tc>
      </w:tr>
      <w:tr w:rsidR="00AE76B7" w:rsidRPr="00381FD6" w:rsidTr="001B563B">
        <w:trPr>
          <w:trHeight w:val="515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B7" w:rsidRPr="00381FD6" w:rsidRDefault="00AE76B7" w:rsidP="001B563B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81F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Встановлення на об'єктах бюджетної сфери індивідуальних теплових пунктів з погодним регулюванням</w:t>
            </w:r>
            <w:r w:rsidRPr="00381FD6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uk-UA"/>
              </w:rPr>
              <w:t xml:space="preserve">1 </w:t>
            </w:r>
            <w:r w:rsidRPr="00381F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(в тому числі виготовлення ПКД):</w:t>
            </w:r>
          </w:p>
          <w:p w:rsidR="00AE76B7" w:rsidRPr="00381FD6" w:rsidRDefault="00AE76B7" w:rsidP="001B563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Академічний ліцей №1 імені Андрія Малишка, </w:t>
            </w:r>
            <w:proofErr w:type="spellStart"/>
            <w:r w:rsidRPr="0038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м.Обухів</w:t>
            </w:r>
            <w:proofErr w:type="spellEnd"/>
            <w:r w:rsidRPr="0038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38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вул.Київська</w:t>
            </w:r>
            <w:proofErr w:type="spellEnd"/>
            <w:r w:rsidRPr="0038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18</w:t>
            </w:r>
          </w:p>
          <w:p w:rsidR="00AE76B7" w:rsidRPr="00381FD6" w:rsidRDefault="00AE76B7" w:rsidP="001B563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Академічний ліцей №4</w:t>
            </w:r>
            <w:r w:rsidRPr="00381F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38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</w:t>
            </w:r>
            <w:proofErr w:type="spellStart"/>
            <w:r w:rsidRPr="00381F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ентр</w:t>
            </w:r>
            <w:proofErr w:type="spellEnd"/>
            <w:r w:rsidRPr="00381F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81F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військово-патріотичного</w:t>
            </w:r>
            <w:proofErr w:type="spellEnd"/>
            <w:r w:rsidRPr="00381F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81F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виховання</w:t>
            </w:r>
            <w:proofErr w:type="spellEnd"/>
            <w:r w:rsidRPr="0038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допризовної підготовки, </w:t>
            </w:r>
            <w:proofErr w:type="spellStart"/>
            <w:r w:rsidRPr="0038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м.Обухів</w:t>
            </w:r>
            <w:proofErr w:type="spellEnd"/>
            <w:r w:rsidRPr="0038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вул. П.</w:t>
            </w:r>
            <w:proofErr w:type="spellStart"/>
            <w:r w:rsidRPr="0038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Осипенка</w:t>
            </w:r>
            <w:proofErr w:type="spellEnd"/>
            <w:r w:rsidRPr="0038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26</w:t>
            </w:r>
          </w:p>
          <w:p w:rsidR="00AE76B7" w:rsidRPr="00381FD6" w:rsidRDefault="00AE76B7" w:rsidP="001B563B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381FD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Міський</w:t>
            </w:r>
            <w:proofErr w:type="spellEnd"/>
            <w:r w:rsidRPr="00381FD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81FD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будинок</w:t>
            </w:r>
            <w:proofErr w:type="spellEnd"/>
            <w:r w:rsidRPr="00381FD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81FD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культури</w:t>
            </w:r>
            <w:proofErr w:type="spellEnd"/>
            <w:r w:rsidRPr="00381FD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381FD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</w:t>
            </w:r>
            <w:proofErr w:type="gramStart"/>
            <w:r w:rsidRPr="00381FD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.О</w:t>
            </w:r>
            <w:proofErr w:type="gramEnd"/>
            <w:r w:rsidRPr="00381FD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бухів</w:t>
            </w:r>
            <w:proofErr w:type="spellEnd"/>
            <w:r w:rsidRPr="00381FD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381FD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м-н</w:t>
            </w:r>
            <w:proofErr w:type="spellEnd"/>
            <w:r w:rsidRPr="00381FD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81F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Яблуневий</w:t>
            </w:r>
            <w:r w:rsidRPr="00381FD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22</w:t>
            </w:r>
          </w:p>
          <w:p w:rsidR="00AE76B7" w:rsidRPr="00381FD6" w:rsidRDefault="00AE76B7" w:rsidP="001B563B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381FD6">
              <w:rPr>
                <w:color w:val="000000"/>
                <w:sz w:val="28"/>
                <w:szCs w:val="28"/>
              </w:rPr>
              <w:t xml:space="preserve">Дошкільний навчальний заклад(ясла-садок) комбінованого типу «Пролісок», </w:t>
            </w:r>
            <w:proofErr w:type="spellStart"/>
            <w:r w:rsidRPr="00381FD6">
              <w:rPr>
                <w:color w:val="000000"/>
                <w:sz w:val="28"/>
                <w:szCs w:val="28"/>
              </w:rPr>
              <w:t>м.Обухів</w:t>
            </w:r>
            <w:proofErr w:type="spellEnd"/>
            <w:r w:rsidRPr="00381FD6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81FD6">
              <w:rPr>
                <w:color w:val="000000"/>
                <w:sz w:val="28"/>
                <w:szCs w:val="28"/>
              </w:rPr>
              <w:t>м-н</w:t>
            </w:r>
            <w:proofErr w:type="spellEnd"/>
            <w:r w:rsidRPr="00381FD6">
              <w:rPr>
                <w:color w:val="000000"/>
                <w:sz w:val="28"/>
                <w:szCs w:val="28"/>
              </w:rPr>
              <w:t xml:space="preserve"> Яблуневий, 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1009,101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1009,101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4 ІТП</w:t>
            </w:r>
          </w:p>
        </w:tc>
      </w:tr>
      <w:tr w:rsidR="00AE76B7" w:rsidRPr="00381FD6" w:rsidTr="001B563B">
        <w:trPr>
          <w:trHeight w:val="515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B7" w:rsidRPr="00381FD6" w:rsidRDefault="00AE76B7" w:rsidP="001B563B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 xml:space="preserve">Разом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3367,76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3367,76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</w:p>
        </w:tc>
      </w:tr>
      <w:tr w:rsidR="00AE76B7" w:rsidRPr="00381FD6" w:rsidTr="001B563B">
        <w:trPr>
          <w:trHeight w:val="515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B7" w:rsidRPr="00381FD6" w:rsidRDefault="00AE76B7" w:rsidP="001B563B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  <w:r w:rsidRPr="00381FD6">
              <w:rPr>
                <w:b/>
                <w:bCs/>
                <w:sz w:val="28"/>
                <w:szCs w:val="28"/>
              </w:rPr>
              <w:t>Разом по розділу 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381FD6">
              <w:rPr>
                <w:b/>
                <w:bCs/>
                <w:sz w:val="28"/>
                <w:szCs w:val="28"/>
              </w:rPr>
              <w:t>3415,76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381FD6">
              <w:rPr>
                <w:b/>
                <w:bCs/>
                <w:sz w:val="28"/>
                <w:szCs w:val="28"/>
              </w:rPr>
              <w:t>3412,382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E76B7" w:rsidRPr="00381FD6" w:rsidTr="001B563B">
        <w:trPr>
          <w:trHeight w:val="515"/>
          <w:jc w:val="center"/>
        </w:trPr>
        <w:tc>
          <w:tcPr>
            <w:tcW w:w="11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381FD6">
              <w:rPr>
                <w:b/>
                <w:bCs/>
                <w:sz w:val="28"/>
                <w:szCs w:val="28"/>
              </w:rPr>
              <w:lastRenderedPageBreak/>
              <w:t>Головний розпорядник:  виконавчий комітет Обухівської міської ради</w:t>
            </w:r>
          </w:p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381FD6">
              <w:rPr>
                <w:b/>
                <w:bCs/>
                <w:sz w:val="28"/>
                <w:szCs w:val="28"/>
              </w:rPr>
              <w:t>1.2 Теплове господарство</w:t>
            </w:r>
          </w:p>
        </w:tc>
      </w:tr>
      <w:tr w:rsidR="00AE76B7" w:rsidRPr="00381FD6" w:rsidTr="001B563B">
        <w:trPr>
          <w:trHeight w:val="515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B7" w:rsidRPr="00381FD6" w:rsidRDefault="00AE76B7" w:rsidP="001B563B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 xml:space="preserve">Капітальний ремонт теплових мереж (ТК8 - ТК20-ЗОШ№4, ТК21-майстерня)    </w:t>
            </w:r>
            <w:proofErr w:type="spellStart"/>
            <w:r w:rsidRPr="00381FD6">
              <w:rPr>
                <w:bCs/>
                <w:sz w:val="28"/>
                <w:szCs w:val="28"/>
              </w:rPr>
              <w:t>мкрн.Яблуневий</w:t>
            </w:r>
            <w:proofErr w:type="spellEnd"/>
            <w:r w:rsidRPr="00381FD6">
              <w:rPr>
                <w:bCs/>
                <w:sz w:val="28"/>
                <w:szCs w:val="28"/>
              </w:rPr>
              <w:t xml:space="preserve">  в </w:t>
            </w:r>
            <w:proofErr w:type="spellStart"/>
            <w:r w:rsidRPr="00381FD6">
              <w:rPr>
                <w:bCs/>
                <w:sz w:val="28"/>
                <w:szCs w:val="28"/>
              </w:rPr>
              <w:t>м.Обухів</w:t>
            </w:r>
            <w:proofErr w:type="spellEnd"/>
            <w:r w:rsidRPr="00381FD6">
              <w:rPr>
                <w:bCs/>
                <w:sz w:val="28"/>
                <w:szCs w:val="28"/>
              </w:rPr>
              <w:t xml:space="preserve"> Київської області в </w:t>
            </w:r>
            <w:proofErr w:type="spellStart"/>
            <w:r w:rsidRPr="00381FD6">
              <w:rPr>
                <w:bCs/>
                <w:sz w:val="28"/>
                <w:szCs w:val="28"/>
              </w:rPr>
              <w:t>т.ч</w:t>
            </w:r>
            <w:proofErr w:type="spellEnd"/>
            <w:r w:rsidRPr="00381FD6">
              <w:rPr>
                <w:bCs/>
                <w:sz w:val="28"/>
                <w:szCs w:val="28"/>
              </w:rPr>
              <w:t xml:space="preserve"> коригування ПКД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9496,8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7578,3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 xml:space="preserve">979 </w:t>
            </w:r>
            <w:proofErr w:type="spellStart"/>
            <w:r w:rsidRPr="00381FD6">
              <w:rPr>
                <w:bCs/>
                <w:sz w:val="28"/>
                <w:szCs w:val="28"/>
              </w:rPr>
              <w:t>п.м</w:t>
            </w:r>
            <w:proofErr w:type="spellEnd"/>
            <w:r w:rsidRPr="00381FD6">
              <w:rPr>
                <w:bCs/>
                <w:sz w:val="28"/>
                <w:szCs w:val="28"/>
              </w:rPr>
              <w:t>.</w:t>
            </w:r>
          </w:p>
        </w:tc>
      </w:tr>
      <w:tr w:rsidR="00AE76B7" w:rsidRPr="00381FD6" w:rsidTr="001B563B">
        <w:trPr>
          <w:trHeight w:val="515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B7" w:rsidRPr="00381FD6" w:rsidRDefault="00AE76B7" w:rsidP="001B563B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 xml:space="preserve">Капітальний ремонт теплових мереж (ТК16 - ТК18; ж/б №4; ж/б №5)    </w:t>
            </w:r>
            <w:proofErr w:type="spellStart"/>
            <w:r w:rsidRPr="00381FD6">
              <w:rPr>
                <w:bCs/>
                <w:sz w:val="28"/>
                <w:szCs w:val="28"/>
              </w:rPr>
              <w:t>мкрн.Яблуневий</w:t>
            </w:r>
            <w:proofErr w:type="spellEnd"/>
            <w:r w:rsidRPr="00381FD6">
              <w:rPr>
                <w:bCs/>
                <w:sz w:val="28"/>
                <w:szCs w:val="28"/>
              </w:rPr>
              <w:t xml:space="preserve">  в </w:t>
            </w:r>
            <w:proofErr w:type="spellStart"/>
            <w:r w:rsidRPr="00381FD6">
              <w:rPr>
                <w:bCs/>
                <w:sz w:val="28"/>
                <w:szCs w:val="28"/>
              </w:rPr>
              <w:t>м.Обухів</w:t>
            </w:r>
            <w:proofErr w:type="spellEnd"/>
            <w:r w:rsidRPr="00381FD6">
              <w:rPr>
                <w:bCs/>
                <w:sz w:val="28"/>
                <w:szCs w:val="28"/>
              </w:rPr>
              <w:t xml:space="preserve"> Київської області в т.ч. коригування ПКД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1204,3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794,2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 xml:space="preserve">246 </w:t>
            </w:r>
            <w:proofErr w:type="spellStart"/>
            <w:r w:rsidRPr="00381FD6">
              <w:rPr>
                <w:bCs/>
                <w:sz w:val="28"/>
                <w:szCs w:val="28"/>
              </w:rPr>
              <w:t>п.м</w:t>
            </w:r>
            <w:proofErr w:type="spellEnd"/>
            <w:r w:rsidRPr="00381FD6">
              <w:rPr>
                <w:bCs/>
                <w:sz w:val="28"/>
                <w:szCs w:val="28"/>
              </w:rPr>
              <w:t>.</w:t>
            </w:r>
          </w:p>
        </w:tc>
      </w:tr>
      <w:tr w:rsidR="00AE76B7" w:rsidRPr="00381FD6" w:rsidTr="001B563B">
        <w:trPr>
          <w:trHeight w:val="515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B7" w:rsidRPr="00381FD6" w:rsidRDefault="00AE76B7" w:rsidP="001B563B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 xml:space="preserve">Виготовлення проектно-кошторисної документації: «Реконструкція </w:t>
            </w:r>
            <w:proofErr w:type="spellStart"/>
            <w:r w:rsidRPr="00381FD6">
              <w:rPr>
                <w:bCs/>
                <w:sz w:val="28"/>
                <w:szCs w:val="28"/>
              </w:rPr>
              <w:t>магістальних</w:t>
            </w:r>
            <w:proofErr w:type="spellEnd"/>
            <w:r w:rsidRPr="00381FD6">
              <w:rPr>
                <w:bCs/>
                <w:sz w:val="28"/>
                <w:szCs w:val="28"/>
              </w:rPr>
              <w:t xml:space="preserve"> трубопроводів  на ділянці  КТЕП  №9  по </w:t>
            </w:r>
            <w:proofErr w:type="spellStart"/>
            <w:r w:rsidRPr="00381FD6">
              <w:rPr>
                <w:bCs/>
                <w:sz w:val="28"/>
                <w:szCs w:val="28"/>
              </w:rPr>
              <w:t>вул.Київська</w:t>
            </w:r>
            <w:proofErr w:type="spellEnd"/>
            <w:r w:rsidRPr="00381FD6">
              <w:rPr>
                <w:bCs/>
                <w:sz w:val="28"/>
                <w:szCs w:val="28"/>
              </w:rPr>
              <w:t xml:space="preserve"> 113а - ТК9.01 - ТК 9.02   в </w:t>
            </w:r>
            <w:proofErr w:type="spellStart"/>
            <w:r w:rsidRPr="00381FD6">
              <w:rPr>
                <w:bCs/>
                <w:sz w:val="28"/>
                <w:szCs w:val="28"/>
              </w:rPr>
              <w:t>м.Обухів</w:t>
            </w:r>
            <w:proofErr w:type="spellEnd"/>
            <w:r w:rsidRPr="00381FD6">
              <w:rPr>
                <w:bCs/>
                <w:sz w:val="28"/>
                <w:szCs w:val="28"/>
              </w:rPr>
              <w:t xml:space="preserve"> Київської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381FD6">
              <w:rPr>
                <w:sz w:val="28"/>
                <w:szCs w:val="28"/>
                <w:lang w:eastAsia="uk-UA"/>
              </w:rPr>
              <w:t>144,0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144,0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1 ПКД</w:t>
            </w:r>
          </w:p>
        </w:tc>
      </w:tr>
      <w:tr w:rsidR="00AE76B7" w:rsidRPr="00381FD6" w:rsidTr="001B563B">
        <w:trPr>
          <w:trHeight w:val="515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B7" w:rsidRPr="00381FD6" w:rsidRDefault="00AE76B7" w:rsidP="001B563B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 xml:space="preserve">Виготовлення проектно-кошторисної документації:Реконструкція теплових магістральних трубопроводів та запірної 3арматури від КТЕП№7 –ТК№9.01 </w:t>
            </w:r>
            <w:proofErr w:type="spellStart"/>
            <w:r w:rsidRPr="00381FD6">
              <w:rPr>
                <w:bCs/>
                <w:sz w:val="28"/>
                <w:szCs w:val="28"/>
              </w:rPr>
              <w:t>вул.Каштанова</w:t>
            </w:r>
            <w:proofErr w:type="spellEnd"/>
            <w:r w:rsidRPr="00381FD6">
              <w:rPr>
                <w:bCs/>
                <w:sz w:val="28"/>
                <w:szCs w:val="28"/>
              </w:rPr>
              <w:t xml:space="preserve">,7 в </w:t>
            </w:r>
            <w:proofErr w:type="spellStart"/>
            <w:r w:rsidRPr="00381FD6">
              <w:rPr>
                <w:bCs/>
                <w:sz w:val="28"/>
                <w:szCs w:val="28"/>
              </w:rPr>
              <w:t>м.Обухів</w:t>
            </w:r>
            <w:proofErr w:type="spellEnd"/>
            <w:r w:rsidRPr="00381FD6">
              <w:rPr>
                <w:bCs/>
                <w:sz w:val="28"/>
                <w:szCs w:val="28"/>
              </w:rPr>
              <w:t xml:space="preserve"> Київської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381FD6">
              <w:rPr>
                <w:sz w:val="28"/>
                <w:szCs w:val="28"/>
                <w:lang w:eastAsia="uk-UA"/>
              </w:rPr>
              <w:t>158,0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157,952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1 ПКД</w:t>
            </w:r>
          </w:p>
        </w:tc>
      </w:tr>
      <w:tr w:rsidR="00AE76B7" w:rsidRPr="00381FD6" w:rsidTr="001B563B">
        <w:trPr>
          <w:trHeight w:val="515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B7" w:rsidRPr="00381FD6" w:rsidRDefault="00AE76B7" w:rsidP="001B563B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 xml:space="preserve">Придбання Шафи керування  для котельні  </w:t>
            </w:r>
            <w:proofErr w:type="spellStart"/>
            <w:r w:rsidRPr="00381FD6">
              <w:rPr>
                <w:bCs/>
                <w:sz w:val="28"/>
                <w:szCs w:val="28"/>
              </w:rPr>
              <w:t>м-ну</w:t>
            </w:r>
            <w:proofErr w:type="spellEnd"/>
            <w:r w:rsidRPr="00381FD6">
              <w:rPr>
                <w:bCs/>
                <w:sz w:val="28"/>
                <w:szCs w:val="28"/>
              </w:rPr>
              <w:t xml:space="preserve"> Яблуневий в </w:t>
            </w:r>
            <w:proofErr w:type="spellStart"/>
            <w:r w:rsidRPr="00381FD6">
              <w:rPr>
                <w:bCs/>
                <w:sz w:val="28"/>
                <w:szCs w:val="28"/>
              </w:rPr>
              <w:t>м.Обухів</w:t>
            </w:r>
            <w:proofErr w:type="spellEnd"/>
            <w:r w:rsidRPr="00381FD6">
              <w:rPr>
                <w:bCs/>
                <w:sz w:val="28"/>
                <w:szCs w:val="28"/>
              </w:rPr>
              <w:t xml:space="preserve"> Київської області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79,9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79,862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1 шафа</w:t>
            </w:r>
          </w:p>
        </w:tc>
      </w:tr>
      <w:tr w:rsidR="00AE76B7" w:rsidRPr="00381FD6" w:rsidTr="001B563B">
        <w:trPr>
          <w:trHeight w:val="515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B7" w:rsidRPr="00381FD6" w:rsidRDefault="00AE76B7" w:rsidP="001B563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81FD6">
              <w:rPr>
                <w:sz w:val="28"/>
                <w:szCs w:val="28"/>
              </w:rPr>
              <w:t xml:space="preserve">Експертиза </w:t>
            </w:r>
            <w:proofErr w:type="spellStart"/>
            <w:r w:rsidRPr="00381FD6">
              <w:rPr>
                <w:sz w:val="28"/>
                <w:szCs w:val="28"/>
              </w:rPr>
              <w:t>проектно-коштрисної</w:t>
            </w:r>
            <w:proofErr w:type="spellEnd"/>
            <w:r w:rsidRPr="00381FD6">
              <w:rPr>
                <w:sz w:val="28"/>
                <w:szCs w:val="28"/>
              </w:rPr>
              <w:t xml:space="preserve"> документації Капітальний ремонт  бойлерів  з фасонними частинами КТЕП №7 </w:t>
            </w:r>
            <w:proofErr w:type="spellStart"/>
            <w:r w:rsidRPr="00381FD6">
              <w:rPr>
                <w:sz w:val="28"/>
                <w:szCs w:val="28"/>
              </w:rPr>
              <w:t>вул.Каштанова</w:t>
            </w:r>
            <w:proofErr w:type="spellEnd"/>
            <w:r w:rsidRPr="00381FD6">
              <w:rPr>
                <w:sz w:val="28"/>
                <w:szCs w:val="28"/>
              </w:rPr>
              <w:t xml:space="preserve">, 7 в </w:t>
            </w:r>
            <w:proofErr w:type="spellStart"/>
            <w:r w:rsidRPr="00381FD6">
              <w:rPr>
                <w:sz w:val="28"/>
                <w:szCs w:val="28"/>
              </w:rPr>
              <w:t>м.Обухові</w:t>
            </w:r>
            <w:proofErr w:type="spellEnd"/>
            <w:r w:rsidRPr="00381FD6">
              <w:rPr>
                <w:sz w:val="28"/>
                <w:szCs w:val="28"/>
              </w:rPr>
              <w:t xml:space="preserve"> Київської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6B7" w:rsidRPr="00381FD6" w:rsidRDefault="00AE76B7" w:rsidP="001B563B">
            <w:pPr>
              <w:jc w:val="center"/>
              <w:rPr>
                <w:sz w:val="28"/>
                <w:szCs w:val="28"/>
                <w:lang w:eastAsia="uk-UA"/>
              </w:rPr>
            </w:pPr>
            <w:r w:rsidRPr="00381FD6">
              <w:rPr>
                <w:sz w:val="28"/>
                <w:szCs w:val="28"/>
                <w:lang w:eastAsia="uk-UA"/>
              </w:rPr>
              <w:t>9,6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</w:p>
        </w:tc>
      </w:tr>
      <w:tr w:rsidR="00AE76B7" w:rsidRPr="00381FD6" w:rsidTr="001B563B">
        <w:trPr>
          <w:trHeight w:val="515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B7" w:rsidRPr="00381FD6" w:rsidRDefault="00AE76B7" w:rsidP="001B563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81FD6">
              <w:rPr>
                <w:sz w:val="28"/>
                <w:szCs w:val="28"/>
              </w:rPr>
              <w:t xml:space="preserve">Експертиза </w:t>
            </w:r>
            <w:proofErr w:type="spellStart"/>
            <w:r w:rsidRPr="00381FD6">
              <w:rPr>
                <w:sz w:val="28"/>
                <w:szCs w:val="28"/>
              </w:rPr>
              <w:t>проектно-коштрисної</w:t>
            </w:r>
            <w:proofErr w:type="spellEnd"/>
            <w:r w:rsidRPr="00381FD6">
              <w:rPr>
                <w:sz w:val="28"/>
                <w:szCs w:val="28"/>
              </w:rPr>
              <w:t xml:space="preserve"> </w:t>
            </w:r>
            <w:proofErr w:type="spellStart"/>
            <w:r w:rsidRPr="00381FD6">
              <w:rPr>
                <w:sz w:val="28"/>
                <w:szCs w:val="28"/>
              </w:rPr>
              <w:t>документації«Реконструкція</w:t>
            </w:r>
            <w:proofErr w:type="spellEnd"/>
            <w:r w:rsidRPr="00381FD6">
              <w:rPr>
                <w:sz w:val="28"/>
                <w:szCs w:val="28"/>
              </w:rPr>
              <w:t xml:space="preserve"> </w:t>
            </w:r>
            <w:proofErr w:type="spellStart"/>
            <w:r w:rsidRPr="00381FD6">
              <w:rPr>
                <w:sz w:val="28"/>
                <w:szCs w:val="28"/>
              </w:rPr>
              <w:t>магістальних</w:t>
            </w:r>
            <w:proofErr w:type="spellEnd"/>
            <w:r w:rsidRPr="00381FD6">
              <w:rPr>
                <w:sz w:val="28"/>
                <w:szCs w:val="28"/>
              </w:rPr>
              <w:t xml:space="preserve"> трубопроводів  на ділянці  КТЕП  №9  по вул..Київська 113а - ТК9.01 - ТК 9.02   в </w:t>
            </w:r>
            <w:proofErr w:type="spellStart"/>
            <w:r w:rsidRPr="00381FD6">
              <w:rPr>
                <w:sz w:val="28"/>
                <w:szCs w:val="28"/>
              </w:rPr>
              <w:t>м.Обухів</w:t>
            </w:r>
            <w:proofErr w:type="spellEnd"/>
            <w:r w:rsidRPr="00381FD6">
              <w:rPr>
                <w:sz w:val="28"/>
                <w:szCs w:val="28"/>
              </w:rPr>
              <w:t xml:space="preserve"> Київської області»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6B7" w:rsidRPr="00381FD6" w:rsidRDefault="00AE76B7" w:rsidP="001B563B">
            <w:pPr>
              <w:jc w:val="center"/>
              <w:rPr>
                <w:sz w:val="28"/>
                <w:szCs w:val="28"/>
                <w:lang w:eastAsia="uk-UA"/>
              </w:rPr>
            </w:pPr>
            <w:r w:rsidRPr="00381FD6">
              <w:rPr>
                <w:sz w:val="28"/>
                <w:szCs w:val="28"/>
                <w:lang w:eastAsia="uk-UA"/>
              </w:rPr>
              <w:t>26,6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18,7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1 експертиза</w:t>
            </w:r>
          </w:p>
        </w:tc>
      </w:tr>
      <w:tr w:rsidR="00AE76B7" w:rsidRPr="00381FD6" w:rsidTr="001B563B">
        <w:trPr>
          <w:trHeight w:val="515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B7" w:rsidRPr="00381FD6" w:rsidRDefault="00AE76B7" w:rsidP="001B563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81FD6">
              <w:rPr>
                <w:sz w:val="28"/>
                <w:szCs w:val="28"/>
              </w:rPr>
              <w:t xml:space="preserve">Експертиза </w:t>
            </w:r>
            <w:proofErr w:type="spellStart"/>
            <w:r w:rsidRPr="00381FD6">
              <w:rPr>
                <w:sz w:val="28"/>
                <w:szCs w:val="28"/>
              </w:rPr>
              <w:t>проектно-коштрисної</w:t>
            </w:r>
            <w:proofErr w:type="spellEnd"/>
            <w:r w:rsidRPr="00381FD6">
              <w:rPr>
                <w:sz w:val="28"/>
                <w:szCs w:val="28"/>
              </w:rPr>
              <w:t xml:space="preserve"> </w:t>
            </w:r>
            <w:proofErr w:type="spellStart"/>
            <w:r w:rsidRPr="00381FD6">
              <w:rPr>
                <w:sz w:val="28"/>
                <w:szCs w:val="28"/>
              </w:rPr>
              <w:t>документації«Реконструкція</w:t>
            </w:r>
            <w:proofErr w:type="spellEnd"/>
            <w:r w:rsidRPr="00381FD6">
              <w:rPr>
                <w:sz w:val="28"/>
                <w:szCs w:val="28"/>
              </w:rPr>
              <w:t xml:space="preserve"> теплових магістральних трубопроводів та запірної арматури від КТЕП№7 –ТК№9.01 </w:t>
            </w:r>
            <w:proofErr w:type="spellStart"/>
            <w:r w:rsidRPr="00381FD6">
              <w:rPr>
                <w:sz w:val="28"/>
                <w:szCs w:val="28"/>
              </w:rPr>
              <w:t>вул.Каштанова</w:t>
            </w:r>
            <w:proofErr w:type="spellEnd"/>
            <w:r w:rsidRPr="00381FD6">
              <w:rPr>
                <w:sz w:val="28"/>
                <w:szCs w:val="28"/>
              </w:rPr>
              <w:t xml:space="preserve">,7 в </w:t>
            </w:r>
            <w:proofErr w:type="spellStart"/>
            <w:r w:rsidRPr="00381FD6">
              <w:rPr>
                <w:sz w:val="28"/>
                <w:szCs w:val="28"/>
              </w:rPr>
              <w:t>м.Обухів</w:t>
            </w:r>
            <w:proofErr w:type="spellEnd"/>
            <w:r w:rsidRPr="00381FD6">
              <w:rPr>
                <w:sz w:val="28"/>
                <w:szCs w:val="28"/>
              </w:rPr>
              <w:t xml:space="preserve"> Київської області»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6B7" w:rsidRPr="00381FD6" w:rsidRDefault="00AE76B7" w:rsidP="001B563B">
            <w:pPr>
              <w:jc w:val="center"/>
              <w:rPr>
                <w:sz w:val="28"/>
                <w:szCs w:val="28"/>
                <w:lang w:eastAsia="uk-UA"/>
              </w:rPr>
            </w:pPr>
            <w:r w:rsidRPr="00381FD6">
              <w:rPr>
                <w:sz w:val="28"/>
                <w:szCs w:val="28"/>
                <w:lang w:eastAsia="uk-UA"/>
              </w:rPr>
              <w:t>16,3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15,4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1 експертиза</w:t>
            </w:r>
          </w:p>
        </w:tc>
      </w:tr>
      <w:tr w:rsidR="00AE76B7" w:rsidRPr="00381FD6" w:rsidTr="001B563B">
        <w:trPr>
          <w:trHeight w:val="515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B7" w:rsidRPr="00381FD6" w:rsidRDefault="00AE76B7" w:rsidP="001B563B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 xml:space="preserve">Проведення експертного обстеження (технічного діагностування) котлів моделі </w:t>
            </w:r>
            <w:r w:rsidRPr="00381FD6">
              <w:rPr>
                <w:bCs/>
                <w:sz w:val="28"/>
                <w:szCs w:val="28"/>
                <w:lang w:val="en-US"/>
              </w:rPr>
              <w:t>FBG</w:t>
            </w:r>
            <w:r w:rsidRPr="00381FD6">
              <w:rPr>
                <w:bCs/>
                <w:sz w:val="28"/>
                <w:szCs w:val="28"/>
              </w:rPr>
              <w:t>-2500 (2 од) котельні мікрорайону Яблуневий в місті Обухові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6B7" w:rsidRPr="00381FD6" w:rsidRDefault="00AE76B7" w:rsidP="001B563B">
            <w:pPr>
              <w:jc w:val="center"/>
              <w:rPr>
                <w:sz w:val="28"/>
                <w:szCs w:val="28"/>
                <w:lang w:eastAsia="uk-UA"/>
              </w:rPr>
            </w:pPr>
            <w:r w:rsidRPr="00381FD6">
              <w:rPr>
                <w:sz w:val="28"/>
                <w:szCs w:val="28"/>
                <w:lang w:eastAsia="uk-UA"/>
              </w:rPr>
              <w:t>35,0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30,1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</w:rPr>
            </w:pPr>
            <w:r w:rsidRPr="00381FD6">
              <w:rPr>
                <w:bCs/>
              </w:rPr>
              <w:t>1 обстеження</w:t>
            </w:r>
          </w:p>
        </w:tc>
      </w:tr>
      <w:tr w:rsidR="00AE76B7" w:rsidRPr="00381FD6" w:rsidTr="001B563B">
        <w:trPr>
          <w:trHeight w:val="515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B7" w:rsidRPr="00381FD6" w:rsidRDefault="00AE76B7" w:rsidP="001B563B">
            <w:pPr>
              <w:spacing w:line="24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B7" w:rsidRPr="00381FD6" w:rsidRDefault="00AE76B7" w:rsidP="001B563B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  <w:r w:rsidRPr="00381FD6">
              <w:rPr>
                <w:b/>
                <w:bCs/>
                <w:sz w:val="28"/>
                <w:szCs w:val="28"/>
              </w:rPr>
              <w:t>Разом по р 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381FD6">
              <w:rPr>
                <w:b/>
                <w:bCs/>
                <w:sz w:val="28"/>
                <w:szCs w:val="28"/>
              </w:rPr>
              <w:t>11170,5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381FD6">
              <w:rPr>
                <w:b/>
                <w:bCs/>
                <w:sz w:val="28"/>
                <w:szCs w:val="28"/>
              </w:rPr>
              <w:t>8818,514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E76B7" w:rsidRPr="00381FD6" w:rsidTr="001B563B">
        <w:trPr>
          <w:trHeight w:val="515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B7" w:rsidRPr="00381FD6" w:rsidRDefault="00AE76B7" w:rsidP="001B563B">
            <w:pPr>
              <w:spacing w:line="24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B7" w:rsidRPr="00381FD6" w:rsidRDefault="00AE76B7" w:rsidP="001B563B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  <w:r w:rsidRPr="00381FD6">
              <w:rPr>
                <w:b/>
                <w:bCs/>
                <w:sz w:val="28"/>
                <w:szCs w:val="28"/>
              </w:rPr>
              <w:t xml:space="preserve">Разом по розділу 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381FD6">
              <w:rPr>
                <w:b/>
                <w:bCs/>
                <w:sz w:val="28"/>
                <w:szCs w:val="28"/>
              </w:rPr>
              <w:t>14586,26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381FD6">
              <w:rPr>
                <w:b/>
                <w:bCs/>
                <w:sz w:val="28"/>
                <w:szCs w:val="28"/>
              </w:rPr>
              <w:t>12230,896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E76B7" w:rsidRPr="00381FD6" w:rsidTr="001B563B">
        <w:trPr>
          <w:trHeight w:val="515"/>
          <w:jc w:val="center"/>
        </w:trPr>
        <w:tc>
          <w:tcPr>
            <w:tcW w:w="11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381FD6">
              <w:rPr>
                <w:b/>
                <w:bCs/>
                <w:sz w:val="28"/>
                <w:szCs w:val="28"/>
              </w:rPr>
              <w:t xml:space="preserve">2. </w:t>
            </w:r>
            <w:r w:rsidRPr="00381FD6">
              <w:rPr>
                <w:b/>
                <w:bCs/>
                <w:sz w:val="28"/>
                <w:szCs w:val="28"/>
                <w:u w:val="single"/>
              </w:rPr>
              <w:t>Реформування і розвиток житлово-комунального господарства</w:t>
            </w:r>
          </w:p>
        </w:tc>
      </w:tr>
      <w:tr w:rsidR="00AE76B7" w:rsidRPr="00381FD6" w:rsidTr="001B563B">
        <w:trPr>
          <w:trHeight w:val="515"/>
          <w:jc w:val="center"/>
        </w:trPr>
        <w:tc>
          <w:tcPr>
            <w:tcW w:w="11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381FD6">
              <w:rPr>
                <w:b/>
                <w:bCs/>
                <w:sz w:val="28"/>
                <w:szCs w:val="28"/>
              </w:rPr>
              <w:t>2.1 Забезпечення  експлуатаційної надійності житлового фонду</w:t>
            </w:r>
          </w:p>
        </w:tc>
      </w:tr>
      <w:tr w:rsidR="00AE76B7" w:rsidRPr="00381FD6" w:rsidTr="001B563B">
        <w:trPr>
          <w:trHeight w:val="515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B7" w:rsidRPr="00381FD6" w:rsidRDefault="00AE76B7" w:rsidP="001B563B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Експертне обстеження ( технічна діагностика)  пасажирських ліфтів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199,0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198,996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</w:rPr>
            </w:pPr>
            <w:r w:rsidRPr="00381FD6">
              <w:rPr>
                <w:bCs/>
              </w:rPr>
              <w:t>Обстежено 52 ліфта</w:t>
            </w:r>
          </w:p>
        </w:tc>
      </w:tr>
      <w:tr w:rsidR="00AE76B7" w:rsidRPr="00381FD6" w:rsidTr="001B563B">
        <w:trPr>
          <w:trHeight w:val="515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B7" w:rsidRPr="00381FD6" w:rsidRDefault="00AE76B7" w:rsidP="001B563B">
            <w:pPr>
              <w:spacing w:line="24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B7" w:rsidRPr="00381FD6" w:rsidRDefault="00AE76B7" w:rsidP="001B563B">
            <w:pPr>
              <w:spacing w:line="240" w:lineRule="atLeast"/>
              <w:rPr>
                <w:b/>
                <w:bCs/>
                <w:sz w:val="28"/>
                <w:szCs w:val="28"/>
              </w:rPr>
            </w:pPr>
            <w:r w:rsidRPr="00381FD6">
              <w:rPr>
                <w:b/>
                <w:bCs/>
                <w:sz w:val="28"/>
                <w:szCs w:val="28"/>
              </w:rPr>
              <w:t>разом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381FD6">
              <w:rPr>
                <w:b/>
                <w:bCs/>
                <w:sz w:val="28"/>
                <w:szCs w:val="28"/>
              </w:rPr>
              <w:t>199,0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381FD6">
              <w:rPr>
                <w:b/>
                <w:bCs/>
                <w:sz w:val="28"/>
                <w:szCs w:val="28"/>
              </w:rPr>
              <w:t>198,996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B7" w:rsidRPr="00381FD6" w:rsidRDefault="00AE76B7" w:rsidP="001B563B">
            <w:pPr>
              <w:spacing w:line="240" w:lineRule="atLeast"/>
              <w:rPr>
                <w:bCs/>
                <w:sz w:val="28"/>
                <w:szCs w:val="28"/>
              </w:rPr>
            </w:pPr>
          </w:p>
        </w:tc>
      </w:tr>
      <w:tr w:rsidR="00AE76B7" w:rsidRPr="00381FD6" w:rsidTr="001B563B">
        <w:trPr>
          <w:trHeight w:val="515"/>
          <w:jc w:val="center"/>
        </w:trPr>
        <w:tc>
          <w:tcPr>
            <w:tcW w:w="11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381FD6">
              <w:rPr>
                <w:b/>
                <w:bCs/>
                <w:sz w:val="28"/>
                <w:szCs w:val="28"/>
              </w:rPr>
              <w:t>2.2 Водопровідно-каналізаційне господарство</w:t>
            </w:r>
          </w:p>
        </w:tc>
      </w:tr>
      <w:tr w:rsidR="00AE76B7" w:rsidRPr="00381FD6" w:rsidTr="001B563B">
        <w:trPr>
          <w:trHeight w:val="515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B7" w:rsidRPr="00381FD6" w:rsidRDefault="00AE76B7" w:rsidP="001B563B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 xml:space="preserve">Виготовлення проектно-кошторисної документації : Капітальний  ремонт свердловини № 45 на </w:t>
            </w:r>
            <w:proofErr w:type="spellStart"/>
            <w:r w:rsidRPr="00381FD6">
              <w:rPr>
                <w:bCs/>
                <w:sz w:val="28"/>
                <w:szCs w:val="28"/>
              </w:rPr>
              <w:t>Таценківському</w:t>
            </w:r>
            <w:proofErr w:type="spellEnd"/>
            <w:r w:rsidRPr="00381FD6">
              <w:rPr>
                <w:bCs/>
                <w:sz w:val="28"/>
                <w:szCs w:val="28"/>
              </w:rPr>
              <w:t xml:space="preserve"> водозаборі в </w:t>
            </w:r>
            <w:proofErr w:type="spellStart"/>
            <w:r w:rsidRPr="00381FD6">
              <w:rPr>
                <w:bCs/>
                <w:sz w:val="28"/>
                <w:szCs w:val="28"/>
              </w:rPr>
              <w:t>м.Обухів</w:t>
            </w:r>
            <w:proofErr w:type="spellEnd"/>
            <w:r w:rsidRPr="00381FD6">
              <w:rPr>
                <w:bCs/>
                <w:sz w:val="28"/>
                <w:szCs w:val="28"/>
              </w:rPr>
              <w:t>, Київської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40,0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B7" w:rsidRPr="00381FD6" w:rsidRDefault="00AE76B7" w:rsidP="001B563B">
            <w:pPr>
              <w:spacing w:line="240" w:lineRule="atLeast"/>
              <w:rPr>
                <w:bCs/>
                <w:sz w:val="28"/>
                <w:szCs w:val="28"/>
              </w:rPr>
            </w:pPr>
          </w:p>
        </w:tc>
      </w:tr>
      <w:tr w:rsidR="00AE76B7" w:rsidRPr="00381FD6" w:rsidTr="001B563B">
        <w:trPr>
          <w:trHeight w:val="515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B7" w:rsidRPr="00381FD6" w:rsidRDefault="00AE76B7" w:rsidP="001B563B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 xml:space="preserve">Виготовлення проектно-кошторисної документації : Капітальний  ремонт свердловини № 8 на </w:t>
            </w:r>
            <w:proofErr w:type="spellStart"/>
            <w:r w:rsidRPr="00381FD6">
              <w:rPr>
                <w:bCs/>
                <w:sz w:val="28"/>
                <w:szCs w:val="28"/>
              </w:rPr>
              <w:t>Таценківському</w:t>
            </w:r>
            <w:proofErr w:type="spellEnd"/>
            <w:r w:rsidRPr="00381FD6">
              <w:rPr>
                <w:bCs/>
                <w:sz w:val="28"/>
                <w:szCs w:val="28"/>
              </w:rPr>
              <w:t xml:space="preserve"> водозаборі в </w:t>
            </w:r>
            <w:proofErr w:type="spellStart"/>
            <w:r w:rsidRPr="00381FD6">
              <w:rPr>
                <w:bCs/>
                <w:sz w:val="28"/>
                <w:szCs w:val="28"/>
              </w:rPr>
              <w:t>м.Обухів</w:t>
            </w:r>
            <w:proofErr w:type="spellEnd"/>
            <w:r w:rsidRPr="00381FD6">
              <w:rPr>
                <w:bCs/>
                <w:sz w:val="28"/>
                <w:szCs w:val="28"/>
              </w:rPr>
              <w:t>, Київської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40,0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B7" w:rsidRPr="00381FD6" w:rsidRDefault="00AE76B7" w:rsidP="001B563B">
            <w:pPr>
              <w:spacing w:line="240" w:lineRule="atLeast"/>
              <w:rPr>
                <w:bCs/>
                <w:sz w:val="28"/>
                <w:szCs w:val="28"/>
              </w:rPr>
            </w:pPr>
          </w:p>
        </w:tc>
      </w:tr>
      <w:tr w:rsidR="00AE76B7" w:rsidRPr="00381FD6" w:rsidTr="001B563B">
        <w:trPr>
          <w:trHeight w:val="515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B7" w:rsidRPr="00381FD6" w:rsidRDefault="00AE76B7" w:rsidP="001B563B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 xml:space="preserve">Виготовлення проектно-кошторисної документації :капітальний ремонт каналізаційних колодязів  з заміною лічильників на </w:t>
            </w:r>
            <w:proofErr w:type="spellStart"/>
            <w:r w:rsidRPr="00381FD6">
              <w:rPr>
                <w:bCs/>
                <w:sz w:val="28"/>
                <w:szCs w:val="28"/>
              </w:rPr>
              <w:t>хозфекально-каналізаційному</w:t>
            </w:r>
            <w:proofErr w:type="spellEnd"/>
            <w:r w:rsidRPr="00381FD6">
              <w:rPr>
                <w:bCs/>
                <w:sz w:val="28"/>
                <w:szCs w:val="28"/>
              </w:rPr>
              <w:t xml:space="preserve"> колекторі  (КК№42)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381FD6">
              <w:rPr>
                <w:sz w:val="28"/>
                <w:szCs w:val="28"/>
              </w:rPr>
              <w:t>25,6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25,6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1 ПКД</w:t>
            </w:r>
          </w:p>
        </w:tc>
      </w:tr>
      <w:tr w:rsidR="00AE76B7" w:rsidRPr="00381FD6" w:rsidTr="001B563B">
        <w:trPr>
          <w:trHeight w:val="515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B7" w:rsidRPr="00381FD6" w:rsidRDefault="00AE76B7" w:rsidP="001B563B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 xml:space="preserve">Виготовлення проектно-кошторисної документації: капітальний ремонт каналізаційних колодязів  з заміною лічильників на </w:t>
            </w:r>
            <w:proofErr w:type="spellStart"/>
            <w:r w:rsidRPr="00381FD6">
              <w:rPr>
                <w:bCs/>
                <w:sz w:val="28"/>
                <w:szCs w:val="28"/>
              </w:rPr>
              <w:t>хозфекально-каналізаційному</w:t>
            </w:r>
            <w:proofErr w:type="spellEnd"/>
            <w:r w:rsidRPr="00381FD6">
              <w:rPr>
                <w:bCs/>
                <w:sz w:val="28"/>
                <w:szCs w:val="28"/>
              </w:rPr>
              <w:t xml:space="preserve"> колекторі  (КК№89)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381FD6">
              <w:rPr>
                <w:sz w:val="28"/>
                <w:szCs w:val="28"/>
              </w:rPr>
              <w:t>25,6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25,6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1 ПКД</w:t>
            </w:r>
          </w:p>
        </w:tc>
      </w:tr>
      <w:tr w:rsidR="00AE76B7" w:rsidRPr="00381FD6" w:rsidTr="001B563B">
        <w:trPr>
          <w:trHeight w:val="515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B7" w:rsidRPr="00381FD6" w:rsidRDefault="00AE76B7" w:rsidP="001B563B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 xml:space="preserve">Виготовлення проектно-кошторисної документації: «Капітальний ремонт водопровідної мережі із встановленням вузлів обліку води та монтажем водопровідних колодязів на станції  </w:t>
            </w:r>
            <w:proofErr w:type="spellStart"/>
            <w:r w:rsidRPr="00381FD6">
              <w:rPr>
                <w:bCs/>
                <w:sz w:val="28"/>
                <w:szCs w:val="28"/>
              </w:rPr>
              <w:t>водопідготовки</w:t>
            </w:r>
            <w:proofErr w:type="spellEnd"/>
            <w:r w:rsidRPr="00381FD6">
              <w:rPr>
                <w:bCs/>
                <w:sz w:val="28"/>
                <w:szCs w:val="28"/>
              </w:rPr>
              <w:t xml:space="preserve"> № ІІ права нитка, ліва нитка ВК № 2 в районі прохідної ККПК </w:t>
            </w:r>
            <w:proofErr w:type="spellStart"/>
            <w:r w:rsidRPr="00381FD6">
              <w:rPr>
                <w:bCs/>
                <w:sz w:val="28"/>
                <w:szCs w:val="28"/>
              </w:rPr>
              <w:t>м.Обухів</w:t>
            </w:r>
            <w:proofErr w:type="spellEnd"/>
            <w:r w:rsidRPr="00381FD6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381FD6">
              <w:rPr>
                <w:sz w:val="28"/>
                <w:szCs w:val="28"/>
              </w:rPr>
              <w:t>47,5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47,4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1 ПКД</w:t>
            </w:r>
          </w:p>
        </w:tc>
      </w:tr>
      <w:tr w:rsidR="00AE76B7" w:rsidRPr="00381FD6" w:rsidTr="001B563B">
        <w:trPr>
          <w:trHeight w:val="515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B7" w:rsidRPr="00381FD6" w:rsidRDefault="00AE76B7" w:rsidP="001B563B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 xml:space="preserve">Виготовлення проектно-кошторисної документації: капітальний ремонт трансформаторних підстанцій на </w:t>
            </w:r>
            <w:proofErr w:type="spellStart"/>
            <w:r w:rsidRPr="00381FD6">
              <w:rPr>
                <w:bCs/>
                <w:sz w:val="28"/>
                <w:szCs w:val="28"/>
              </w:rPr>
              <w:t>Таценківському</w:t>
            </w:r>
            <w:proofErr w:type="spellEnd"/>
            <w:r w:rsidRPr="00381FD6">
              <w:rPr>
                <w:bCs/>
                <w:sz w:val="28"/>
                <w:szCs w:val="28"/>
              </w:rPr>
              <w:t xml:space="preserve"> водозаборі в </w:t>
            </w:r>
            <w:proofErr w:type="spellStart"/>
            <w:r w:rsidRPr="00381FD6">
              <w:rPr>
                <w:bCs/>
                <w:sz w:val="28"/>
                <w:szCs w:val="28"/>
              </w:rPr>
              <w:t>м.Обухів</w:t>
            </w:r>
            <w:proofErr w:type="spellEnd"/>
            <w:r w:rsidRPr="00381FD6">
              <w:rPr>
                <w:bCs/>
                <w:sz w:val="28"/>
                <w:szCs w:val="28"/>
              </w:rPr>
              <w:t>, Київської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60,0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B7" w:rsidRPr="00381FD6" w:rsidRDefault="00AE76B7" w:rsidP="001B563B">
            <w:pPr>
              <w:spacing w:line="240" w:lineRule="atLeast"/>
              <w:rPr>
                <w:bCs/>
                <w:sz w:val="28"/>
                <w:szCs w:val="28"/>
              </w:rPr>
            </w:pPr>
          </w:p>
        </w:tc>
      </w:tr>
      <w:tr w:rsidR="00AE76B7" w:rsidRPr="00381FD6" w:rsidTr="001B563B">
        <w:trPr>
          <w:trHeight w:val="515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B7" w:rsidRPr="00381FD6" w:rsidRDefault="00AE76B7" w:rsidP="001B563B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381FD6">
              <w:rPr>
                <w:sz w:val="28"/>
                <w:szCs w:val="28"/>
              </w:rPr>
              <w:t xml:space="preserve">Капітальний ремонт внутрішньо квартальної водопровідної мережі в районі буд.№2,№4,№6 по </w:t>
            </w:r>
            <w:proofErr w:type="spellStart"/>
            <w:r w:rsidRPr="00381FD6">
              <w:rPr>
                <w:sz w:val="28"/>
                <w:szCs w:val="28"/>
              </w:rPr>
              <w:t>вул.Чумацький</w:t>
            </w:r>
            <w:proofErr w:type="spellEnd"/>
            <w:r w:rsidRPr="00381FD6">
              <w:rPr>
                <w:sz w:val="28"/>
                <w:szCs w:val="28"/>
              </w:rPr>
              <w:t xml:space="preserve"> </w:t>
            </w:r>
            <w:r w:rsidRPr="00381FD6">
              <w:rPr>
                <w:sz w:val="28"/>
                <w:szCs w:val="28"/>
              </w:rPr>
              <w:lastRenderedPageBreak/>
              <w:t xml:space="preserve">Шлях  в </w:t>
            </w:r>
            <w:proofErr w:type="spellStart"/>
            <w:r w:rsidRPr="00381FD6">
              <w:rPr>
                <w:sz w:val="28"/>
                <w:szCs w:val="28"/>
              </w:rPr>
              <w:t>м.Обухів</w:t>
            </w:r>
            <w:proofErr w:type="spellEnd"/>
            <w:r w:rsidRPr="00381FD6">
              <w:rPr>
                <w:sz w:val="28"/>
                <w:szCs w:val="28"/>
              </w:rPr>
              <w:t xml:space="preserve"> Київської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381FD6">
              <w:rPr>
                <w:sz w:val="28"/>
                <w:szCs w:val="28"/>
              </w:rPr>
              <w:lastRenderedPageBreak/>
              <w:t>418,3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B7" w:rsidRPr="00381FD6" w:rsidRDefault="00AE76B7" w:rsidP="001B563B">
            <w:pPr>
              <w:spacing w:line="240" w:lineRule="atLeast"/>
              <w:rPr>
                <w:bCs/>
                <w:sz w:val="28"/>
                <w:szCs w:val="28"/>
              </w:rPr>
            </w:pPr>
          </w:p>
        </w:tc>
      </w:tr>
      <w:tr w:rsidR="00AE76B7" w:rsidRPr="00381FD6" w:rsidTr="001B563B">
        <w:trPr>
          <w:trHeight w:val="515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B7" w:rsidRPr="00381FD6" w:rsidRDefault="00AE76B7" w:rsidP="001B563B">
            <w:pPr>
              <w:spacing w:line="24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B7" w:rsidRPr="00381FD6" w:rsidRDefault="00AE76B7" w:rsidP="001B563B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  <w:r w:rsidRPr="00381FD6">
              <w:rPr>
                <w:b/>
                <w:bCs/>
                <w:sz w:val="28"/>
                <w:szCs w:val="28"/>
              </w:rPr>
              <w:t>Разом по р 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381FD6">
              <w:rPr>
                <w:b/>
                <w:bCs/>
                <w:sz w:val="28"/>
                <w:szCs w:val="28"/>
              </w:rPr>
              <w:t>657,0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381FD6">
              <w:rPr>
                <w:b/>
                <w:bCs/>
                <w:sz w:val="28"/>
                <w:szCs w:val="28"/>
              </w:rPr>
              <w:t>98,6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B7" w:rsidRPr="00381FD6" w:rsidRDefault="00AE76B7" w:rsidP="001B563B">
            <w:pPr>
              <w:spacing w:line="240" w:lineRule="atLeast"/>
              <w:rPr>
                <w:b/>
                <w:bCs/>
                <w:sz w:val="28"/>
                <w:szCs w:val="28"/>
              </w:rPr>
            </w:pPr>
          </w:p>
        </w:tc>
      </w:tr>
      <w:tr w:rsidR="00AE76B7" w:rsidRPr="00381FD6" w:rsidTr="001B563B">
        <w:trPr>
          <w:trHeight w:val="515"/>
          <w:jc w:val="center"/>
        </w:trPr>
        <w:tc>
          <w:tcPr>
            <w:tcW w:w="11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381FD6">
              <w:rPr>
                <w:b/>
                <w:bCs/>
                <w:sz w:val="28"/>
                <w:szCs w:val="28"/>
              </w:rPr>
              <w:t>2.3Теплове  господарство</w:t>
            </w:r>
          </w:p>
        </w:tc>
      </w:tr>
      <w:tr w:rsidR="00AE76B7" w:rsidRPr="00381FD6" w:rsidTr="001B563B">
        <w:trPr>
          <w:trHeight w:val="515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B7" w:rsidRPr="00381FD6" w:rsidRDefault="00AE76B7" w:rsidP="001B563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81FD6">
              <w:rPr>
                <w:rFonts w:ascii="Times New Roman" w:hAnsi="Times New Roman" w:cs="Times New Roman"/>
                <w:spacing w:val="-2"/>
                <w:w w:val="104"/>
                <w:sz w:val="28"/>
                <w:szCs w:val="28"/>
                <w:lang w:val="ru-RU"/>
              </w:rPr>
              <w:t>Забезпечення</w:t>
            </w:r>
            <w:proofErr w:type="spellEnd"/>
            <w:r w:rsidRPr="00381FD6">
              <w:rPr>
                <w:rFonts w:ascii="Times New Roman" w:hAnsi="Times New Roman" w:cs="Times New Roman"/>
                <w:spacing w:val="-2"/>
                <w:w w:val="104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381FD6">
              <w:rPr>
                <w:rFonts w:ascii="Times New Roman" w:hAnsi="Times New Roman" w:cs="Times New Roman"/>
                <w:spacing w:val="-2"/>
                <w:w w:val="104"/>
                <w:sz w:val="28"/>
                <w:szCs w:val="28"/>
                <w:lang w:val="ru-RU"/>
              </w:rPr>
              <w:t>резервного</w:t>
            </w:r>
            <w:proofErr w:type="gramEnd"/>
            <w:r w:rsidRPr="00381FD6">
              <w:rPr>
                <w:rFonts w:ascii="Times New Roman" w:hAnsi="Times New Roman" w:cs="Times New Roman"/>
                <w:spacing w:val="-2"/>
                <w:w w:val="104"/>
                <w:sz w:val="28"/>
                <w:szCs w:val="28"/>
                <w:lang w:val="ru-RU"/>
              </w:rPr>
              <w:t xml:space="preserve"> запасу </w:t>
            </w:r>
            <w:proofErr w:type="spellStart"/>
            <w:r w:rsidRPr="00381FD6">
              <w:rPr>
                <w:rFonts w:ascii="Times New Roman" w:hAnsi="Times New Roman" w:cs="Times New Roman"/>
                <w:spacing w:val="-1"/>
                <w:w w:val="104"/>
                <w:sz w:val="28"/>
                <w:szCs w:val="28"/>
                <w:lang w:val="ru-RU"/>
              </w:rPr>
              <w:t>матеріально-технічних</w:t>
            </w:r>
            <w:proofErr w:type="spellEnd"/>
            <w:r w:rsidRPr="00381FD6">
              <w:rPr>
                <w:rFonts w:ascii="Times New Roman" w:hAnsi="Times New Roman" w:cs="Times New Roman"/>
                <w:spacing w:val="-1"/>
                <w:w w:val="10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81FD6">
              <w:rPr>
                <w:rFonts w:ascii="Times New Roman" w:hAnsi="Times New Roman" w:cs="Times New Roman"/>
                <w:spacing w:val="-1"/>
                <w:w w:val="104"/>
                <w:sz w:val="28"/>
                <w:szCs w:val="28"/>
                <w:lang w:val="ru-RU"/>
              </w:rPr>
              <w:t>ресурсів</w:t>
            </w:r>
            <w:proofErr w:type="spellEnd"/>
            <w:r w:rsidRPr="00381FD6">
              <w:rPr>
                <w:rFonts w:ascii="Times New Roman" w:hAnsi="Times New Roman" w:cs="Times New Roman"/>
                <w:spacing w:val="-1"/>
                <w:w w:val="104"/>
                <w:sz w:val="28"/>
                <w:szCs w:val="28"/>
                <w:lang w:val="ru-RU"/>
              </w:rPr>
              <w:t xml:space="preserve"> (труб, </w:t>
            </w:r>
            <w:proofErr w:type="spellStart"/>
            <w:r w:rsidRPr="00381FD6">
              <w:rPr>
                <w:rFonts w:ascii="Times New Roman" w:hAnsi="Times New Roman" w:cs="Times New Roman"/>
                <w:spacing w:val="-1"/>
                <w:w w:val="104"/>
                <w:sz w:val="28"/>
                <w:szCs w:val="28"/>
                <w:lang w:val="ru-RU"/>
              </w:rPr>
              <w:t>обладнання</w:t>
            </w:r>
            <w:proofErr w:type="spellEnd"/>
            <w:r w:rsidRPr="00381FD6">
              <w:rPr>
                <w:rFonts w:ascii="Times New Roman" w:hAnsi="Times New Roman" w:cs="Times New Roman"/>
                <w:spacing w:val="-1"/>
                <w:w w:val="104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381FD6">
              <w:rPr>
                <w:rFonts w:ascii="Times New Roman" w:hAnsi="Times New Roman" w:cs="Times New Roman"/>
                <w:spacing w:val="-1"/>
                <w:w w:val="104"/>
                <w:sz w:val="28"/>
                <w:szCs w:val="28"/>
                <w:lang w:val="ru-RU"/>
              </w:rPr>
              <w:t>запірної</w:t>
            </w:r>
            <w:proofErr w:type="spellEnd"/>
            <w:r w:rsidRPr="00381FD6">
              <w:rPr>
                <w:rFonts w:ascii="Times New Roman" w:hAnsi="Times New Roman" w:cs="Times New Roman"/>
                <w:spacing w:val="-1"/>
                <w:w w:val="10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81FD6">
              <w:rPr>
                <w:rFonts w:ascii="Times New Roman" w:hAnsi="Times New Roman" w:cs="Times New Roman"/>
                <w:spacing w:val="-1"/>
                <w:w w:val="104"/>
                <w:sz w:val="28"/>
                <w:szCs w:val="28"/>
                <w:lang w:val="ru-RU"/>
              </w:rPr>
              <w:t>арматури</w:t>
            </w:r>
            <w:proofErr w:type="spellEnd"/>
            <w:r w:rsidRPr="00381FD6">
              <w:rPr>
                <w:rFonts w:ascii="Times New Roman" w:hAnsi="Times New Roman" w:cs="Times New Roman"/>
                <w:spacing w:val="-1"/>
                <w:w w:val="104"/>
                <w:sz w:val="28"/>
                <w:szCs w:val="28"/>
                <w:lang w:val="ru-RU"/>
              </w:rPr>
              <w:t>…)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381FD6">
              <w:rPr>
                <w:b/>
                <w:bCs/>
                <w:sz w:val="28"/>
                <w:szCs w:val="28"/>
              </w:rPr>
              <w:t>37,7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34,9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</w:rPr>
            </w:pPr>
            <w:r w:rsidRPr="00381FD6">
              <w:rPr>
                <w:bCs/>
              </w:rPr>
              <w:t xml:space="preserve">87 </w:t>
            </w:r>
            <w:proofErr w:type="spellStart"/>
            <w:r w:rsidRPr="00381FD6">
              <w:rPr>
                <w:bCs/>
              </w:rPr>
              <w:t>п.м</w:t>
            </w:r>
            <w:proofErr w:type="spellEnd"/>
            <w:r w:rsidRPr="00381FD6">
              <w:rPr>
                <w:bCs/>
              </w:rPr>
              <w:t>. труб різного діаметру</w:t>
            </w:r>
          </w:p>
        </w:tc>
      </w:tr>
      <w:tr w:rsidR="00AE76B7" w:rsidRPr="00381FD6" w:rsidTr="001B563B">
        <w:trPr>
          <w:trHeight w:val="515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6B7" w:rsidRPr="00381FD6" w:rsidRDefault="00AE76B7" w:rsidP="001B563B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381FD6">
              <w:rPr>
                <w:sz w:val="28"/>
                <w:szCs w:val="28"/>
              </w:rPr>
              <w:t xml:space="preserve">Погодження ПКД: «Реконструкція системи газопостачання дахової котельні по </w:t>
            </w:r>
            <w:proofErr w:type="spellStart"/>
            <w:r w:rsidRPr="00381FD6">
              <w:rPr>
                <w:sz w:val="28"/>
                <w:szCs w:val="28"/>
              </w:rPr>
              <w:t>вул.Київська</w:t>
            </w:r>
            <w:proofErr w:type="spellEnd"/>
            <w:r w:rsidRPr="00381FD6">
              <w:rPr>
                <w:sz w:val="28"/>
                <w:szCs w:val="28"/>
              </w:rPr>
              <w:t xml:space="preserve">, 62 </w:t>
            </w:r>
            <w:proofErr w:type="spellStart"/>
            <w:r w:rsidRPr="00381FD6">
              <w:rPr>
                <w:sz w:val="28"/>
                <w:szCs w:val="28"/>
              </w:rPr>
              <w:t>м.Обухів</w:t>
            </w:r>
            <w:proofErr w:type="spellEnd"/>
            <w:r w:rsidRPr="00381FD6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6B7" w:rsidRPr="00381FD6" w:rsidRDefault="00AE76B7" w:rsidP="001B563B">
            <w:pPr>
              <w:tabs>
                <w:tab w:val="left" w:pos="3315"/>
              </w:tabs>
              <w:jc w:val="center"/>
              <w:rPr>
                <w:sz w:val="28"/>
                <w:szCs w:val="28"/>
              </w:rPr>
            </w:pPr>
            <w:r w:rsidRPr="00381FD6">
              <w:rPr>
                <w:sz w:val="28"/>
                <w:szCs w:val="28"/>
              </w:rPr>
              <w:t>3,0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6B7" w:rsidRPr="00381FD6" w:rsidRDefault="00AE76B7" w:rsidP="001B563B">
            <w:pPr>
              <w:tabs>
                <w:tab w:val="left" w:pos="3315"/>
              </w:tabs>
              <w:jc w:val="center"/>
              <w:rPr>
                <w:sz w:val="28"/>
                <w:szCs w:val="28"/>
              </w:rPr>
            </w:pPr>
            <w:r w:rsidRPr="00381FD6">
              <w:rPr>
                <w:sz w:val="28"/>
                <w:szCs w:val="28"/>
              </w:rPr>
              <w:t>3,0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</w:rPr>
            </w:pPr>
            <w:r w:rsidRPr="00381FD6">
              <w:rPr>
                <w:bCs/>
              </w:rPr>
              <w:t>Погоджено</w:t>
            </w:r>
          </w:p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</w:rPr>
            </w:pPr>
            <w:r w:rsidRPr="00381FD6">
              <w:rPr>
                <w:bCs/>
              </w:rPr>
              <w:t xml:space="preserve"> 1 ПКД</w:t>
            </w:r>
          </w:p>
        </w:tc>
      </w:tr>
      <w:tr w:rsidR="00AE76B7" w:rsidRPr="00381FD6" w:rsidTr="001B563B">
        <w:trPr>
          <w:trHeight w:val="515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6B7" w:rsidRPr="00381FD6" w:rsidRDefault="00AE76B7" w:rsidP="001B563B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381FD6">
              <w:rPr>
                <w:sz w:val="28"/>
                <w:szCs w:val="28"/>
              </w:rPr>
              <w:t xml:space="preserve">Погодження ПКД: «Реконструкція системи газопостачання котельні по </w:t>
            </w:r>
            <w:proofErr w:type="spellStart"/>
            <w:r w:rsidRPr="00381FD6">
              <w:rPr>
                <w:sz w:val="28"/>
                <w:szCs w:val="28"/>
              </w:rPr>
              <w:t>вул.Козацький</w:t>
            </w:r>
            <w:proofErr w:type="spellEnd"/>
            <w:r w:rsidRPr="00381FD6">
              <w:rPr>
                <w:sz w:val="28"/>
                <w:szCs w:val="28"/>
              </w:rPr>
              <w:t xml:space="preserve"> Шлях,1 </w:t>
            </w:r>
            <w:proofErr w:type="spellStart"/>
            <w:r w:rsidRPr="00381FD6">
              <w:rPr>
                <w:sz w:val="28"/>
                <w:szCs w:val="28"/>
              </w:rPr>
              <w:t>м.Обухів</w:t>
            </w:r>
            <w:proofErr w:type="spellEnd"/>
            <w:r w:rsidRPr="00381FD6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6B7" w:rsidRPr="00381FD6" w:rsidRDefault="00AE76B7" w:rsidP="001B563B">
            <w:pPr>
              <w:tabs>
                <w:tab w:val="left" w:pos="3315"/>
              </w:tabs>
              <w:jc w:val="center"/>
              <w:rPr>
                <w:sz w:val="28"/>
                <w:szCs w:val="28"/>
              </w:rPr>
            </w:pPr>
            <w:r w:rsidRPr="00381FD6">
              <w:rPr>
                <w:sz w:val="28"/>
                <w:szCs w:val="28"/>
              </w:rPr>
              <w:t>3,0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6B7" w:rsidRPr="00381FD6" w:rsidRDefault="00AE76B7" w:rsidP="001B563B">
            <w:pPr>
              <w:tabs>
                <w:tab w:val="left" w:pos="3315"/>
              </w:tabs>
              <w:jc w:val="center"/>
              <w:rPr>
                <w:sz w:val="28"/>
                <w:szCs w:val="28"/>
              </w:rPr>
            </w:pPr>
            <w:r w:rsidRPr="00381FD6">
              <w:rPr>
                <w:sz w:val="28"/>
                <w:szCs w:val="28"/>
              </w:rPr>
              <w:t>3,0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</w:rPr>
            </w:pPr>
            <w:r w:rsidRPr="00381FD6">
              <w:rPr>
                <w:bCs/>
              </w:rPr>
              <w:t>Погоджено</w:t>
            </w:r>
          </w:p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</w:rPr>
            </w:pPr>
            <w:r w:rsidRPr="00381FD6">
              <w:rPr>
                <w:bCs/>
              </w:rPr>
              <w:t xml:space="preserve"> 1 ПКД</w:t>
            </w:r>
          </w:p>
        </w:tc>
      </w:tr>
      <w:tr w:rsidR="00AE76B7" w:rsidRPr="00381FD6" w:rsidTr="001B563B">
        <w:trPr>
          <w:trHeight w:val="515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6B7" w:rsidRPr="00381FD6" w:rsidRDefault="00AE76B7" w:rsidP="001B563B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381FD6">
              <w:rPr>
                <w:sz w:val="28"/>
                <w:szCs w:val="28"/>
              </w:rPr>
              <w:t xml:space="preserve">Погодження ПКД: «Реконструкція системи газопостачання дахової котельні по </w:t>
            </w:r>
            <w:proofErr w:type="spellStart"/>
            <w:r w:rsidRPr="00381FD6">
              <w:rPr>
                <w:sz w:val="28"/>
                <w:szCs w:val="28"/>
              </w:rPr>
              <w:t>вул.Київська</w:t>
            </w:r>
            <w:proofErr w:type="spellEnd"/>
            <w:r w:rsidRPr="00381FD6">
              <w:rPr>
                <w:sz w:val="28"/>
                <w:szCs w:val="28"/>
              </w:rPr>
              <w:t xml:space="preserve">, 60 </w:t>
            </w:r>
            <w:proofErr w:type="spellStart"/>
            <w:r w:rsidRPr="00381FD6">
              <w:rPr>
                <w:sz w:val="28"/>
                <w:szCs w:val="28"/>
              </w:rPr>
              <w:t>м.Обухів</w:t>
            </w:r>
            <w:proofErr w:type="spellEnd"/>
            <w:r w:rsidRPr="00381FD6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6B7" w:rsidRPr="00381FD6" w:rsidRDefault="00AE76B7" w:rsidP="001B563B">
            <w:pPr>
              <w:tabs>
                <w:tab w:val="left" w:pos="3315"/>
              </w:tabs>
              <w:jc w:val="center"/>
              <w:rPr>
                <w:sz w:val="28"/>
                <w:szCs w:val="28"/>
              </w:rPr>
            </w:pPr>
            <w:r w:rsidRPr="00381FD6">
              <w:rPr>
                <w:sz w:val="28"/>
                <w:szCs w:val="28"/>
              </w:rPr>
              <w:t>3,0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6B7" w:rsidRPr="00381FD6" w:rsidRDefault="00AE76B7" w:rsidP="001B563B">
            <w:pPr>
              <w:tabs>
                <w:tab w:val="left" w:pos="3315"/>
              </w:tabs>
              <w:jc w:val="center"/>
              <w:rPr>
                <w:sz w:val="28"/>
                <w:szCs w:val="28"/>
              </w:rPr>
            </w:pPr>
            <w:r w:rsidRPr="00381FD6">
              <w:rPr>
                <w:sz w:val="28"/>
                <w:szCs w:val="28"/>
              </w:rPr>
              <w:t>3,0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</w:rPr>
            </w:pPr>
            <w:r w:rsidRPr="00381FD6">
              <w:rPr>
                <w:bCs/>
              </w:rPr>
              <w:t>Погоджено</w:t>
            </w:r>
          </w:p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</w:rPr>
            </w:pPr>
            <w:r w:rsidRPr="00381FD6">
              <w:rPr>
                <w:bCs/>
              </w:rPr>
              <w:t xml:space="preserve"> 1 ПКД</w:t>
            </w:r>
          </w:p>
        </w:tc>
      </w:tr>
      <w:tr w:rsidR="00AE76B7" w:rsidRPr="00381FD6" w:rsidTr="001B563B">
        <w:trPr>
          <w:trHeight w:val="515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6B7" w:rsidRPr="00381FD6" w:rsidRDefault="00AE76B7" w:rsidP="001B563B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381FD6">
              <w:rPr>
                <w:sz w:val="28"/>
                <w:szCs w:val="28"/>
              </w:rPr>
              <w:t xml:space="preserve">Погодження ПКД: «Реконструкція системи газопостачання котельні по </w:t>
            </w:r>
            <w:proofErr w:type="spellStart"/>
            <w:r w:rsidRPr="00381FD6">
              <w:rPr>
                <w:sz w:val="28"/>
                <w:szCs w:val="28"/>
              </w:rPr>
              <w:t>вул.Київська</w:t>
            </w:r>
            <w:proofErr w:type="spellEnd"/>
            <w:r w:rsidRPr="00381FD6">
              <w:rPr>
                <w:sz w:val="28"/>
                <w:szCs w:val="28"/>
              </w:rPr>
              <w:t xml:space="preserve">, 105 </w:t>
            </w:r>
            <w:proofErr w:type="spellStart"/>
            <w:r w:rsidRPr="00381FD6">
              <w:rPr>
                <w:sz w:val="28"/>
                <w:szCs w:val="28"/>
              </w:rPr>
              <w:t>м.Обухів</w:t>
            </w:r>
            <w:proofErr w:type="spellEnd"/>
            <w:r w:rsidRPr="00381FD6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6B7" w:rsidRPr="00381FD6" w:rsidRDefault="00AE76B7" w:rsidP="001B563B">
            <w:pPr>
              <w:tabs>
                <w:tab w:val="left" w:pos="3315"/>
              </w:tabs>
              <w:jc w:val="center"/>
              <w:rPr>
                <w:sz w:val="28"/>
                <w:szCs w:val="28"/>
              </w:rPr>
            </w:pPr>
            <w:r w:rsidRPr="00381FD6">
              <w:rPr>
                <w:sz w:val="28"/>
                <w:szCs w:val="28"/>
              </w:rPr>
              <w:t>3,0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6B7" w:rsidRPr="00381FD6" w:rsidRDefault="00AE76B7" w:rsidP="001B563B">
            <w:pPr>
              <w:tabs>
                <w:tab w:val="left" w:pos="3315"/>
              </w:tabs>
              <w:jc w:val="center"/>
              <w:rPr>
                <w:sz w:val="28"/>
                <w:szCs w:val="28"/>
              </w:rPr>
            </w:pPr>
            <w:r w:rsidRPr="00381FD6">
              <w:rPr>
                <w:sz w:val="28"/>
                <w:szCs w:val="28"/>
              </w:rPr>
              <w:t>3,0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</w:rPr>
            </w:pPr>
            <w:r w:rsidRPr="00381FD6">
              <w:rPr>
                <w:bCs/>
              </w:rPr>
              <w:t>Погоджено</w:t>
            </w:r>
          </w:p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</w:rPr>
            </w:pPr>
            <w:r w:rsidRPr="00381FD6">
              <w:rPr>
                <w:bCs/>
              </w:rPr>
              <w:t xml:space="preserve"> 1 ПКД</w:t>
            </w:r>
          </w:p>
        </w:tc>
      </w:tr>
      <w:tr w:rsidR="00AE76B7" w:rsidRPr="00381FD6" w:rsidTr="001B563B">
        <w:trPr>
          <w:trHeight w:val="515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6B7" w:rsidRPr="00381FD6" w:rsidRDefault="00AE76B7" w:rsidP="001B563B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381FD6">
              <w:rPr>
                <w:sz w:val="28"/>
                <w:szCs w:val="28"/>
              </w:rPr>
              <w:t xml:space="preserve">Погодження ПКД: «Реконструкція системи газопостачання котельні по </w:t>
            </w:r>
            <w:proofErr w:type="spellStart"/>
            <w:r w:rsidRPr="00381FD6">
              <w:rPr>
                <w:sz w:val="28"/>
                <w:szCs w:val="28"/>
              </w:rPr>
              <w:t>вул.Чумацький</w:t>
            </w:r>
            <w:proofErr w:type="spellEnd"/>
            <w:r w:rsidRPr="00381FD6">
              <w:rPr>
                <w:sz w:val="28"/>
                <w:szCs w:val="28"/>
              </w:rPr>
              <w:t xml:space="preserve"> Шлях, 24  </w:t>
            </w:r>
            <w:proofErr w:type="spellStart"/>
            <w:r w:rsidRPr="00381FD6">
              <w:rPr>
                <w:sz w:val="28"/>
                <w:szCs w:val="28"/>
              </w:rPr>
              <w:t>м.Обухів</w:t>
            </w:r>
            <w:proofErr w:type="spellEnd"/>
            <w:r w:rsidRPr="00381FD6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6B7" w:rsidRPr="00381FD6" w:rsidRDefault="00AE76B7" w:rsidP="001B563B">
            <w:pPr>
              <w:tabs>
                <w:tab w:val="left" w:pos="3315"/>
              </w:tabs>
              <w:jc w:val="center"/>
              <w:rPr>
                <w:sz w:val="28"/>
                <w:szCs w:val="28"/>
              </w:rPr>
            </w:pPr>
            <w:r w:rsidRPr="00381FD6">
              <w:rPr>
                <w:sz w:val="28"/>
                <w:szCs w:val="28"/>
              </w:rPr>
              <w:t>3,0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6B7" w:rsidRPr="00381FD6" w:rsidRDefault="00AE76B7" w:rsidP="001B563B">
            <w:pPr>
              <w:tabs>
                <w:tab w:val="left" w:pos="3315"/>
              </w:tabs>
              <w:jc w:val="center"/>
              <w:rPr>
                <w:sz w:val="28"/>
                <w:szCs w:val="28"/>
              </w:rPr>
            </w:pPr>
            <w:r w:rsidRPr="00381FD6">
              <w:rPr>
                <w:sz w:val="28"/>
                <w:szCs w:val="28"/>
              </w:rPr>
              <w:t>3,0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</w:rPr>
            </w:pPr>
            <w:r w:rsidRPr="00381FD6">
              <w:rPr>
                <w:bCs/>
              </w:rPr>
              <w:t>Погоджено</w:t>
            </w:r>
          </w:p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</w:rPr>
            </w:pPr>
            <w:r w:rsidRPr="00381FD6">
              <w:rPr>
                <w:bCs/>
              </w:rPr>
              <w:t xml:space="preserve"> 1 ПКД</w:t>
            </w:r>
          </w:p>
        </w:tc>
      </w:tr>
      <w:tr w:rsidR="00AE76B7" w:rsidRPr="00381FD6" w:rsidTr="001B563B">
        <w:trPr>
          <w:trHeight w:val="515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6B7" w:rsidRPr="00381FD6" w:rsidRDefault="00AE76B7" w:rsidP="001B563B">
            <w:pPr>
              <w:tabs>
                <w:tab w:val="left" w:pos="3315"/>
              </w:tabs>
              <w:rPr>
                <w:sz w:val="28"/>
                <w:szCs w:val="28"/>
              </w:rPr>
            </w:pPr>
            <w:r w:rsidRPr="00381FD6">
              <w:rPr>
                <w:sz w:val="28"/>
                <w:szCs w:val="28"/>
              </w:rPr>
              <w:t xml:space="preserve">Погодження ПКД: «Реконструкція системи газопостачання котельні по вул.8-Листопада, 42 </w:t>
            </w:r>
            <w:proofErr w:type="spellStart"/>
            <w:r w:rsidRPr="00381FD6">
              <w:rPr>
                <w:sz w:val="28"/>
                <w:szCs w:val="28"/>
              </w:rPr>
              <w:t>м.Обухів</w:t>
            </w:r>
            <w:proofErr w:type="spellEnd"/>
            <w:r w:rsidRPr="00381FD6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6B7" w:rsidRPr="00381FD6" w:rsidRDefault="00AE76B7" w:rsidP="001B563B">
            <w:pPr>
              <w:tabs>
                <w:tab w:val="left" w:pos="3315"/>
              </w:tabs>
              <w:jc w:val="center"/>
              <w:rPr>
                <w:sz w:val="28"/>
                <w:szCs w:val="28"/>
              </w:rPr>
            </w:pPr>
            <w:r w:rsidRPr="00381FD6">
              <w:rPr>
                <w:sz w:val="28"/>
                <w:szCs w:val="28"/>
              </w:rPr>
              <w:t>3,0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6B7" w:rsidRPr="00381FD6" w:rsidRDefault="00AE76B7" w:rsidP="001B563B">
            <w:pPr>
              <w:tabs>
                <w:tab w:val="left" w:pos="3315"/>
              </w:tabs>
              <w:jc w:val="center"/>
              <w:rPr>
                <w:sz w:val="28"/>
                <w:szCs w:val="28"/>
              </w:rPr>
            </w:pPr>
            <w:r w:rsidRPr="00381FD6">
              <w:rPr>
                <w:sz w:val="28"/>
                <w:szCs w:val="2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</w:rPr>
            </w:pPr>
          </w:p>
        </w:tc>
      </w:tr>
      <w:tr w:rsidR="00AE76B7" w:rsidRPr="00381FD6" w:rsidTr="001B563B">
        <w:trPr>
          <w:trHeight w:val="515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B7" w:rsidRPr="00381FD6" w:rsidRDefault="00AE76B7" w:rsidP="001B563B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81F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Придбання  Коректора  об’єму газу BEFA-1 01d,2-100YX-00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6B7" w:rsidRPr="00381FD6" w:rsidRDefault="00AE76B7" w:rsidP="001B563B">
            <w:pPr>
              <w:jc w:val="center"/>
              <w:rPr>
                <w:sz w:val="28"/>
                <w:szCs w:val="28"/>
                <w:lang w:eastAsia="uk-UA"/>
              </w:rPr>
            </w:pPr>
            <w:r w:rsidRPr="00381FD6">
              <w:rPr>
                <w:sz w:val="28"/>
                <w:szCs w:val="28"/>
                <w:lang w:val="en-US"/>
              </w:rPr>
              <w:t>25</w:t>
            </w:r>
            <w:r w:rsidRPr="00381FD6">
              <w:rPr>
                <w:sz w:val="28"/>
                <w:szCs w:val="28"/>
              </w:rPr>
              <w:t>,</w:t>
            </w:r>
            <w:r w:rsidRPr="00381FD6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6B7" w:rsidRPr="00381FD6" w:rsidRDefault="00AE76B7" w:rsidP="001B563B">
            <w:pPr>
              <w:jc w:val="center"/>
              <w:rPr>
                <w:sz w:val="28"/>
                <w:szCs w:val="28"/>
                <w:lang w:val="ru-RU" w:eastAsia="uk-UA"/>
              </w:rPr>
            </w:pPr>
            <w:r w:rsidRPr="00381FD6">
              <w:rPr>
                <w:sz w:val="28"/>
                <w:szCs w:val="28"/>
                <w:lang w:val="en-US"/>
              </w:rPr>
              <w:t>25</w:t>
            </w:r>
            <w:r w:rsidRPr="00381FD6">
              <w:rPr>
                <w:sz w:val="28"/>
                <w:szCs w:val="28"/>
              </w:rPr>
              <w:t>,</w:t>
            </w:r>
            <w:r w:rsidRPr="00381FD6">
              <w:rPr>
                <w:sz w:val="28"/>
                <w:szCs w:val="28"/>
                <w:lang w:val="en-US"/>
              </w:rPr>
              <w:t>1</w:t>
            </w:r>
            <w:proofErr w:type="spellStart"/>
            <w:r w:rsidRPr="00381FD6">
              <w:rPr>
                <w:sz w:val="28"/>
                <w:szCs w:val="28"/>
              </w:rPr>
              <w:t>1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</w:rPr>
            </w:pPr>
            <w:r w:rsidRPr="00381FD6">
              <w:rPr>
                <w:bCs/>
              </w:rPr>
              <w:t>1 коректор</w:t>
            </w:r>
          </w:p>
        </w:tc>
      </w:tr>
      <w:tr w:rsidR="00AE76B7" w:rsidRPr="00381FD6" w:rsidTr="001B563B">
        <w:trPr>
          <w:trHeight w:val="515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B7" w:rsidRPr="00381FD6" w:rsidRDefault="00AE76B7" w:rsidP="001B563B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81F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Придбання пристрою переносу даних УПИ -1-16УЗНЦ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6B7" w:rsidRPr="00381FD6" w:rsidRDefault="00AE76B7" w:rsidP="001B563B">
            <w:pPr>
              <w:jc w:val="center"/>
              <w:rPr>
                <w:sz w:val="28"/>
                <w:szCs w:val="28"/>
              </w:rPr>
            </w:pPr>
            <w:r w:rsidRPr="00381FD6">
              <w:rPr>
                <w:sz w:val="28"/>
                <w:szCs w:val="28"/>
              </w:rPr>
              <w:t>3,9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6B7" w:rsidRPr="00381FD6" w:rsidRDefault="00AE76B7" w:rsidP="001B563B">
            <w:pPr>
              <w:jc w:val="center"/>
              <w:rPr>
                <w:sz w:val="28"/>
                <w:szCs w:val="28"/>
              </w:rPr>
            </w:pPr>
            <w:r w:rsidRPr="00381FD6">
              <w:rPr>
                <w:sz w:val="28"/>
                <w:szCs w:val="28"/>
              </w:rPr>
              <w:t>3,9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</w:rPr>
            </w:pPr>
            <w:r w:rsidRPr="00381FD6">
              <w:rPr>
                <w:bCs/>
              </w:rPr>
              <w:t>1 пристрій</w:t>
            </w:r>
          </w:p>
        </w:tc>
      </w:tr>
      <w:tr w:rsidR="00AE76B7" w:rsidRPr="00381FD6" w:rsidTr="001B563B">
        <w:trPr>
          <w:trHeight w:val="515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B7" w:rsidRPr="00381FD6" w:rsidRDefault="00AE76B7" w:rsidP="001B563B">
            <w:pPr>
              <w:pStyle w:val="a6"/>
              <w:rPr>
                <w:rFonts w:ascii="Times New Roman" w:hAnsi="Times New Roman" w:cs="Times New Roman"/>
                <w:b/>
                <w:spacing w:val="-2"/>
                <w:w w:val="104"/>
                <w:sz w:val="28"/>
                <w:szCs w:val="28"/>
                <w:lang w:val="uk-UA"/>
              </w:rPr>
            </w:pPr>
            <w:r w:rsidRPr="00381FD6">
              <w:rPr>
                <w:rFonts w:ascii="Times New Roman" w:hAnsi="Times New Roman" w:cs="Times New Roman"/>
                <w:b/>
                <w:spacing w:val="-2"/>
                <w:w w:val="104"/>
                <w:sz w:val="28"/>
                <w:szCs w:val="28"/>
                <w:lang w:val="uk-UA"/>
              </w:rPr>
              <w:t>разом по р.2.3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381FD6">
              <w:rPr>
                <w:b/>
                <w:bCs/>
                <w:sz w:val="28"/>
                <w:szCs w:val="28"/>
              </w:rPr>
              <w:t>84,71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78</w:t>
            </w:r>
            <w:r w:rsidRPr="00381FD6">
              <w:rPr>
                <w:b/>
                <w:bCs/>
                <w:sz w:val="28"/>
                <w:szCs w:val="28"/>
              </w:rPr>
              <w:t>,91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</w:rPr>
            </w:pPr>
          </w:p>
        </w:tc>
      </w:tr>
      <w:tr w:rsidR="00AE76B7" w:rsidRPr="00381FD6" w:rsidTr="001B563B">
        <w:trPr>
          <w:trHeight w:val="515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B7" w:rsidRPr="00381FD6" w:rsidRDefault="00AE76B7" w:rsidP="001B563B">
            <w:pPr>
              <w:spacing w:line="24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B7" w:rsidRPr="00381FD6" w:rsidRDefault="00AE76B7" w:rsidP="001B563B">
            <w:pPr>
              <w:spacing w:line="240" w:lineRule="atLeast"/>
              <w:rPr>
                <w:b/>
                <w:bCs/>
                <w:sz w:val="28"/>
                <w:szCs w:val="28"/>
              </w:rPr>
            </w:pPr>
            <w:r w:rsidRPr="00381FD6">
              <w:rPr>
                <w:b/>
                <w:bCs/>
                <w:sz w:val="28"/>
                <w:szCs w:val="28"/>
              </w:rPr>
              <w:t>Разом по розділу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381FD6">
              <w:rPr>
                <w:b/>
                <w:bCs/>
                <w:sz w:val="28"/>
                <w:szCs w:val="28"/>
              </w:rPr>
              <w:t>940,71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381FD6">
              <w:rPr>
                <w:b/>
                <w:bCs/>
                <w:sz w:val="28"/>
                <w:szCs w:val="28"/>
              </w:rPr>
              <w:t>37</w:t>
            </w:r>
            <w:r>
              <w:rPr>
                <w:b/>
                <w:bCs/>
                <w:sz w:val="28"/>
                <w:szCs w:val="28"/>
                <w:lang w:val="en-US"/>
              </w:rPr>
              <w:t>6</w:t>
            </w:r>
            <w:r w:rsidRPr="00381FD6">
              <w:rPr>
                <w:b/>
                <w:bCs/>
                <w:sz w:val="28"/>
                <w:szCs w:val="28"/>
              </w:rPr>
              <w:t>,506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</w:rPr>
            </w:pPr>
          </w:p>
        </w:tc>
      </w:tr>
      <w:tr w:rsidR="00AE76B7" w:rsidRPr="00381FD6" w:rsidTr="001B563B">
        <w:trPr>
          <w:trHeight w:val="515"/>
          <w:jc w:val="center"/>
        </w:trPr>
        <w:tc>
          <w:tcPr>
            <w:tcW w:w="11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381FD6">
              <w:rPr>
                <w:b/>
                <w:bCs/>
                <w:sz w:val="28"/>
                <w:szCs w:val="28"/>
              </w:rPr>
              <w:t>3. Інша діяльність у сфері житлово-комунального господарства</w:t>
            </w:r>
          </w:p>
        </w:tc>
      </w:tr>
      <w:tr w:rsidR="00AE76B7" w:rsidRPr="00381FD6" w:rsidTr="001B563B">
        <w:trPr>
          <w:trHeight w:val="515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B7" w:rsidRPr="00381FD6" w:rsidRDefault="00AE76B7" w:rsidP="001B563B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 xml:space="preserve">Проведення «Конкурсу  з благоустрою території Обухівської міської ради на 2020 рік» » в </w:t>
            </w:r>
            <w:proofErr w:type="spellStart"/>
            <w:r w:rsidRPr="00381FD6">
              <w:rPr>
                <w:bCs/>
                <w:sz w:val="28"/>
                <w:szCs w:val="28"/>
              </w:rPr>
              <w:t>т.ч</w:t>
            </w:r>
            <w:proofErr w:type="spellEnd"/>
            <w:r w:rsidRPr="00381FD6">
              <w:rPr>
                <w:bCs/>
                <w:sz w:val="28"/>
                <w:szCs w:val="28"/>
              </w:rPr>
              <w:t xml:space="preserve"> </w:t>
            </w:r>
          </w:p>
          <w:p w:rsidR="00AE76B7" w:rsidRPr="00381FD6" w:rsidRDefault="00AE76B7" w:rsidP="001B563B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Виплата грошової винагороди переможцям (з урахуванням податків) -42,3 тис. грн.</w:t>
            </w:r>
          </w:p>
          <w:p w:rsidR="00AE76B7" w:rsidRPr="00381FD6" w:rsidRDefault="00AE76B7" w:rsidP="001B563B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 xml:space="preserve">Придбання пам’ятних табличок та дипломів-10,0 </w:t>
            </w:r>
            <w:proofErr w:type="spellStart"/>
            <w:r w:rsidRPr="00381FD6">
              <w:rPr>
                <w:bCs/>
                <w:sz w:val="28"/>
                <w:szCs w:val="28"/>
              </w:rPr>
              <w:t>тис.грн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52,3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26,59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</w:rPr>
            </w:pPr>
          </w:p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</w:rPr>
            </w:pPr>
          </w:p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</w:p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</w:rPr>
            </w:pPr>
            <w:r w:rsidRPr="00381FD6">
              <w:rPr>
                <w:bCs/>
              </w:rPr>
              <w:t>Грошова премія</w:t>
            </w:r>
          </w:p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</w:rPr>
            </w:pPr>
            <w:r w:rsidRPr="00381FD6">
              <w:rPr>
                <w:bCs/>
              </w:rPr>
              <w:t>2 таблички, 5 дипломів</w:t>
            </w:r>
          </w:p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</w:rPr>
            </w:pPr>
          </w:p>
        </w:tc>
      </w:tr>
      <w:tr w:rsidR="00AE76B7" w:rsidRPr="00381FD6" w:rsidTr="001B563B">
        <w:trPr>
          <w:trHeight w:val="515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B7" w:rsidRPr="00381FD6" w:rsidRDefault="00AE76B7" w:rsidP="001B563B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Проведення Днів сталої енергії</w:t>
            </w:r>
            <w:r>
              <w:rPr>
                <w:bCs/>
                <w:sz w:val="28"/>
                <w:szCs w:val="28"/>
              </w:rPr>
              <w:t xml:space="preserve">  (рекламна продукція, буклети</w:t>
            </w:r>
            <w:r w:rsidRPr="00381FD6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20,0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B7" w:rsidRPr="00381FD6" w:rsidRDefault="00AE76B7" w:rsidP="001B563B">
            <w:pPr>
              <w:spacing w:line="240" w:lineRule="atLeast"/>
              <w:rPr>
                <w:bCs/>
                <w:sz w:val="28"/>
                <w:szCs w:val="28"/>
              </w:rPr>
            </w:pPr>
          </w:p>
        </w:tc>
      </w:tr>
      <w:tr w:rsidR="00AE76B7" w:rsidRPr="00381FD6" w:rsidTr="001B563B">
        <w:trPr>
          <w:trHeight w:val="515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B7" w:rsidRPr="00381FD6" w:rsidRDefault="00AE76B7" w:rsidP="001B563B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381FD6">
              <w:rPr>
                <w:sz w:val="28"/>
                <w:szCs w:val="28"/>
              </w:rPr>
              <w:t xml:space="preserve">Забезпечення та  підвезення питної води  </w:t>
            </w:r>
            <w:r w:rsidRPr="00381FD6">
              <w:rPr>
                <w:sz w:val="28"/>
                <w:szCs w:val="28"/>
              </w:rPr>
              <w:lastRenderedPageBreak/>
              <w:t>мешканцям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381FD6">
              <w:rPr>
                <w:sz w:val="28"/>
                <w:szCs w:val="28"/>
              </w:rPr>
              <w:lastRenderedPageBreak/>
              <w:t>45,6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30,4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</w:rPr>
            </w:pPr>
            <w:r w:rsidRPr="00381FD6">
              <w:rPr>
                <w:bCs/>
              </w:rPr>
              <w:t>Підвезення питної води</w:t>
            </w:r>
          </w:p>
        </w:tc>
      </w:tr>
      <w:tr w:rsidR="00AE76B7" w:rsidRPr="00381FD6" w:rsidTr="001B563B">
        <w:trPr>
          <w:trHeight w:val="515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B7" w:rsidRPr="00381FD6" w:rsidRDefault="00AE76B7" w:rsidP="001B563B">
            <w:pPr>
              <w:spacing w:line="24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B7" w:rsidRPr="00381FD6" w:rsidRDefault="00AE76B7" w:rsidP="001B563B">
            <w:pPr>
              <w:spacing w:line="240" w:lineRule="atLeast"/>
              <w:rPr>
                <w:b/>
                <w:bCs/>
                <w:sz w:val="28"/>
                <w:szCs w:val="28"/>
              </w:rPr>
            </w:pPr>
            <w:r w:rsidRPr="00381FD6">
              <w:rPr>
                <w:b/>
                <w:bCs/>
                <w:sz w:val="28"/>
                <w:szCs w:val="28"/>
              </w:rPr>
              <w:t>Разом по розділу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381FD6">
              <w:rPr>
                <w:b/>
                <w:bCs/>
                <w:sz w:val="28"/>
                <w:szCs w:val="28"/>
              </w:rPr>
              <w:t>117,9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381FD6">
              <w:rPr>
                <w:b/>
                <w:bCs/>
                <w:sz w:val="28"/>
                <w:szCs w:val="28"/>
              </w:rPr>
              <w:t>56,99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B7" w:rsidRPr="00381FD6" w:rsidRDefault="00AE76B7" w:rsidP="001B563B">
            <w:pPr>
              <w:spacing w:line="240" w:lineRule="atLeast"/>
              <w:rPr>
                <w:bCs/>
                <w:sz w:val="28"/>
                <w:szCs w:val="28"/>
              </w:rPr>
            </w:pPr>
          </w:p>
        </w:tc>
      </w:tr>
      <w:tr w:rsidR="00AE76B7" w:rsidRPr="00381FD6" w:rsidTr="001B563B">
        <w:trPr>
          <w:trHeight w:val="515"/>
          <w:jc w:val="center"/>
        </w:trPr>
        <w:tc>
          <w:tcPr>
            <w:tcW w:w="11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B7" w:rsidRPr="00381FD6" w:rsidRDefault="00AE76B7" w:rsidP="001B563B">
            <w:pPr>
              <w:jc w:val="center"/>
              <w:rPr>
                <w:b/>
                <w:spacing w:val="-2"/>
                <w:w w:val="104"/>
                <w:sz w:val="28"/>
                <w:szCs w:val="28"/>
              </w:rPr>
            </w:pPr>
            <w:r w:rsidRPr="00381FD6">
              <w:rPr>
                <w:b/>
                <w:spacing w:val="-2"/>
                <w:w w:val="104"/>
                <w:sz w:val="28"/>
                <w:szCs w:val="28"/>
              </w:rPr>
              <w:t>4. Інша діяльність у сфері житлово-комунального господарства</w:t>
            </w:r>
          </w:p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381FD6">
              <w:rPr>
                <w:b/>
                <w:spacing w:val="-2"/>
                <w:w w:val="104"/>
                <w:sz w:val="28"/>
                <w:szCs w:val="28"/>
              </w:rPr>
              <w:t>- поповнення статутного капіталу комунальних підприємств:</w:t>
            </w:r>
          </w:p>
        </w:tc>
      </w:tr>
      <w:tr w:rsidR="00AE76B7" w:rsidRPr="00381FD6" w:rsidTr="001B563B">
        <w:trPr>
          <w:trHeight w:val="515"/>
          <w:jc w:val="center"/>
        </w:trPr>
        <w:tc>
          <w:tcPr>
            <w:tcW w:w="11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381FD6">
              <w:rPr>
                <w:b/>
                <w:spacing w:val="-2"/>
                <w:w w:val="104"/>
                <w:sz w:val="28"/>
                <w:szCs w:val="28"/>
              </w:rPr>
              <w:t>4.1 Обухівському водопровідно-каналізаційному підприємству на:</w:t>
            </w:r>
          </w:p>
        </w:tc>
      </w:tr>
      <w:tr w:rsidR="00AE76B7" w:rsidRPr="00381FD6" w:rsidTr="001B563B">
        <w:trPr>
          <w:trHeight w:val="515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4.1.1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B7" w:rsidRPr="00381FD6" w:rsidRDefault="00AE76B7" w:rsidP="001B563B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Придбання силового кабелю ВВП-50 (проведення термінової заміни його на артезіанських свердловинах юрського водного горизонту № 45, № 46)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100,0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>100,0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381FD6">
              <w:rPr>
                <w:bCs/>
                <w:sz w:val="28"/>
                <w:szCs w:val="28"/>
              </w:rPr>
              <w:t xml:space="preserve">400 </w:t>
            </w:r>
            <w:proofErr w:type="spellStart"/>
            <w:r w:rsidRPr="00381FD6">
              <w:rPr>
                <w:bCs/>
                <w:sz w:val="28"/>
                <w:szCs w:val="28"/>
              </w:rPr>
              <w:t>п.м</w:t>
            </w:r>
            <w:proofErr w:type="spellEnd"/>
            <w:r w:rsidRPr="00381FD6">
              <w:rPr>
                <w:bCs/>
                <w:sz w:val="28"/>
                <w:szCs w:val="28"/>
              </w:rPr>
              <w:t>.</w:t>
            </w:r>
          </w:p>
        </w:tc>
      </w:tr>
      <w:tr w:rsidR="00AE76B7" w:rsidRPr="00381FD6" w:rsidTr="001B563B">
        <w:trPr>
          <w:trHeight w:val="515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B7" w:rsidRPr="00381FD6" w:rsidRDefault="00AE76B7" w:rsidP="001B563B">
            <w:pPr>
              <w:spacing w:line="24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B7" w:rsidRPr="00381FD6" w:rsidRDefault="00AE76B7" w:rsidP="001B563B">
            <w:pPr>
              <w:spacing w:line="240" w:lineRule="atLeast"/>
              <w:rPr>
                <w:b/>
                <w:bCs/>
                <w:sz w:val="28"/>
                <w:szCs w:val="28"/>
              </w:rPr>
            </w:pPr>
            <w:r w:rsidRPr="00381FD6">
              <w:rPr>
                <w:b/>
                <w:bCs/>
                <w:sz w:val="28"/>
                <w:szCs w:val="28"/>
              </w:rPr>
              <w:t>Всього по розділу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381FD6">
              <w:rPr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381FD6">
              <w:rPr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B7" w:rsidRPr="00381FD6" w:rsidRDefault="00AE76B7" w:rsidP="001B563B">
            <w:pPr>
              <w:spacing w:line="240" w:lineRule="atLeast"/>
              <w:rPr>
                <w:b/>
                <w:bCs/>
                <w:sz w:val="28"/>
                <w:szCs w:val="28"/>
              </w:rPr>
            </w:pPr>
          </w:p>
        </w:tc>
      </w:tr>
      <w:tr w:rsidR="00AE76B7" w:rsidRPr="00381FD6" w:rsidTr="001B563B">
        <w:trPr>
          <w:trHeight w:val="515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B7" w:rsidRPr="00381FD6" w:rsidRDefault="00AE76B7" w:rsidP="001B563B">
            <w:pPr>
              <w:spacing w:line="24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B7" w:rsidRPr="00381FD6" w:rsidRDefault="00AE76B7" w:rsidP="001B563B">
            <w:pPr>
              <w:spacing w:line="240" w:lineRule="atLeast"/>
              <w:rPr>
                <w:b/>
                <w:bCs/>
                <w:sz w:val="28"/>
                <w:szCs w:val="28"/>
              </w:rPr>
            </w:pPr>
            <w:r w:rsidRPr="00381FD6">
              <w:rPr>
                <w:b/>
                <w:bCs/>
                <w:sz w:val="28"/>
                <w:szCs w:val="28"/>
              </w:rPr>
              <w:t xml:space="preserve">Всього по програмі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381FD6">
              <w:rPr>
                <w:b/>
                <w:bCs/>
                <w:sz w:val="28"/>
                <w:szCs w:val="28"/>
              </w:rPr>
              <w:t>15744,87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6B7" w:rsidRPr="00381FD6" w:rsidRDefault="00AE76B7" w:rsidP="001B563B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381FD6">
              <w:rPr>
                <w:b/>
                <w:bCs/>
                <w:sz w:val="28"/>
                <w:szCs w:val="28"/>
              </w:rPr>
              <w:t>1276</w:t>
            </w:r>
            <w:r>
              <w:rPr>
                <w:b/>
                <w:bCs/>
                <w:sz w:val="28"/>
                <w:szCs w:val="28"/>
                <w:lang w:val="en-US"/>
              </w:rPr>
              <w:t>4</w:t>
            </w:r>
            <w:r w:rsidRPr="00381FD6">
              <w:rPr>
                <w:b/>
                <w:bCs/>
                <w:sz w:val="28"/>
                <w:szCs w:val="28"/>
              </w:rPr>
              <w:t>,392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B7" w:rsidRPr="00381FD6" w:rsidRDefault="00AE76B7" w:rsidP="001B563B">
            <w:pPr>
              <w:spacing w:line="240" w:lineRule="atLeast"/>
              <w:rPr>
                <w:b/>
                <w:bCs/>
                <w:sz w:val="28"/>
                <w:szCs w:val="28"/>
              </w:rPr>
            </w:pPr>
          </w:p>
        </w:tc>
      </w:tr>
    </w:tbl>
    <w:p w:rsidR="00AE76B7" w:rsidRPr="00381FD6" w:rsidRDefault="00AE76B7" w:rsidP="00AE76B7">
      <w:pPr>
        <w:shd w:val="clear" w:color="auto" w:fill="FFFFFF"/>
        <w:tabs>
          <w:tab w:val="left" w:pos="0"/>
        </w:tabs>
      </w:pPr>
    </w:p>
    <w:p w:rsidR="00AE76B7" w:rsidRPr="00381FD6" w:rsidRDefault="00AE76B7" w:rsidP="00AE76B7">
      <w:pPr>
        <w:shd w:val="clear" w:color="auto" w:fill="FFFFFF"/>
        <w:tabs>
          <w:tab w:val="left" w:pos="0"/>
        </w:tabs>
      </w:pPr>
    </w:p>
    <w:p w:rsidR="00AE76B7" w:rsidRPr="00381FD6" w:rsidRDefault="00AE76B7" w:rsidP="00AE76B7">
      <w:pPr>
        <w:shd w:val="clear" w:color="auto" w:fill="FFFFFF"/>
        <w:tabs>
          <w:tab w:val="left" w:pos="0"/>
        </w:tabs>
      </w:pPr>
      <w:r>
        <w:t xml:space="preserve">Секретар ради                                                </w:t>
      </w:r>
      <w:r w:rsidRPr="00381FD6">
        <w:t xml:space="preserve">                                   </w:t>
      </w:r>
      <w:r>
        <w:t xml:space="preserve">                       С. М.</w:t>
      </w:r>
      <w:proofErr w:type="spellStart"/>
      <w:r>
        <w:t>Клочко</w:t>
      </w:r>
      <w:proofErr w:type="spellEnd"/>
    </w:p>
    <w:p w:rsidR="00AE76B7" w:rsidRPr="00381FD6" w:rsidRDefault="00AE76B7" w:rsidP="00AE76B7">
      <w:pPr>
        <w:shd w:val="clear" w:color="auto" w:fill="FFFFFF"/>
        <w:tabs>
          <w:tab w:val="left" w:pos="0"/>
        </w:tabs>
      </w:pPr>
    </w:p>
    <w:p w:rsidR="00AE76B7" w:rsidRPr="00381FD6" w:rsidRDefault="00AE76B7" w:rsidP="00AE76B7">
      <w:pPr>
        <w:shd w:val="clear" w:color="auto" w:fill="FFFFFF"/>
        <w:tabs>
          <w:tab w:val="left" w:pos="0"/>
        </w:tabs>
      </w:pPr>
      <w:r w:rsidRPr="00381FD6">
        <w:t xml:space="preserve">Начальник відділу  житлово-комунального  господарства </w:t>
      </w:r>
    </w:p>
    <w:p w:rsidR="00AE76B7" w:rsidRPr="00625DFD" w:rsidRDefault="00AE76B7" w:rsidP="00AE76B7">
      <w:pPr>
        <w:shd w:val="clear" w:color="auto" w:fill="FFFFFF"/>
        <w:tabs>
          <w:tab w:val="left" w:pos="0"/>
        </w:tabs>
      </w:pPr>
      <w:r w:rsidRPr="00381FD6">
        <w:t>та транспорту виконавчого комітету Обухівської міської ради</w:t>
      </w:r>
      <w:r w:rsidRPr="00381FD6">
        <w:tab/>
      </w:r>
      <w:r>
        <w:t xml:space="preserve">  </w:t>
      </w:r>
      <w:r w:rsidRPr="00381FD6">
        <w:t xml:space="preserve">           </w:t>
      </w:r>
      <w:r>
        <w:t xml:space="preserve">           </w:t>
      </w:r>
      <w:r w:rsidRPr="00381FD6">
        <w:t>Л.М.Шевченко</w:t>
      </w:r>
    </w:p>
    <w:p w:rsidR="00AE76B7" w:rsidRDefault="00AE76B7" w:rsidP="00AE76B7"/>
    <w:p w:rsidR="00D63479" w:rsidRDefault="00AE76B7"/>
    <w:sectPr w:rsidR="00D63479" w:rsidSect="008237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roid Sans">
    <w:altName w:val="Times New Roman"/>
    <w:charset w:val="01"/>
    <w:family w:val="auto"/>
    <w:pitch w:val="variable"/>
    <w:sig w:usb0="00000001" w:usb1="00000000" w:usb2="00000000" w:usb3="00000000" w:csb0="00000004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62061"/>
    <w:multiLevelType w:val="multilevel"/>
    <w:tmpl w:val="B1E2D89A"/>
    <w:lvl w:ilvl="0">
      <w:start w:val="1"/>
      <w:numFmt w:val="decimal"/>
      <w:lvlText w:val="%1."/>
      <w:lvlJc w:val="left"/>
      <w:pPr>
        <w:ind w:left="123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hint="default"/>
      </w:rPr>
    </w:lvl>
  </w:abstractNum>
  <w:abstractNum w:abstractNumId="1">
    <w:nsid w:val="5484210F"/>
    <w:multiLevelType w:val="hybridMultilevel"/>
    <w:tmpl w:val="9222908A"/>
    <w:lvl w:ilvl="0" w:tplc="C512CE94">
      <w:start w:val="15"/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AE76B7"/>
    <w:rsid w:val="00294C2D"/>
    <w:rsid w:val="00486C6B"/>
    <w:rsid w:val="008A5682"/>
    <w:rsid w:val="009B0669"/>
    <w:rsid w:val="00AE76B7"/>
    <w:rsid w:val="00F94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AE76B7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6B7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caption"/>
    <w:basedOn w:val="a"/>
    <w:qFormat/>
    <w:rsid w:val="00AE76B7"/>
    <w:pPr>
      <w:jc w:val="center"/>
    </w:pPr>
    <w:rPr>
      <w:b/>
      <w:sz w:val="32"/>
      <w:szCs w:val="20"/>
    </w:rPr>
  </w:style>
  <w:style w:type="paragraph" w:styleId="a4">
    <w:name w:val="List Paragraph"/>
    <w:basedOn w:val="a"/>
    <w:link w:val="a5"/>
    <w:uiPriority w:val="34"/>
    <w:qFormat/>
    <w:rsid w:val="00AE76B7"/>
    <w:pPr>
      <w:ind w:left="720"/>
      <w:contextualSpacing/>
    </w:pPr>
    <w:rPr>
      <w:sz w:val="20"/>
      <w:szCs w:val="20"/>
    </w:rPr>
  </w:style>
  <w:style w:type="paragraph" w:customStyle="1" w:styleId="a6">
    <w:name w:val="Содержимое таблицы"/>
    <w:basedOn w:val="a"/>
    <w:qFormat/>
    <w:rsid w:val="00AE76B7"/>
    <w:pPr>
      <w:widowControl w:val="0"/>
      <w:suppressLineNumbers/>
      <w:snapToGrid w:val="0"/>
    </w:pPr>
    <w:rPr>
      <w:rFonts w:ascii="Liberation Serif" w:eastAsia="Droid Sans" w:hAnsi="Liberation Serif" w:cs="FreeSans"/>
      <w:kern w:val="1"/>
      <w:lang w:val="en-US" w:eastAsia="zh-CN" w:bidi="hi-IN"/>
    </w:rPr>
  </w:style>
  <w:style w:type="character" w:customStyle="1" w:styleId="a5">
    <w:name w:val="Абзац списка Знак"/>
    <w:basedOn w:val="a0"/>
    <w:link w:val="a4"/>
    <w:uiPriority w:val="34"/>
    <w:locked/>
    <w:rsid w:val="00AE76B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Normal (Web)"/>
    <w:aliases w:val="Обычный (Web)"/>
    <w:basedOn w:val="a"/>
    <w:link w:val="a8"/>
    <w:rsid w:val="00AE76B7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color w:val="666666"/>
      <w:sz w:val="18"/>
      <w:szCs w:val="18"/>
      <w:lang w:eastAsia="uk-UA"/>
    </w:rPr>
  </w:style>
  <w:style w:type="character" w:customStyle="1" w:styleId="a8">
    <w:name w:val="Обычный (веб) Знак"/>
    <w:aliases w:val="Обычный (Web) Знак"/>
    <w:link w:val="a7"/>
    <w:locked/>
    <w:rsid w:val="00AE76B7"/>
    <w:rPr>
      <w:rFonts w:ascii="Tahoma" w:eastAsia="Times New Roman" w:hAnsi="Tahoma" w:cs="Times New Roman"/>
      <w:color w:val="666666"/>
      <w:sz w:val="18"/>
      <w:szCs w:val="18"/>
      <w:lang w:val="uk-UA" w:eastAsia="uk-UA"/>
    </w:rPr>
  </w:style>
  <w:style w:type="paragraph" w:customStyle="1" w:styleId="11">
    <w:name w:val="Без интервала1"/>
    <w:rsid w:val="00AE7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qFormat/>
    <w:rsid w:val="00AE76B7"/>
    <w:rPr>
      <w:b/>
      <w:bCs/>
    </w:rPr>
  </w:style>
  <w:style w:type="paragraph" w:styleId="aa">
    <w:name w:val="No Spacing"/>
    <w:link w:val="ab"/>
    <w:uiPriority w:val="1"/>
    <w:qFormat/>
    <w:rsid w:val="00AE7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AE76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E76B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E76B7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3867</Words>
  <Characters>22046</Characters>
  <Application>Microsoft Office Word</Application>
  <DocSecurity>0</DocSecurity>
  <Lines>183</Lines>
  <Paragraphs>51</Paragraphs>
  <ScaleCrop>false</ScaleCrop>
  <Company>DG Win&amp;Soft</Company>
  <LinksUpToDate>false</LinksUpToDate>
  <CharactersWithSpaces>25862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2021-05-12T12:36:00Z</dcterms:created>
  <dcterms:modified xsi:type="dcterms:W3CDTF">2021-05-12T12:38:00Z</dcterms:modified>
</cp:coreProperties>
</file>