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8730E3" w14:textId="77777777" w:rsidR="00B21600" w:rsidRDefault="00A577F3" w:rsidP="009164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Звіт</w:t>
      </w:r>
    </w:p>
    <w:p w14:paraId="209C32BB" w14:textId="7BD747EA" w:rsidR="00070E6E" w:rsidRPr="008D76E8" w:rsidRDefault="00C55404" w:rsidP="009164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04C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повторне</w:t>
      </w:r>
      <w:r w:rsidR="00A577F3" w:rsidRPr="00004CF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відстеження </w:t>
      </w:r>
      <w:r w:rsidR="00A577F3" w:rsidRPr="009164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результати</w:t>
      </w:r>
      <w:r w:rsidR="000812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вності регуляторного акт</w:t>
      </w:r>
      <w:r w:rsidR="007D07C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</w:t>
      </w:r>
      <w:r w:rsidR="0008127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- </w:t>
      </w:r>
      <w:r w:rsidR="00A577F3" w:rsidRPr="009164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рішення Обухівської міської ради </w:t>
      </w:r>
      <w:r w:rsidR="00456C4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Київської області від 14.07.2025                      № </w:t>
      </w:r>
      <w:r w:rsidR="00456C46" w:rsidRPr="00456C4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1780 - 79 – VІІІ </w:t>
      </w:r>
      <w:r w:rsidR="00A577F3" w:rsidRPr="008D76E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="00EF551B" w:rsidRPr="00EF551B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ставок орендної плати за землю на території Обухівської міської територіальної громади Обухівського району Київської області</w:t>
      </w:r>
      <w:r w:rsidR="00C139D8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352E895" w14:textId="77777777" w:rsidR="00070E6E" w:rsidRPr="00916437" w:rsidRDefault="00070E6E" w:rsidP="0091643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3EB15BE5" w14:textId="793F4397" w:rsidR="00A577F3" w:rsidRPr="00BC5C2B" w:rsidRDefault="00867C44" w:rsidP="00867C44">
      <w:pPr>
        <w:pStyle w:val="a8"/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1. </w:t>
      </w:r>
      <w:r w:rsidR="00A577F3" w:rsidRP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Вид та назва регуляторного акт</w:t>
      </w:r>
      <w:r w:rsidR="00AF78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</w:t>
      </w:r>
    </w:p>
    <w:p w14:paraId="351F29C6" w14:textId="1FF4FED5" w:rsidR="00EF2DCC" w:rsidRDefault="00A577F3" w:rsidP="00EF2D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DCC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8357DC" w:rsidRPr="008357DC">
        <w:rPr>
          <w:rFonts w:ascii="Times New Roman" w:hAnsi="Times New Roman" w:cs="Times New Roman"/>
          <w:sz w:val="28"/>
          <w:szCs w:val="28"/>
          <w:lang w:val="uk-UA"/>
        </w:rPr>
        <w:t>Обухівської міської ради Київської області від 14.07.2025                      № 1780 - 79 – VІІІ «Про затвердження ставок орендної плати за землю на території Обухівської міської територіальної громади Обухівського району Київської області»</w:t>
      </w:r>
    </w:p>
    <w:p w14:paraId="079252A5" w14:textId="77777777" w:rsidR="00070E6E" w:rsidRPr="00D13C78" w:rsidRDefault="00070E6E" w:rsidP="00D13C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7942E2" w14:textId="77777777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2.</w:t>
      </w:r>
      <w:r w:rsid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Виконавець заходів з відстеження</w:t>
      </w:r>
    </w:p>
    <w:p w14:paraId="2E07A1C2" w14:textId="0FBAC9EF" w:rsidR="00A577F3" w:rsidRPr="00916437" w:rsidRDefault="00AC53FA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Земельний</w:t>
      </w:r>
      <w:r w:rsidR="00070E6E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відділ </w:t>
      </w:r>
      <w:r w:rsidR="00AC642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20787E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иконавчого комітету Обухівської 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міської ради</w:t>
      </w:r>
      <w:r w:rsidR="00C5540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Київської області</w:t>
      </w:r>
      <w:r w:rsidR="0020787E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5D55827" w14:textId="77777777" w:rsidR="0020787E" w:rsidRPr="00916437" w:rsidRDefault="0020787E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4A3D7B7" w14:textId="2248FFE3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3.</w:t>
      </w:r>
      <w:r w:rsid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Цілі прийняття регуляторного акт</w:t>
      </w:r>
      <w:r w:rsidR="00AF78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</w:t>
      </w:r>
    </w:p>
    <w:p w14:paraId="6C975195" w14:textId="179E684B" w:rsidR="00A577F3" w:rsidRDefault="00DD1268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ішення </w:t>
      </w:r>
      <w:r w:rsidR="00DD4D70" w:rsidRPr="00DD4D7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Обухівської міської ради Київської області від 14.07.2025                      № 1780 - 79 – VІІІ «Про затвердження ставок орендної плати за землю на території Обухівської міської територіальної громади Обухівського району Київської області»</w:t>
      </w:r>
      <w:r w:rsidR="00EF2DCC" w:rsidRPr="00343F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 з ціллю:</w:t>
      </w:r>
    </w:p>
    <w:p w14:paraId="3313C097" w14:textId="21F098F0" w:rsidR="009F4812" w:rsidRDefault="009F4812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виконання </w:t>
      </w:r>
      <w:r w:rsidRPr="009F48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Звіту Північного офісу </w:t>
      </w:r>
      <w:proofErr w:type="spellStart"/>
      <w:r w:rsidRPr="009F48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Держаудитслужби</w:t>
      </w:r>
      <w:proofErr w:type="spellEnd"/>
      <w:r w:rsidRPr="009F48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результати державного фінансового аудиту бюджету Обухівської міської територіальної громади з 01 січня 2021 року по 30 червня 2024 року</w:t>
      </w:r>
      <w:r w:rsidR="009508F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</w:t>
      </w:r>
      <w:r w:rsidRPr="009F48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Акту ревізії окремих питань фінансово-господарської діяльності виконавчого комітету Обухівської міської ради Київської області за період з 01 січня 2021 року по</w:t>
      </w:r>
      <w:r w:rsidR="00AD46F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</w:t>
      </w:r>
      <w:r w:rsidRPr="009F48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30 червня 2024 року від 07.01.2025 № 262671-30/10</w:t>
      </w:r>
      <w:r w:rsidR="001B615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1BF4A338" w14:textId="2A5E201D" w:rsidR="009E654A" w:rsidRPr="00244C98" w:rsidRDefault="00244C98" w:rsidP="00244C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44C9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</w:t>
      </w:r>
      <w:r w:rsidR="009E654A" w:rsidRPr="00244C9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забезпечення надходжень до бюджету</w:t>
      </w:r>
      <w:r w:rsidR="006E65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громади</w:t>
      </w:r>
      <w:r w:rsidR="00C465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43621527" w14:textId="77777777" w:rsidR="0020787E" w:rsidRPr="00916437" w:rsidRDefault="0020787E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4D26391" w14:textId="77777777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4.</w:t>
      </w:r>
      <w:r w:rsid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Строк виконання заходів з відстеження</w:t>
      </w:r>
    </w:p>
    <w:p w14:paraId="42CEAF95" w14:textId="77777777" w:rsidR="008E4306" w:rsidRDefault="008E4306" w:rsidP="008E43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15.07.2026 – 14.08.2026</w:t>
      </w:r>
    </w:p>
    <w:p w14:paraId="31879D48" w14:textId="77777777" w:rsidR="003114B4" w:rsidRPr="00916437" w:rsidRDefault="003114B4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AA9A774" w14:textId="1F3BF5CF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5.</w:t>
      </w:r>
      <w:r w:rsid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Тип відстеження</w:t>
      </w:r>
    </w:p>
    <w:p w14:paraId="1989CDE2" w14:textId="42EE0A36" w:rsidR="00A577F3" w:rsidRPr="00004CFF" w:rsidRDefault="0001153F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04CF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Повторне</w:t>
      </w:r>
    </w:p>
    <w:p w14:paraId="56AC082E" w14:textId="77777777" w:rsidR="003114B4" w:rsidRPr="00916437" w:rsidRDefault="003114B4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20C2A594" w14:textId="26D16512" w:rsidR="00EB3EC5" w:rsidRPr="00916437" w:rsidRDefault="00A577F3" w:rsidP="0091643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6.</w:t>
      </w:r>
      <w:r w:rsid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Метод одержання результатів відстеження</w:t>
      </w:r>
    </w:p>
    <w:p w14:paraId="6656E293" w14:textId="2BA2B576" w:rsidR="00A577F3" w:rsidRPr="00916437" w:rsidRDefault="0001153F" w:rsidP="00BC5C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Для проведення повторного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відстеження використовувався статистичний метод.</w:t>
      </w:r>
    </w:p>
    <w:p w14:paraId="2E3F0A01" w14:textId="6A849287" w:rsidR="003C6206" w:rsidRPr="00916437" w:rsidRDefault="003C6206" w:rsidP="00BC5C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Дані та припущення, на основі яких відстежувалось результативність, а також способи одержання даних:</w:t>
      </w:r>
    </w:p>
    <w:p w14:paraId="436F91B8" w14:textId="05DBF3C6" w:rsidR="003C6206" w:rsidRPr="00916437" w:rsidRDefault="003C6206" w:rsidP="00BC5C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- звітні дані фінансового управління</w:t>
      </w:r>
      <w:r w:rsidR="00C25A83"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земельного відділу</w:t>
      </w:r>
      <w:r w:rsidR="0037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A7B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</w:t>
      </w: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иконавчого комітету Обухівської  міської ради</w:t>
      </w:r>
      <w:r w:rsidR="00374D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Київської області</w:t>
      </w: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;</w:t>
      </w:r>
    </w:p>
    <w:p w14:paraId="2A361304" w14:textId="79D8C697" w:rsidR="003C6206" w:rsidRDefault="003C6206" w:rsidP="00BC5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 звітні дані </w:t>
      </w:r>
      <w:r w:rsidR="00D67EC3">
        <w:rPr>
          <w:rFonts w:ascii="Times New Roman" w:hAnsi="Times New Roman" w:cs="Times New Roman"/>
          <w:sz w:val="28"/>
          <w:szCs w:val="28"/>
          <w:lang w:val="uk-UA"/>
        </w:rPr>
        <w:t>Обухівського управління ГУ ДПС у Київській області</w:t>
      </w:r>
      <w:r w:rsidR="00AA7B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477AFB" w14:textId="77777777" w:rsidR="00AF7889" w:rsidRDefault="00AF7889" w:rsidP="00BC5C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5B1A02" w14:textId="77777777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lastRenderedPageBreak/>
        <w:t>7.</w:t>
      </w:r>
      <w:r w:rsidR="003C6206"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Дані та припущення, на основі яких відстежувалася результативність, а також способи одержання даних</w:t>
      </w:r>
    </w:p>
    <w:p w14:paraId="270191F9" w14:textId="641EF7D2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Враховуючи цілі регулювання, для відстеження результативності регуляторного акт</w:t>
      </w:r>
      <w:r w:rsidR="00AF78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були визначені такі показники результативності:</w:t>
      </w:r>
    </w:p>
    <w:p w14:paraId="0249CFBB" w14:textId="77777777" w:rsidR="00E64A11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 обсяг надходжень місцевих податків до</w:t>
      </w:r>
      <w:r w:rsidR="003C6206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бюджету Обухівської міської</w:t>
      </w:r>
      <w:r w:rsidR="00E64A11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5537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територіальної громади Обухівського району Київської області</w:t>
      </w:r>
      <w:r w:rsidR="00E64A11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14:paraId="64B2FD57" w14:textId="6CB650AA" w:rsidR="00A577F3" w:rsidRPr="00916437" w:rsidRDefault="00A577F3" w:rsidP="001F0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рівень поінформованості суб’єктів господарювання – платників </w:t>
      </w:r>
      <w:r w:rsidR="001F01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орендної плати.</w:t>
      </w:r>
    </w:p>
    <w:p w14:paraId="41ADEC97" w14:textId="544EBDFE" w:rsidR="003C6206" w:rsidRPr="00916437" w:rsidRDefault="003C6206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sz w:val="28"/>
          <w:szCs w:val="28"/>
          <w:lang w:val="uk-UA"/>
        </w:rPr>
        <w:t>При відстеженні результативності використовувались дані фінансового управління</w:t>
      </w:r>
      <w:r w:rsidR="00B04E0D" w:rsidRPr="00AF7889">
        <w:rPr>
          <w:lang w:val="uk-UA"/>
        </w:rPr>
        <w:t xml:space="preserve"> </w:t>
      </w:r>
      <w:r w:rsidR="00B04E0D" w:rsidRPr="00B04E0D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Обухівської міської ради</w:t>
      </w:r>
      <w:r w:rsidR="00C25A83" w:rsidRPr="00916437">
        <w:rPr>
          <w:rFonts w:ascii="Times New Roman" w:hAnsi="Times New Roman" w:cs="Times New Roman"/>
          <w:sz w:val="28"/>
          <w:szCs w:val="28"/>
          <w:lang w:val="uk-UA"/>
        </w:rPr>
        <w:t xml:space="preserve">, земельного відділу </w:t>
      </w:r>
      <w:r w:rsidR="00B04E0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916437">
        <w:rPr>
          <w:rFonts w:ascii="Times New Roman" w:hAnsi="Times New Roman" w:cs="Times New Roman"/>
          <w:sz w:val="28"/>
          <w:szCs w:val="28"/>
          <w:lang w:val="uk-UA"/>
        </w:rPr>
        <w:t xml:space="preserve">иконавчого комітету </w:t>
      </w:r>
      <w:r w:rsidR="00155372">
        <w:rPr>
          <w:rFonts w:ascii="Times New Roman" w:hAnsi="Times New Roman" w:cs="Times New Roman"/>
          <w:sz w:val="28"/>
          <w:szCs w:val="28"/>
          <w:lang w:val="uk-UA"/>
        </w:rPr>
        <w:t xml:space="preserve">Обухівської </w:t>
      </w:r>
      <w:r w:rsidRPr="00916437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155372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 w:rsidRPr="00916437">
        <w:rPr>
          <w:rFonts w:ascii="Times New Roman" w:hAnsi="Times New Roman" w:cs="Times New Roman"/>
          <w:sz w:val="28"/>
          <w:szCs w:val="28"/>
          <w:lang w:val="uk-UA"/>
        </w:rPr>
        <w:t>, державної податкової інспекції та статистичні дані.</w:t>
      </w:r>
    </w:p>
    <w:p w14:paraId="485A429C" w14:textId="77777777" w:rsidR="003C6206" w:rsidRPr="00916437" w:rsidRDefault="003C6206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9BA27C6" w14:textId="38844A39" w:rsidR="00EB3EC5" w:rsidRPr="00916437" w:rsidRDefault="00A577F3" w:rsidP="00916437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8.</w:t>
      </w:r>
      <w:r w:rsid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Кількісні та якісні значення показників результативності</w:t>
      </w:r>
      <w:r w:rsidR="00EB3EC5"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EB3EC5" w:rsidRPr="00916437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регуляторного акт</w:t>
      </w:r>
      <w:r w:rsidR="00AF7889">
        <w:rPr>
          <w:rStyle w:val="a4"/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</w:p>
    <w:p w14:paraId="0594AD40" w14:textId="77777777" w:rsidR="00C25A83" w:rsidRPr="00916437" w:rsidRDefault="00C25A83" w:rsidP="008D71B5">
      <w:pPr>
        <w:pStyle w:val="a5"/>
        <w:spacing w:before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34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6095"/>
      </w:tblGrid>
      <w:tr w:rsidR="00E7130E" w:rsidRPr="002530F1" w14:paraId="19F6DEBB" w14:textId="77777777" w:rsidTr="008C2BD0">
        <w:trPr>
          <w:tblCellSpacing w:w="0" w:type="dxa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72D51" w14:textId="77777777" w:rsidR="00E7130E" w:rsidRPr="002530F1" w:rsidRDefault="00E7130E" w:rsidP="002C75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530F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Назва показника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05843" w14:textId="4CA4FB6C" w:rsidR="00E7130E" w:rsidRPr="002530F1" w:rsidRDefault="008C2BD0" w:rsidP="002C75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C2B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Динаміка та характеристика показника</w:t>
            </w:r>
          </w:p>
        </w:tc>
      </w:tr>
      <w:tr w:rsidR="00E7130E" w:rsidRPr="008E4306" w14:paraId="23707669" w14:textId="77777777" w:rsidTr="008C2BD0">
        <w:trPr>
          <w:tblCellSpacing w:w="0" w:type="dxa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B5DFD" w14:textId="704E3FCA" w:rsidR="00E7130E" w:rsidRPr="00AF7889" w:rsidRDefault="00E7130E" w:rsidP="008C2B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8C2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Надходження до бюджету громади від орендної плати за землю з юридичних осіб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912CCC" w14:textId="17FDB1FA" w:rsidR="00E7130E" w:rsidRPr="00AF7889" w:rsidRDefault="008C2BD0" w:rsidP="005741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8C2BD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Спостерігається стабільне забезпечення надходжень до місцевого бюджету. Виконання планових показників відбувається у повному обсязі завдяки впорядкуванню та актуалізації ставок орендної плати</w:t>
            </w:r>
          </w:p>
        </w:tc>
      </w:tr>
      <w:tr w:rsidR="00E7130E" w:rsidRPr="002530F1" w14:paraId="280515EA" w14:textId="77777777" w:rsidTr="008C2BD0">
        <w:trPr>
          <w:tblCellSpacing w:w="0" w:type="dxa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7B6DFE" w14:textId="12E350BB" w:rsidR="00E7130E" w:rsidRPr="00AF7889" w:rsidRDefault="00E7130E" w:rsidP="008C2B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8C2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Надходження до бюджету громади від орендної плати   за землю з фізичних осіб 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E4F4E" w14:textId="0DAB8682" w:rsidR="00E7130E" w:rsidRPr="00AF7889" w:rsidRDefault="008C2BD0" w:rsidP="00574120">
            <w:pPr>
              <w:pStyle w:val="1"/>
              <w:jc w:val="center"/>
              <w:rPr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8C2BD0">
              <w:rPr>
                <w:color w:val="000000" w:themeColor="text1"/>
                <w:sz w:val="28"/>
                <w:szCs w:val="28"/>
                <w:lang w:val="uk-UA"/>
              </w:rPr>
              <w:t>Фіксується позитивна динаміка сплати орендної плати фізичними особами. Затверджені ставки забезпечили рівномірне та передбачуване наповнення бюджету.</w:t>
            </w:r>
          </w:p>
        </w:tc>
      </w:tr>
      <w:tr w:rsidR="00E7130E" w:rsidRPr="008E4306" w14:paraId="61BF27DD" w14:textId="77777777" w:rsidTr="008C2BD0">
        <w:trPr>
          <w:tblCellSpacing w:w="0" w:type="dxa"/>
        </w:trPr>
        <w:tc>
          <w:tcPr>
            <w:tcW w:w="3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67CC9" w14:textId="5DC6E667" w:rsidR="008C2BD0" w:rsidRPr="00AF7889" w:rsidRDefault="00E7130E" w:rsidP="008C2B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C2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поінформованості суб’єктів господарювання стосовно основних положень регуляторного акт</w:t>
            </w:r>
            <w:r w:rsidR="008C2BD0" w:rsidRPr="008C2B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</w:p>
          <w:p w14:paraId="4B1F8615" w14:textId="111FC377" w:rsidR="00E7130E" w:rsidRPr="00AF7889" w:rsidRDefault="00E7130E" w:rsidP="00AF78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F8B48" w14:textId="2C640739" w:rsidR="00E7130E" w:rsidRPr="00AF7889" w:rsidRDefault="00E7130E" w:rsidP="002C7536">
            <w:pPr>
              <w:pStyle w:val="1"/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Pr="008C2BD0">
              <w:rPr>
                <w:sz w:val="28"/>
                <w:szCs w:val="28"/>
                <w:lang w:val="uk-UA"/>
              </w:rPr>
              <w:t>100%</w:t>
            </w:r>
            <w:r w:rsidR="008C2BD0">
              <w:rPr>
                <w:sz w:val="28"/>
                <w:szCs w:val="28"/>
                <w:lang w:val="uk-UA"/>
              </w:rPr>
              <w:t xml:space="preserve"> </w:t>
            </w:r>
            <w:r w:rsidR="008C2BD0" w:rsidRPr="008C2BD0">
              <w:rPr>
                <w:sz w:val="28"/>
                <w:szCs w:val="28"/>
                <w:lang w:val="uk-UA"/>
              </w:rPr>
              <w:t xml:space="preserve">Рішення Обухівської міської ради оприлюднене на офіційному </w:t>
            </w:r>
            <w:proofErr w:type="spellStart"/>
            <w:r w:rsidR="008C2BD0" w:rsidRPr="008C2BD0">
              <w:rPr>
                <w:sz w:val="28"/>
                <w:szCs w:val="28"/>
                <w:lang w:val="uk-UA"/>
              </w:rPr>
              <w:t>вебсайті</w:t>
            </w:r>
            <w:proofErr w:type="spellEnd"/>
            <w:r w:rsidR="008C2BD0" w:rsidRPr="008C2BD0">
              <w:rPr>
                <w:sz w:val="28"/>
                <w:szCs w:val="28"/>
                <w:lang w:val="uk-UA"/>
              </w:rPr>
              <w:t xml:space="preserve"> громади у визначені законодавством терміни, що забезпечило повну поінформованість платників.</w:t>
            </w:r>
          </w:p>
        </w:tc>
      </w:tr>
    </w:tbl>
    <w:p w14:paraId="7D6939E6" w14:textId="77777777" w:rsidR="00EF4847" w:rsidRPr="00916437" w:rsidRDefault="00EF4847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14:paraId="48DF2CFB" w14:textId="5599FC41" w:rsidR="00A577F3" w:rsidRPr="00916437" w:rsidRDefault="00A577F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9.</w:t>
      </w:r>
      <w:r w:rsidR="00BC5C2B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Оцінка результатів реалізації регуляторного акт</w:t>
      </w:r>
      <w:r w:rsidR="00AF7889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</w:t>
      </w:r>
      <w:r w:rsidRPr="0091643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та ступеня досягнення визначених цілей</w:t>
      </w:r>
    </w:p>
    <w:p w14:paraId="34CD7FE9" w14:textId="32D69924" w:rsidR="00D827F0" w:rsidRPr="000C603C" w:rsidRDefault="00D827F0" w:rsidP="00D827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60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 результатами аналізу надходжень вищевказаного місцевого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збору </w:t>
      </w:r>
      <w:r w:rsidRPr="000C60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можна зробити висновок, що загалом спостерігається збільшення таких надходжень в 202</w:t>
      </w:r>
      <w:r w:rsidR="00EE01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0C603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році.</w:t>
      </w:r>
    </w:p>
    <w:p w14:paraId="4AB0E89B" w14:textId="1B6D28EA" w:rsidR="00A577F3" w:rsidRPr="00916437" w:rsidRDefault="00900FE6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</w:t>
      </w:r>
      <w:r w:rsidR="00EE2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ішення </w:t>
      </w:r>
      <w:r w:rsidR="003E22FF" w:rsidRPr="003E22F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Обухівської міської ради Київської області від 14.07.2025                      № 1780 - 79 – VІІІ «Про затвердження ставок орендної плати за землю на території Обухівської міської територіальної громади Обухівського району Київської області»</w:t>
      </w:r>
      <w:r w:rsidR="001053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оприлюднювал</w:t>
      </w:r>
      <w:r w:rsidR="00EE2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="005E750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ь на </w:t>
      </w:r>
      <w:proofErr w:type="spellStart"/>
      <w:r w:rsidR="002570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веб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сайті</w:t>
      </w:r>
      <w:proofErr w:type="spellEnd"/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Обухі</w:t>
      </w:r>
      <w:r w:rsidR="0042449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вської міської ради у визначений термін</w:t>
      </w:r>
      <w:r w:rsidR="00EF4847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щ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 свідчить про високий рівень </w:t>
      </w:r>
      <w:r w:rsidR="002B028A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поінформованості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суб’єктів господарювання-платників </w:t>
      </w:r>
      <w:r w:rsidR="00DA3B4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орендної плати</w:t>
      </w:r>
      <w:r w:rsidR="00A577F3"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7FD86FC6" w14:textId="5EC67FF6" w:rsidR="00A577F3" w:rsidRPr="00916437" w:rsidRDefault="00A577F3" w:rsidP="009164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Показником результативності регуляторного акт</w:t>
      </w:r>
      <w:r w:rsidR="00AF788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3C43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 саме: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рішення </w:t>
      </w:r>
      <w:r w:rsidR="005F082E" w:rsidRPr="005F08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Обухівської міської ради Київської області від 14.07.2025 № 1780 - 79 – VІІІ </w:t>
      </w:r>
      <w:r w:rsidR="005F082E" w:rsidRPr="005F082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«Про затвердження ставок орендної плати за землю на території Обухівської міської територіальної громади Обухівського району Київської області»</w:t>
      </w:r>
      <w:r w:rsidR="001053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є збільшення надходжень до </w:t>
      </w:r>
      <w:r w:rsidR="00556B9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бюджету</w:t>
      </w:r>
      <w:r w:rsidR="00900F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громади</w:t>
      </w:r>
      <w:r w:rsidRPr="0091643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2D450D98" w14:textId="77777777" w:rsidR="009037C7" w:rsidRPr="00E71C0B" w:rsidRDefault="009037C7" w:rsidP="009037C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E71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Періодичне відстеження планується здійснитись через три</w:t>
      </w:r>
      <w:r w:rsidR="00E71C0B" w:rsidRPr="00E71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роки</w:t>
      </w:r>
      <w:r w:rsidRPr="00E71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за результатами якого можливо здійснити порівняння показників повторного та періодичного відстеження. У разі виявлення неврегульованих та проблемних питань вони будуть усунені шляхом внесення відповідних змін.</w:t>
      </w:r>
    </w:p>
    <w:p w14:paraId="78D0CD77" w14:textId="77777777" w:rsidR="008B7FD2" w:rsidRPr="00916437" w:rsidRDefault="008B7FD2" w:rsidP="009164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14:paraId="7D673E65" w14:textId="77777777" w:rsidR="00E45CA3" w:rsidRDefault="00E45CA3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7CD1A5BE" w14:textId="77777777" w:rsidR="00B65C25" w:rsidRPr="00916437" w:rsidRDefault="00B65C25" w:rsidP="009164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1D0705F" w14:textId="77777777" w:rsidR="00FF2877" w:rsidRDefault="00A577F3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Начальник </w:t>
      </w:r>
      <w:r w:rsidR="00B86A62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земельного</w:t>
      </w:r>
      <w:r w:rsidR="00EF4847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відділу</w:t>
      </w:r>
    </w:p>
    <w:p w14:paraId="0473BA37" w14:textId="1DAE5A41" w:rsidR="00EE3ACE" w:rsidRDefault="00875A22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FF2877">
        <w:rPr>
          <w:rFonts w:ascii="Times New Roman" w:hAnsi="Times New Roman" w:cs="Times New Roman"/>
          <w:color w:val="000000"/>
          <w:sz w:val="28"/>
          <w:szCs w:val="28"/>
          <w:lang w:val="uk-UA"/>
        </w:rPr>
        <w:t>иконавчого комітету Обухівської</w:t>
      </w:r>
    </w:p>
    <w:p w14:paraId="66BB9151" w14:textId="6582D250" w:rsidR="00A577F3" w:rsidRDefault="00FF2877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міської ради </w:t>
      </w:r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Київської області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A577F3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="008E43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(підпис)     </w:t>
      </w:r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75A2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</w:t>
      </w:r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A577F3" w:rsidRPr="0091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875A2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Оксана ТРЕТЯК</w:t>
      </w:r>
    </w:p>
    <w:p w14:paraId="44C2B940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D49AA82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0E1F2A67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CAA578E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Отримано:</w:t>
      </w:r>
    </w:p>
    <w:p w14:paraId="0DEDCDE3" w14:textId="77777777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77003522" w14:textId="3E4CA6F8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Голова постійної комісії з питань</w:t>
      </w:r>
    </w:p>
    <w:p w14:paraId="5E0357FB" w14:textId="0530DAF5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прав людини, законності, депутатської</w:t>
      </w:r>
    </w:p>
    <w:p w14:paraId="41531120" w14:textId="73E39DE6" w:rsidR="00FE4458" w:rsidRDefault="00FE4458" w:rsidP="009164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діяльності, етики та регламенту              </w:t>
      </w:r>
      <w:r w:rsidR="008E43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(підпис)      </w:t>
      </w:r>
      <w:bookmarkStart w:id="0" w:name="_GoBack"/>
      <w:bookmarkEnd w:id="0"/>
      <w:r w:rsidR="00EE3AC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Андрій СМИКОВСЬКИЙ</w:t>
      </w:r>
    </w:p>
    <w:sectPr w:rsidR="00FE4458" w:rsidSect="00EA0B45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F1BA9"/>
    <w:multiLevelType w:val="hybridMultilevel"/>
    <w:tmpl w:val="70DE6C5A"/>
    <w:lvl w:ilvl="0" w:tplc="041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CD430D9"/>
    <w:multiLevelType w:val="hybridMultilevel"/>
    <w:tmpl w:val="56BAA706"/>
    <w:lvl w:ilvl="0" w:tplc="E806EA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997A3F"/>
    <w:multiLevelType w:val="hybridMultilevel"/>
    <w:tmpl w:val="D562BED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C21C2D"/>
    <w:multiLevelType w:val="hybridMultilevel"/>
    <w:tmpl w:val="53289622"/>
    <w:lvl w:ilvl="0" w:tplc="48F69C78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33CA16D0"/>
    <w:multiLevelType w:val="hybridMultilevel"/>
    <w:tmpl w:val="C80E6C42"/>
    <w:lvl w:ilvl="0" w:tplc="40324BA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A2A2038"/>
    <w:multiLevelType w:val="hybridMultilevel"/>
    <w:tmpl w:val="0866840A"/>
    <w:lvl w:ilvl="0" w:tplc="F064D8F6">
      <w:start w:val="5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3E4D4D6A"/>
    <w:multiLevelType w:val="hybridMultilevel"/>
    <w:tmpl w:val="20886C8E"/>
    <w:lvl w:ilvl="0" w:tplc="73283038">
      <w:start w:val="1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AD5C1B"/>
    <w:multiLevelType w:val="hybridMultilevel"/>
    <w:tmpl w:val="4832F256"/>
    <w:lvl w:ilvl="0" w:tplc="E9AC0536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EB48B0"/>
    <w:multiLevelType w:val="hybridMultilevel"/>
    <w:tmpl w:val="78E4363C"/>
    <w:lvl w:ilvl="0" w:tplc="40324BA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7F3"/>
    <w:rsid w:val="00004CFF"/>
    <w:rsid w:val="0001153F"/>
    <w:rsid w:val="00057E79"/>
    <w:rsid w:val="00061FAC"/>
    <w:rsid w:val="00070E6E"/>
    <w:rsid w:val="00081271"/>
    <w:rsid w:val="000A0E14"/>
    <w:rsid w:val="000A2FC6"/>
    <w:rsid w:val="00102555"/>
    <w:rsid w:val="001053BD"/>
    <w:rsid w:val="0010647E"/>
    <w:rsid w:val="00106B5A"/>
    <w:rsid w:val="00133475"/>
    <w:rsid w:val="00145215"/>
    <w:rsid w:val="00155372"/>
    <w:rsid w:val="00183426"/>
    <w:rsid w:val="001935D4"/>
    <w:rsid w:val="001B6153"/>
    <w:rsid w:val="001D2AB5"/>
    <w:rsid w:val="001F01FE"/>
    <w:rsid w:val="0020787E"/>
    <w:rsid w:val="00244C98"/>
    <w:rsid w:val="002530F1"/>
    <w:rsid w:val="00257015"/>
    <w:rsid w:val="00262E82"/>
    <w:rsid w:val="00280D3A"/>
    <w:rsid w:val="00282DC9"/>
    <w:rsid w:val="00296F9D"/>
    <w:rsid w:val="002B028A"/>
    <w:rsid w:val="002B4154"/>
    <w:rsid w:val="002D6C75"/>
    <w:rsid w:val="00304767"/>
    <w:rsid w:val="003114B4"/>
    <w:rsid w:val="00316AEB"/>
    <w:rsid w:val="003240DF"/>
    <w:rsid w:val="00343F87"/>
    <w:rsid w:val="00374DF6"/>
    <w:rsid w:val="00390053"/>
    <w:rsid w:val="00392E48"/>
    <w:rsid w:val="003A5518"/>
    <w:rsid w:val="003C07F1"/>
    <w:rsid w:val="003C4303"/>
    <w:rsid w:val="003C6206"/>
    <w:rsid w:val="003E22FF"/>
    <w:rsid w:val="00424495"/>
    <w:rsid w:val="00456390"/>
    <w:rsid w:val="00456C46"/>
    <w:rsid w:val="0046424F"/>
    <w:rsid w:val="004B3131"/>
    <w:rsid w:val="004D4105"/>
    <w:rsid w:val="005307E0"/>
    <w:rsid w:val="00547389"/>
    <w:rsid w:val="00556B9B"/>
    <w:rsid w:val="0057228F"/>
    <w:rsid w:val="00574120"/>
    <w:rsid w:val="005A402C"/>
    <w:rsid w:val="005D2176"/>
    <w:rsid w:val="005E5D60"/>
    <w:rsid w:val="005E750F"/>
    <w:rsid w:val="005F082E"/>
    <w:rsid w:val="00614936"/>
    <w:rsid w:val="00637498"/>
    <w:rsid w:val="00642004"/>
    <w:rsid w:val="006A72CB"/>
    <w:rsid w:val="006D60AF"/>
    <w:rsid w:val="006E6549"/>
    <w:rsid w:val="006F34DA"/>
    <w:rsid w:val="00725217"/>
    <w:rsid w:val="00785364"/>
    <w:rsid w:val="007C3DD2"/>
    <w:rsid w:val="007D07CE"/>
    <w:rsid w:val="007F4C05"/>
    <w:rsid w:val="00806B6A"/>
    <w:rsid w:val="00807C13"/>
    <w:rsid w:val="008357DC"/>
    <w:rsid w:val="00867352"/>
    <w:rsid w:val="00867C44"/>
    <w:rsid w:val="00875A22"/>
    <w:rsid w:val="008A28ED"/>
    <w:rsid w:val="008B7FD2"/>
    <w:rsid w:val="008C2BD0"/>
    <w:rsid w:val="008C57AD"/>
    <w:rsid w:val="008D26B4"/>
    <w:rsid w:val="008D71B5"/>
    <w:rsid w:val="008D76E8"/>
    <w:rsid w:val="008E4306"/>
    <w:rsid w:val="008E5C9E"/>
    <w:rsid w:val="00900FE6"/>
    <w:rsid w:val="009037C7"/>
    <w:rsid w:val="00916437"/>
    <w:rsid w:val="0093785E"/>
    <w:rsid w:val="009508F2"/>
    <w:rsid w:val="00972EC5"/>
    <w:rsid w:val="009E654A"/>
    <w:rsid w:val="009F4812"/>
    <w:rsid w:val="00A2202F"/>
    <w:rsid w:val="00A40835"/>
    <w:rsid w:val="00A577F3"/>
    <w:rsid w:val="00A6534D"/>
    <w:rsid w:val="00A84FD8"/>
    <w:rsid w:val="00AA0A02"/>
    <w:rsid w:val="00AA5B8B"/>
    <w:rsid w:val="00AA7BB8"/>
    <w:rsid w:val="00AC53FA"/>
    <w:rsid w:val="00AC6423"/>
    <w:rsid w:val="00AD46FA"/>
    <w:rsid w:val="00AD66F8"/>
    <w:rsid w:val="00AE395D"/>
    <w:rsid w:val="00AE51CD"/>
    <w:rsid w:val="00AF7889"/>
    <w:rsid w:val="00B04E0D"/>
    <w:rsid w:val="00B21600"/>
    <w:rsid w:val="00B24850"/>
    <w:rsid w:val="00B2604D"/>
    <w:rsid w:val="00B34757"/>
    <w:rsid w:val="00B46A29"/>
    <w:rsid w:val="00B5049A"/>
    <w:rsid w:val="00B63EF0"/>
    <w:rsid w:val="00B65C25"/>
    <w:rsid w:val="00B66790"/>
    <w:rsid w:val="00B74C4D"/>
    <w:rsid w:val="00B86A62"/>
    <w:rsid w:val="00B94FFC"/>
    <w:rsid w:val="00BA74EE"/>
    <w:rsid w:val="00BC2033"/>
    <w:rsid w:val="00BC5C2B"/>
    <w:rsid w:val="00BD09D2"/>
    <w:rsid w:val="00BE0858"/>
    <w:rsid w:val="00BE35A4"/>
    <w:rsid w:val="00BE5462"/>
    <w:rsid w:val="00BF72AD"/>
    <w:rsid w:val="00C12199"/>
    <w:rsid w:val="00C139D8"/>
    <w:rsid w:val="00C25A83"/>
    <w:rsid w:val="00C37C2F"/>
    <w:rsid w:val="00C46500"/>
    <w:rsid w:val="00C55404"/>
    <w:rsid w:val="00CE0302"/>
    <w:rsid w:val="00D00689"/>
    <w:rsid w:val="00D046B6"/>
    <w:rsid w:val="00D13C78"/>
    <w:rsid w:val="00D246AA"/>
    <w:rsid w:val="00D60F75"/>
    <w:rsid w:val="00D678AB"/>
    <w:rsid w:val="00D67EC3"/>
    <w:rsid w:val="00D827F0"/>
    <w:rsid w:val="00DA3B4A"/>
    <w:rsid w:val="00DB409C"/>
    <w:rsid w:val="00DC34F4"/>
    <w:rsid w:val="00DD1268"/>
    <w:rsid w:val="00DD4D70"/>
    <w:rsid w:val="00DF1CC4"/>
    <w:rsid w:val="00DF5A9E"/>
    <w:rsid w:val="00E071F0"/>
    <w:rsid w:val="00E22744"/>
    <w:rsid w:val="00E34377"/>
    <w:rsid w:val="00E45CA3"/>
    <w:rsid w:val="00E57A0D"/>
    <w:rsid w:val="00E64A11"/>
    <w:rsid w:val="00E7130E"/>
    <w:rsid w:val="00E71C0B"/>
    <w:rsid w:val="00E74D59"/>
    <w:rsid w:val="00EA0B45"/>
    <w:rsid w:val="00EA7750"/>
    <w:rsid w:val="00EB3EC5"/>
    <w:rsid w:val="00EE0184"/>
    <w:rsid w:val="00EE2356"/>
    <w:rsid w:val="00EE3ACE"/>
    <w:rsid w:val="00EF0B2E"/>
    <w:rsid w:val="00EF2DCC"/>
    <w:rsid w:val="00EF4847"/>
    <w:rsid w:val="00EF551B"/>
    <w:rsid w:val="00F13CD4"/>
    <w:rsid w:val="00F17741"/>
    <w:rsid w:val="00F330F7"/>
    <w:rsid w:val="00F67198"/>
    <w:rsid w:val="00F83974"/>
    <w:rsid w:val="00FE0D46"/>
    <w:rsid w:val="00FE4458"/>
    <w:rsid w:val="00FF2877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D0B6"/>
  <w15:docId w15:val="{1D6712C5-7298-41BB-8257-A0A0B8414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577F3"/>
    <w:rPr>
      <w:b/>
      <w:bCs/>
    </w:rPr>
  </w:style>
  <w:style w:type="character" w:customStyle="1" w:styleId="apple-converted-space">
    <w:name w:val="apple-converted-space"/>
    <w:basedOn w:val="a0"/>
    <w:rsid w:val="00A577F3"/>
  </w:style>
  <w:style w:type="paragraph" w:customStyle="1" w:styleId="a5">
    <w:name w:val="Нормальний текст"/>
    <w:basedOn w:val="a"/>
    <w:rsid w:val="00C25A8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86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A62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7C3DD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List Paragraph"/>
    <w:basedOn w:val="a"/>
    <w:uiPriority w:val="34"/>
    <w:qFormat/>
    <w:rsid w:val="006F3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ashed" w:sz="6" w:space="0" w:color="777777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1CD335-9684-4C30-98E7-A05A9EE6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3335</Words>
  <Characters>1901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5226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Economyka N</cp:lastModifiedBy>
  <cp:revision>4</cp:revision>
  <cp:lastPrinted>2023-03-30T07:57:00Z</cp:lastPrinted>
  <dcterms:created xsi:type="dcterms:W3CDTF">2026-08-18T06:15:00Z</dcterms:created>
  <dcterms:modified xsi:type="dcterms:W3CDTF">2026-08-18T12:59:00Z</dcterms:modified>
</cp:coreProperties>
</file>