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13" w:rsidRPr="00A138BA" w:rsidRDefault="006F0713" w:rsidP="00A138BA">
      <w:pPr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 та очікуваної вартості предмету закупівлі</w:t>
      </w:r>
      <w:r w:rsidRPr="006F07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F071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uk-UA"/>
        </w:rPr>
        <w:t xml:space="preserve">, </w:t>
      </w: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ідентифікаційний номер в електронній системі </w:t>
      </w:r>
      <w:proofErr w:type="spellStart"/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>закупівель</w:t>
      </w:r>
      <w:proofErr w:type="spellEnd"/>
      <w:r w:rsidR="00BA0192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r w:rsidR="007358D3" w:rsidRPr="007358D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UA-2026-08-13-011721-a</w:t>
      </w:r>
      <w:r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358D3" w:rsidRPr="007358D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Бетонні вуличні меблі (лавки) та вуличні вазони</w:t>
      </w:r>
      <w:r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на  очікувану </w:t>
      </w:r>
      <w:r w:rsidR="00AD4A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вартість  </w:t>
      </w:r>
      <w:r w:rsidR="00D2232B">
        <w:rPr>
          <w:rFonts w:ascii="Times New Roman" w:eastAsia="Times New Roman" w:hAnsi="Times New Roman" w:cs="Times New Roman"/>
          <w:sz w:val="24"/>
          <w:szCs w:val="24"/>
          <w:lang w:eastAsia="uk-UA"/>
        </w:rPr>
        <w:t>426 670,83</w:t>
      </w:r>
      <w:r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грн. </w:t>
      </w:r>
      <w:r w:rsidR="002814DA">
        <w:rPr>
          <w:rFonts w:ascii="Times New Roman" w:eastAsia="Times New Roman" w:hAnsi="Times New Roman" w:cs="Times New Roman"/>
          <w:sz w:val="24"/>
          <w:szCs w:val="24"/>
          <w:lang w:eastAsia="uk-UA"/>
        </w:rPr>
        <w:t>бе</w:t>
      </w:r>
      <w:r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>з ПДВ.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B1DFE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lang w:eastAsia="uk-UA"/>
        </w:rPr>
        <w:t xml:space="preserve"> </w:t>
      </w:r>
      <w:r w:rsidRPr="002B1DF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Підстава для публікації обґрунтування: </w:t>
      </w:r>
      <w:r w:rsidRPr="002B1DF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постанова Кабінету Міністрів України від 16.12.2020 № 1266 «Про внесення змін до постанов Кабінету Міністрів України від 01.08.2013 № 631 і від 11.10.2016 №710», постанови Кабінету Міністрів України від 11.10.2016 р № 710 «Про ефективне використання бюджетних коштів» (зі змінами).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1.Найменування</w:t>
      </w: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: 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Управління капітального будівництва та експлуатаційних послуг</w:t>
      </w: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виконавчого комітету Обухівської міської ради</w:t>
      </w:r>
      <w:r w:rsidR="00A14D1C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Київської області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2.Місце знаходження: 08700, Київська обл., місто Обухів, вул. Малишка, 6.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3.Код ЄДРПОУ: 45682351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4.Категорія:  відповідно до п.1 ч.4 ст.2 Закону України №922-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val="en-US" w:eastAsia="uk-UA"/>
        </w:rPr>
        <w:t>VIII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«Про публічні закупівлі» (далі- Закон).</w:t>
      </w:r>
    </w:p>
    <w:p w:rsidR="00D3008E" w:rsidRDefault="006F0713" w:rsidP="00E15B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5.Назва предмету закупівлі із зазначенням коду за Єдиним закупівельним словником:</w:t>
      </w:r>
      <w:r w:rsidR="000D2432" w:rsidRPr="000D2432">
        <w:t xml:space="preserve"> </w:t>
      </w:r>
      <w:r w:rsidR="000D2432" w:rsidRPr="000D2432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Бетонні вуличні меблі (лавки) та вуличні вазони,</w:t>
      </w:r>
      <w:r w:rsidR="00D3008E" w:rsidRPr="00D3008E">
        <w:t xml:space="preserve"> </w:t>
      </w:r>
      <w:r w:rsidR="00E15BF8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Код </w:t>
      </w:r>
      <w:r w:rsidR="0058074C" w:rsidRPr="0058074C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ДК 021:2015: 44110000-4 Конструкційні матеріали</w:t>
      </w:r>
      <w:r w:rsidR="00E15BF8" w:rsidRPr="00E15BF8">
        <w:t xml:space="preserve"> </w:t>
      </w:r>
    </w:p>
    <w:p w:rsidR="006F0713" w:rsidRPr="002B1DFE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6.Дата оголошення</w:t>
      </w:r>
      <w:r w:rsidR="0058074C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>: 13</w:t>
      </w:r>
      <w:r w:rsidR="00E15BF8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>.08</w:t>
      </w:r>
      <w:r w:rsidR="00F8502D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>.</w:t>
      </w:r>
      <w:r w:rsidR="00A138BA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 xml:space="preserve"> 2026 </w:t>
      </w:r>
      <w:r w:rsidRPr="002B1DFE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>року.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7.Процедура закупівлі: Відкриті торги з особливостями.</w:t>
      </w:r>
    </w:p>
    <w:p w:rsidR="006F0713" w:rsidRPr="005B0F92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8.Ідентифікатор закупівл</w:t>
      </w:r>
      <w:r w:rsidRPr="00FD1C97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і:</w:t>
      </w:r>
      <w:r w:rsidR="00EB7702" w:rsidRPr="00EB7702">
        <w:t xml:space="preserve"> </w:t>
      </w:r>
      <w:r w:rsidR="0058074C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UA</w:t>
      </w:r>
      <w:r w:rsidR="00E91830" w:rsidRPr="007358D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-2026-08-13-011721-a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9.Місце надання послуг:</w:t>
      </w:r>
      <w:r w:rsidR="00D3008E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  <w:t xml:space="preserve"> </w:t>
      </w:r>
      <w:r w:rsidR="005B0F92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="005B0F92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eastAsia="uk-UA"/>
        </w:rPr>
        <w:t>Обухівська міська територіальна</w:t>
      </w:r>
      <w:r w:rsidR="003517DA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eastAsia="uk-UA"/>
        </w:rPr>
        <w:t xml:space="preserve"> громада</w:t>
      </w:r>
      <w:r w:rsidR="005B0F92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="005B0F92"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10.Строк надання послуг: </w:t>
      </w:r>
      <w:r w:rsidR="00EB7702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до 31.12</w:t>
      </w:r>
      <w:r w:rsidR="00DF147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.2026</w:t>
      </w:r>
      <w:r w:rsidRPr="002B1DF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року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11.Очікувана вартість предмета закупівлі</w:t>
      </w:r>
      <w:r w:rsidR="00F8502D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:</w:t>
      </w:r>
      <w:r w:rsidR="00DF147E" w:rsidRPr="00DF14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91830" w:rsidRPr="00E91830">
        <w:rPr>
          <w:rFonts w:ascii="Times New Roman" w:eastAsia="Times New Roman" w:hAnsi="Times New Roman" w:cs="Times New Roman"/>
          <w:sz w:val="24"/>
          <w:szCs w:val="24"/>
          <w:lang w:eastAsia="uk-UA"/>
        </w:rPr>
        <w:t>UA-2026-08-13-011721-a</w:t>
      </w:r>
      <w:r w:rsidR="003517D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F147E"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грн. </w:t>
      </w:r>
      <w:r w:rsidR="00DE32C9">
        <w:rPr>
          <w:rFonts w:ascii="Times New Roman" w:eastAsia="Times New Roman" w:hAnsi="Times New Roman" w:cs="Times New Roman"/>
          <w:sz w:val="24"/>
          <w:szCs w:val="24"/>
          <w:lang w:eastAsia="uk-UA"/>
        </w:rPr>
        <w:t>бе</w:t>
      </w:r>
      <w:r w:rsidR="00DF147E"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>з ПДВ</w:t>
      </w:r>
      <w:r w:rsidRPr="002B1DF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, відповідно до рішення Обухівськ</w:t>
      </w:r>
      <w:r w:rsidR="00D3008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ої міської ради</w:t>
      </w:r>
      <w:r w:rsidR="008508CF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Київської області</w:t>
      </w:r>
      <w:r w:rsidR="00D3008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Pr="002B1DF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з урахуванням орієнтовних потреб.</w:t>
      </w:r>
    </w:p>
    <w:p w:rsidR="006F0713" w:rsidRPr="006F0713" w:rsidRDefault="006F0713" w:rsidP="006F0713">
      <w:pPr>
        <w:widowControl w:val="0"/>
        <w:suppressAutoHyphens/>
        <w:autoSpaceDE w:val="0"/>
        <w:autoSpaceDN w:val="0"/>
        <w:spacing w:after="0" w:line="240" w:lineRule="auto"/>
        <w:ind w:hanging="1417"/>
        <w:jc w:val="center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12. Інформація про технічні, якісні та інші характеристики предмета закупівлі: </w:t>
      </w:r>
    </w:p>
    <w:p w:rsidR="006F0713" w:rsidRDefault="006F0713" w:rsidP="006F071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Згідно із технічним завданням.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  <w:t xml:space="preserve"> </w:t>
      </w:r>
    </w:p>
    <w:p w:rsidR="0070006D" w:rsidRPr="007358D3" w:rsidRDefault="0070006D" w:rsidP="007000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8D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:rsidR="005F2F0C" w:rsidRPr="00476386" w:rsidRDefault="005F2F0C" w:rsidP="005F2F0C">
      <w:pPr>
        <w:jc w:val="center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  <w:b/>
          <w:sz w:val="21"/>
        </w:rPr>
        <w:t>ТЕХНІЧНА СПЕЦИФІКАЦІЯ</w:t>
      </w:r>
    </w:p>
    <w:p w:rsidR="005F2F0C" w:rsidRPr="00476386" w:rsidRDefault="005F2F0C" w:rsidP="005F2F0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FE7">
        <w:rPr>
          <w:rFonts w:ascii="Times New Roman" w:hAnsi="Times New Roman" w:cs="Times New Roman"/>
          <w:b/>
          <w:sz w:val="28"/>
          <w:szCs w:val="28"/>
          <w:lang w:val="uk-UA"/>
        </w:rPr>
        <w:t>Бетонні вуличні меблі (лавки) та вуличні вазони</w:t>
      </w:r>
    </w:p>
    <w:p w:rsidR="005F2F0C" w:rsidRDefault="005F2F0C" w:rsidP="005F2F0C">
      <w:pPr>
        <w:spacing w:after="2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ДК 021:2015  44110000-4 — </w:t>
      </w:r>
      <w:r w:rsidRPr="003C6FE7">
        <w:rPr>
          <w:rFonts w:ascii="Times New Roman" w:hAnsi="Times New Roman" w:cs="Times New Roman"/>
          <w:b/>
        </w:rPr>
        <w:t>Конструкційні матеріали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5F2F0C">
        <w:rPr>
          <w:rFonts w:ascii="Times New Roman" w:eastAsia="Times New Roman" w:hAnsi="Times New Roman" w:cs="Times New Roman"/>
          <w:b/>
          <w:color w:val="000000" w:themeColor="text1"/>
        </w:rPr>
        <w:t>Фактом подання тендерної пропозиції учасник підтверджує відповідність своєї пропозиції технічним, якісним, кількісним, функціональним характеристикам до предмета закупівлі, у тому числі технічній специфікації (у разі потреби — планам, кресленням, малюнкам чи опису предмета закупівлі) та іншим вимогам до предмета закупівлі, що містяться в  тендерній документації та цьому додатку, а також підтверджує можливість поставки товару / надання послуг / виконання робіт відповідно до вимог, визначених згідно з умовами тендерної документації.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lang w:val="ru-RU"/>
        </w:rPr>
      </w:pPr>
      <w:r w:rsidRPr="005F2F0C">
        <w:rPr>
          <w:rFonts w:ascii="Times New Roman" w:eastAsia="Times New Roman" w:hAnsi="Times New Roman" w:cs="Times New Roman"/>
          <w:b/>
          <w:i/>
          <w:color w:val="000000" w:themeColor="text1"/>
          <w:lang w:val="ru-RU"/>
        </w:rPr>
        <w:t>«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Якщо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Учасником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пропонується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еквівалент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товару до того,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що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вимагається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Замовником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додатково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у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складі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тендерної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пропозиції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Учасник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надає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таблицю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складену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в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довільні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формі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яка у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порівняльному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вигляді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містить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відомості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щодо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основних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технічних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якісних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характеристик товару,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що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вимагається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Замовником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до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основних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технічних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якісних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характеристик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еквівалентного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товару,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що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пропонується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Учасником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. При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цьому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якість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запропонованого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еквівалента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товару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має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відповідати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якості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що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заявлена в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технічній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специфікації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Замовника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.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Таблиця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повинна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містити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точну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назву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товару, яка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пропонується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учасником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. У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випадку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якщо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учасником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буде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зазначено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назву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товару, яка буде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містити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словосполучення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«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або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еквівалент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» (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наприклад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автомобіль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</w:rPr>
        <w:t>Renault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</w:rPr>
        <w:t>Duster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або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еквівалент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),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тендерна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пропозиція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такого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учасника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вважається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як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така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що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не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відповідає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умовам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технічної</w:t>
      </w:r>
      <w:proofErr w:type="spellEnd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специфікації</w:t>
      </w:r>
      <w:proofErr w:type="spellEnd"/>
      <w:r w:rsidRPr="005F2F0C">
        <w:rPr>
          <w:rFonts w:ascii="Times New Roman" w:eastAsia="Times New Roman" w:hAnsi="Times New Roman" w:cs="Times New Roman"/>
          <w:b/>
          <w:i/>
          <w:color w:val="000000" w:themeColor="text1"/>
          <w:lang w:val="ru-RU"/>
        </w:rPr>
        <w:t>»</w:t>
      </w:r>
      <w:r w:rsidRPr="005F2F0C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>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lang w:val="ru-RU"/>
        </w:rPr>
      </w:pP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005F2F0C">
        <w:rPr>
          <w:rFonts w:ascii="Times New Roman" w:eastAsia="Times New Roman" w:hAnsi="Times New Roman" w:cs="Times New Roman"/>
          <w:lang w:val="ru-RU"/>
        </w:rPr>
        <w:t xml:space="preserve">У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разі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якщо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замовник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вимагає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маркування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протоколи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випробувань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сертифікати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повинні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бути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видані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органами з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оцінки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відповідності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компетентність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яких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підтверджена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шляхом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акредитації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або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іншим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способом,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визначеним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законодавством</w:t>
      </w:r>
      <w:proofErr w:type="spellEnd"/>
      <w:r w:rsidRPr="005F2F0C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r w:rsidRPr="005F2F0C">
        <w:rPr>
          <w:rFonts w:ascii="Times New Roman" w:eastAsia="Times New Roman" w:hAnsi="Times New Roman" w:cs="Times New Roman"/>
          <w:lang w:val="ru-RU"/>
        </w:rPr>
        <w:t xml:space="preserve">У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разі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якщо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учасник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не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має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відповідних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маркувань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протоколів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випробувань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чи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сертифікатів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у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разі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встановлення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вимог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щодо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надання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учасником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маркувань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протоколів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випробувань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чи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сертифікатів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r w:rsidRPr="005F2F0C">
        <w:rPr>
          <w:rFonts w:ascii="Times New Roman" w:eastAsia="Times New Roman" w:hAnsi="Times New Roman" w:cs="Times New Roman"/>
          <w:lang w:val="ru-RU"/>
        </w:rPr>
        <w:lastRenderedPageBreak/>
        <w:t xml:space="preserve">і не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має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можливості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отримати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їх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до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закінчення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кінцевого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строку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подання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тендерних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пропозицій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із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причин,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нього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не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залежних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він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може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подати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технічний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паспорт на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підтвердження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відповідності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тим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же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об’єктивним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критеріям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Замовник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зобов’язаний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розглянути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технічний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паспорт і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визначити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чи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справді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він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підтверджує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відповідність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установленим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вимогам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із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обґрунтуванням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свого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рішення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>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Якщо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замовник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посилається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в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тендерній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документації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конкретні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маркування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протокол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випробувань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чи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сертифікат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він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зобов’язаний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прийняти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маркування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протоколи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випробувань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чи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сертифікати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що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підтверджують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відповідність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еквівалентним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вимогам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видані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органами з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оцінки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відповідності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компетентність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яких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підтверджена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шляхом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акредитації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або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іншим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способом,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визначеним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законодавством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>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r w:rsidRPr="005F2F0C">
        <w:rPr>
          <w:rFonts w:ascii="Times New Roman" w:eastAsia="Times New Roman" w:hAnsi="Times New Roman" w:cs="Times New Roman"/>
          <w:lang w:val="ru-RU"/>
        </w:rPr>
        <w:t xml:space="preserve">Норма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щодо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локалізації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виробництва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>: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Відповідно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до пункту 6-1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Прикінцевих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перехідних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положень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Закону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замовник</w:t>
      </w:r>
      <w:proofErr w:type="spellEnd"/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здійснює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закупівлю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товарів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визначених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підпунктом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2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цього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пункту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або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додатковим</w:t>
      </w:r>
      <w:proofErr w:type="spellEnd"/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переліком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затвердженим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Кабінетом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Міністрів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України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виключно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якщо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їх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ступінь</w:t>
      </w:r>
      <w:proofErr w:type="spellEnd"/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локалізації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виробництва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дорівнює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чи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перевищує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ступінь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локалізації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відповідний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рік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згідно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з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підпунктом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1 пункту 6-1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Прикінцевих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перехідних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положень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Закону.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Згідно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з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абзацом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9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підпункту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1 пункту 6-1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Прикінцевих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перехідних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положень</w:t>
      </w:r>
      <w:proofErr w:type="spellEnd"/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r w:rsidRPr="005F2F0C">
        <w:rPr>
          <w:rFonts w:ascii="Times New Roman" w:eastAsia="Times New Roman" w:hAnsi="Times New Roman" w:cs="Times New Roman"/>
          <w:lang w:val="ru-RU"/>
        </w:rPr>
        <w:t xml:space="preserve">Закону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ступінь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локалізації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виробництва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визначається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самостійно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виробником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такого товару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r w:rsidRPr="005F2F0C">
        <w:rPr>
          <w:rFonts w:ascii="Times New Roman" w:eastAsia="Times New Roman" w:hAnsi="Times New Roman" w:cs="Times New Roman"/>
          <w:lang w:val="ru-RU"/>
        </w:rPr>
        <w:t xml:space="preserve">та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підтверджується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Уповноваженим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органом у порядку,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встановленому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Кабінетом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Міністрів</w:t>
      </w:r>
      <w:proofErr w:type="spellEnd"/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України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>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r w:rsidRPr="005F2F0C">
        <w:rPr>
          <w:rFonts w:ascii="Times New Roman" w:eastAsia="Times New Roman" w:hAnsi="Times New Roman" w:cs="Times New Roman"/>
          <w:lang w:val="ru-RU"/>
        </w:rPr>
        <w:t xml:space="preserve">Таким порядком є Порядок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підтвердження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локалізації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виробництва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товарів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>,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затверджений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постановою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Кабінету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Міністрів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України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lang w:val="ru-RU"/>
        </w:rPr>
        <w:t>від</w:t>
      </w:r>
      <w:proofErr w:type="spellEnd"/>
      <w:r w:rsidRPr="005F2F0C">
        <w:rPr>
          <w:rFonts w:ascii="Times New Roman" w:eastAsia="Times New Roman" w:hAnsi="Times New Roman" w:cs="Times New Roman"/>
          <w:lang w:val="ru-RU"/>
        </w:rPr>
        <w:t xml:space="preserve"> 02.08.2022 № 861.</w:t>
      </w:r>
    </w:p>
    <w:p w:rsidR="005F2F0C" w:rsidRPr="005F2F0C" w:rsidRDefault="005F2F0C" w:rsidP="005F2F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Обґрунтування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необхідності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закупівлі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даного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виду товару—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замовник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здійснює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закупівлю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даного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виду товару,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оскільки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вони за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своїми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якісними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та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технічними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характеристиками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найбільше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відповідають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потребам та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вимогам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>замовника</w:t>
      </w:r>
      <w:proofErr w:type="spellEnd"/>
      <w:r w:rsidRPr="005F2F0C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.  </w:t>
      </w:r>
    </w:p>
    <w:tbl>
      <w:tblPr>
        <w:tblStyle w:val="a8"/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7538"/>
      </w:tblGrid>
      <w:tr w:rsidR="005F2F0C" w:rsidRPr="00877381" w:rsidTr="002522B3">
        <w:trPr>
          <w:cantSplit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b/>
                <w:sz w:val="22"/>
                <w:lang w:val="uk-UA"/>
              </w:rPr>
              <w:t>Предмет</w:t>
            </w:r>
          </w:p>
        </w:tc>
        <w:tc>
          <w:tcPr>
            <w:tcW w:w="75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Бетонні  </w:t>
            </w:r>
            <w:r>
              <w:rPr>
                <w:rFonts w:ascii="Times New Roman" w:hAnsi="Times New Roman" w:cs="Times New Roman"/>
                <w:sz w:val="22"/>
                <w:lang w:val="uk-UA"/>
              </w:rPr>
              <w:t xml:space="preserve"> вуличні </w:t>
            </w: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лавки та вазо</w:t>
            </w:r>
            <w:r>
              <w:rPr>
                <w:rFonts w:ascii="Times New Roman" w:hAnsi="Times New Roman" w:cs="Times New Roman"/>
                <w:sz w:val="22"/>
                <w:lang w:val="uk-UA"/>
              </w:rPr>
              <w:t>ни</w:t>
            </w:r>
          </w:p>
        </w:tc>
      </w:tr>
      <w:tr w:rsidR="005F2F0C" w:rsidRPr="00476386" w:rsidTr="002522B3">
        <w:trPr>
          <w:cantSplit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b/>
                <w:sz w:val="22"/>
                <w:lang w:val="uk-UA"/>
              </w:rPr>
              <w:t>Кількість</w:t>
            </w:r>
          </w:p>
        </w:tc>
        <w:tc>
          <w:tcPr>
            <w:tcW w:w="75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54 штуки (40 лавок та 14 вазонів)</w:t>
            </w:r>
          </w:p>
        </w:tc>
      </w:tr>
      <w:tr w:rsidR="005F2F0C" w:rsidRPr="00877381" w:rsidTr="002522B3">
        <w:trPr>
          <w:cantSplit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 xml:space="preserve">Місце </w:t>
            </w:r>
          </w:p>
        </w:tc>
        <w:tc>
          <w:tcPr>
            <w:tcW w:w="75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8753AA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lang w:val="uk-UA"/>
              </w:rPr>
              <w:t>вул. Малишка,6 м. Обухів, Київська область,08700</w:t>
            </w:r>
          </w:p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</w:p>
        </w:tc>
      </w:tr>
    </w:tbl>
    <w:p w:rsidR="005F2F0C" w:rsidRPr="00476386" w:rsidRDefault="005F2F0C" w:rsidP="005F2F0C">
      <w:pPr>
        <w:pStyle w:val="1"/>
        <w:numPr>
          <w:ilvl w:val="0"/>
          <w:numId w:val="14"/>
        </w:numPr>
        <w:spacing w:before="360" w:after="200" w:line="30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</w:t>
      </w:r>
      <w:r w:rsidRPr="00476386">
        <w:rPr>
          <w:rFonts w:ascii="Times New Roman" w:hAnsi="Times New Roman" w:cs="Times New Roman"/>
          <w:color w:val="auto"/>
        </w:rPr>
        <w:t>ехнічні вимоги</w:t>
      </w:r>
    </w:p>
    <w:p w:rsidR="005F2F0C" w:rsidRPr="00880040" w:rsidRDefault="005F2F0C" w:rsidP="005F2F0C">
      <w:pPr>
        <w:rPr>
          <w:rFonts w:ascii="Times New Roman" w:hAnsi="Times New Roman" w:cs="Times New Roman"/>
          <w:i/>
        </w:rPr>
      </w:pPr>
      <w:r w:rsidRPr="00880040">
        <w:rPr>
          <w:rFonts w:ascii="Times New Roman" w:hAnsi="Times New Roman" w:cs="Times New Roman"/>
          <w:i/>
        </w:rPr>
        <w:t>Характеристики зі словами «не менше», «не більше», «близько» або із зазначеним допуском є граничними чи допустимими. Можуть пропонуватися кращі показники, якщо вони не погіршують функціональність, безпеку, сумісність і зовнішній вигляд виробів.</w:t>
      </w:r>
    </w:p>
    <w:tbl>
      <w:tblPr>
        <w:tblStyle w:val="a8"/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80"/>
        <w:gridCol w:w="2700"/>
        <w:gridCol w:w="720"/>
        <w:gridCol w:w="5738"/>
      </w:tblGrid>
      <w:tr w:rsidR="005F2F0C" w:rsidRPr="00877381" w:rsidTr="002522B3">
        <w:trPr>
          <w:tblHeader/>
        </w:trPr>
        <w:tc>
          <w:tcPr>
            <w:tcW w:w="4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76386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6386">
              <w:rPr>
                <w:rFonts w:ascii="Times New Roman" w:hAnsi="Times New Roman" w:cs="Times New Roman"/>
                <w:b/>
                <w:lang w:val="uk-UA"/>
              </w:rPr>
              <w:t>№</w:t>
            </w:r>
          </w:p>
        </w:tc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76386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6386">
              <w:rPr>
                <w:rFonts w:ascii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72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76386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6386">
              <w:rPr>
                <w:rFonts w:ascii="Times New Roman" w:hAnsi="Times New Roman" w:cs="Times New Roman"/>
                <w:b/>
                <w:lang w:val="uk-UA"/>
              </w:rPr>
              <w:t>К-ть</w:t>
            </w:r>
          </w:p>
        </w:tc>
        <w:tc>
          <w:tcPr>
            <w:tcW w:w="573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76386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6386">
              <w:rPr>
                <w:rFonts w:ascii="Times New Roman" w:hAnsi="Times New Roman" w:cs="Times New Roman"/>
                <w:b/>
                <w:lang w:val="uk-UA"/>
              </w:rPr>
              <w:t>Мінімальні технічні та якісні вимоги</w:t>
            </w:r>
          </w:p>
        </w:tc>
      </w:tr>
      <w:tr w:rsidR="005F2F0C" w:rsidRPr="00476386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1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Лавка без спинки, тип «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Ронда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№1» або еквівалент; орієнтовні габарити 45 × 178 × 45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8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Стаціонарна вулична лавка без спинки. Опорні елементи — архітектурний бетон/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еквівалент; сидіння — матеріал для цілорічної зовнішньої експлуатації. Висота сидіння близько 45 см, довжина близько 178 см, глибина близько 45 см; допустиме відхилення габаритів ±5 %. Поверхні рівні, безпечні, атмосферо- та морозостійкі.</w:t>
            </w:r>
          </w:p>
        </w:tc>
      </w:tr>
      <w:tr w:rsidR="005F2F0C" w:rsidRPr="00476386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2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Лавка зі спинкою, тип «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Ронда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№2» або еквівалент; орієнтовні габарити 80 × 178 × 45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20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Стаціонарна вулична лавка зі спинкою. Опори — архітектурний бетон/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еквівалент; сидіння і спинка — матеріал для зовнішньої експлуатації із захисним покриттям. Висота виробу близько 80 см, довжина близько 178 см, глибина близько 45 см; відхилення ±5 %. Ергономічна, стійка та безпечна конструкція.</w:t>
            </w:r>
          </w:p>
        </w:tc>
      </w:tr>
      <w:tr w:rsidR="005F2F0C" w:rsidRPr="00877381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lastRenderedPageBreak/>
              <w:t>3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Лавка тип «Бордо 4» або еквівалент; орієнтовні габарити 45 × 200 × 40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3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Вулична лавка без спинки завдовжки близько 200 см, висота сидіння близько 45 см, глибина близько 40 см; відхилення ±5 %. Опори — архітектурний бетон/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еквівалент; сидіння — атмосферостійкий матеріал. Конструкція без гострих крайок, придатна до інтенсивного громадського використання.</w:t>
            </w:r>
          </w:p>
        </w:tc>
      </w:tr>
      <w:tr w:rsidR="005F2F0C" w:rsidRPr="00877381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4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Лавка-модуль, тип «Лісабон S» або еквівалент; орієнтовні габарити 40 × 40 × 40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3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Одномісний модуль/сидіння кубічної форми для зовнішнього використання. Орієнтовні габарити 40 × 40 × 40 см; відхилення ±5 %. Основа — бетон/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еквівалент, верхня поверхня придатна для сидіння, атмосферо- та морозостійка.</w:t>
            </w:r>
          </w:p>
        </w:tc>
      </w:tr>
      <w:tr w:rsidR="005F2F0C" w:rsidRPr="00476386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5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Лавка-модуль, тип «Модуль» або еквівалент; орієнтовні габарити 44 × 105 × 40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6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Модульна вулична лавка без спинки. Орієнтовні габарити 44 × 105 × 40 см; відхилення ±5 %. Основа — бетон/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еквівалент, сидіння — зносостійкий матеріал для зовнішнього використання. Конструкція має допускати безпечне встановлення групами.</w:t>
            </w:r>
          </w:p>
        </w:tc>
      </w:tr>
      <w:tr w:rsidR="005F2F0C" w:rsidRPr="00877381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6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Вазон тип «Верона L» або еквівалент; орієнтовні габарити 80 × 80 × 80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1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Вуличний вазон із бетону/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фібробетону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еквівалентного матеріалу. Орієнтовні габарити 80 × 80 × 80 см; відхилення ±5 %. Ємність придатна для висаджування рослин, має дренажне рішення, стійкість до вологи, морозу, УФ-випромінювання та механічних навантажень.</w:t>
            </w:r>
          </w:p>
        </w:tc>
      </w:tr>
      <w:tr w:rsidR="005F2F0C" w:rsidRPr="00877381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7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Вазон тип «Верона M» або еквівалент; орієнтовні габарити 60 × 60 × 60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2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Вуличний вазон із бетону/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фібробетону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еквівалентного матеріалу. Орієнтовні габарити 60 × 60 × 60 см; відхилення ±5 %. Дренажне рішення, стійкість до вологи, морозу, УФ-випромінювання та механічних навантажень.</w:t>
            </w:r>
          </w:p>
        </w:tc>
      </w:tr>
      <w:tr w:rsidR="005F2F0C" w:rsidRPr="00877381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8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Вазон тип «Лісабон S» або еквівалент; орієнтовні габарити 40 × 40 × 40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5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Компактний вуличний вазон із бетону/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фібробетону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еквівалентного матеріалу. Орієнтовні габарити 40 × 40 × 40 см; відхилення ±5 %. Дренажне рішення, 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морозо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- та 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атмосферостійкість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, безпечні крайки.</w:t>
            </w:r>
          </w:p>
        </w:tc>
      </w:tr>
      <w:tr w:rsidR="005F2F0C" w:rsidRPr="00877381" w:rsidTr="002522B3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9</w:t>
            </w:r>
          </w:p>
        </w:tc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Вазон тип «Модуль» або еквівалент; орієнтовні габарити 42 × 105 × 40 см</w:t>
            </w:r>
          </w:p>
        </w:tc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6 шт.</w:t>
            </w:r>
          </w:p>
        </w:tc>
        <w:tc>
          <w:tcPr>
            <w:tcW w:w="57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F2F0C" w:rsidRPr="004562EC" w:rsidRDefault="005F2F0C" w:rsidP="002522B3">
            <w:pPr>
              <w:pStyle w:val="TableText"/>
              <w:rPr>
                <w:rFonts w:ascii="Times New Roman" w:hAnsi="Times New Roman" w:cs="Times New Roman"/>
                <w:sz w:val="22"/>
                <w:lang w:val="uk-UA"/>
              </w:rPr>
            </w:pPr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Подовжений модульний вуличний вазон із бетону/</w:t>
            </w:r>
            <w:proofErr w:type="spellStart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>фібробетону</w:t>
            </w:r>
            <w:proofErr w:type="spellEnd"/>
            <w:r w:rsidRPr="004562EC">
              <w:rPr>
                <w:rFonts w:ascii="Times New Roman" w:hAnsi="Times New Roman" w:cs="Times New Roman"/>
                <w:sz w:val="22"/>
                <w:lang w:val="uk-UA"/>
              </w:rPr>
              <w:t xml:space="preserve"> або еквівалентного матеріалу. Орієнтовні габарити 42 × 105 × 40 см; відхилення ±5 %. Дренажне рішення, стійкість до вологи, морозу, УФ-випромінювання та механічних навантажень.</w:t>
            </w:r>
          </w:p>
        </w:tc>
      </w:tr>
    </w:tbl>
    <w:p w:rsidR="005F2F0C" w:rsidRPr="00476386" w:rsidRDefault="005F2F0C" w:rsidP="005F2F0C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476386">
        <w:rPr>
          <w:rFonts w:ascii="Times New Roman" w:hAnsi="Times New Roman" w:cs="Times New Roman"/>
          <w:color w:val="auto"/>
        </w:rPr>
        <w:t>2. Загальні вимоги до якості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товар має бути новим, невикористаним, не відновленим і не виставковим;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матеріали, покриття і з’єднання мають бути придатними до цілорічної зовнішньої експлуатації в кліматичних умовах України;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 xml:space="preserve">вироби не повинні мати </w:t>
      </w:r>
      <w:proofErr w:type="spellStart"/>
      <w:r w:rsidRPr="00476386">
        <w:rPr>
          <w:rFonts w:ascii="Times New Roman" w:hAnsi="Times New Roman" w:cs="Times New Roman"/>
        </w:rPr>
        <w:t>тріщин</w:t>
      </w:r>
      <w:proofErr w:type="spellEnd"/>
      <w:r w:rsidRPr="00476386">
        <w:rPr>
          <w:rFonts w:ascii="Times New Roman" w:hAnsi="Times New Roman" w:cs="Times New Roman"/>
        </w:rPr>
        <w:t>, сколів, деформацій, гострих крайок, задирок, нестійких з’єднань, необроблених металевих поверхонь, слідів корозії та інших дефектів;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колір і фактура погоджуються із Замовником до виробництва або відвантаження на підставі зразка, палітри чи візуалізації;</w:t>
      </w:r>
    </w:p>
    <w:p w:rsidR="005F2F0C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lastRenderedPageBreak/>
        <w:t xml:space="preserve">пакування і спосіб перевезення мають унеможливлювати пошкодження товару; 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ризик випадкового пошкодження до приймання несе Постачальник;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країна походження, виробник, модель або артикул товару зазначаються в технічній пропозиції;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якщо для товару законодавством передбачено обов’язкову оцінку відповідності, Постачальник надає чинний документ; якщо така оцінка не передбачена, окремий сертифікат не вимагається.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для підтвердження характеристик учасник зазначає виробника, конкретну модель/артикул за наявності, матеріали, фактичні габарити й гарантійний строк та додає фото, ескіз, технічний опис або сторінку каталогу виробника.</w:t>
      </w:r>
    </w:p>
    <w:p w:rsidR="005F2F0C" w:rsidRPr="00476386" w:rsidRDefault="005F2F0C" w:rsidP="005F2F0C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476386">
        <w:rPr>
          <w:rFonts w:ascii="Times New Roman" w:hAnsi="Times New Roman" w:cs="Times New Roman"/>
          <w:color w:val="auto"/>
        </w:rPr>
        <w:t>3. Спеціальні вимоги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Назви моделей наведені тільки для передавання конфігурації та габаритів із вихідної пропозиції; кожне посилання слід читати разом зі словами «або еквівалент».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Усі бетонні елементи мають бути в єдиній або сумісній кольоровій гамі; відтінок, фактура, матеріал сидінь і спинок погоджуються із Замовником до початку виробництва.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 xml:space="preserve">Товар постачається новим, невикористаним, без </w:t>
      </w:r>
      <w:proofErr w:type="spellStart"/>
      <w:r w:rsidRPr="00476386">
        <w:rPr>
          <w:rFonts w:ascii="Times New Roman" w:hAnsi="Times New Roman" w:cs="Times New Roman"/>
        </w:rPr>
        <w:t>тріщин</w:t>
      </w:r>
      <w:proofErr w:type="spellEnd"/>
      <w:r w:rsidRPr="00476386">
        <w:rPr>
          <w:rFonts w:ascii="Times New Roman" w:hAnsi="Times New Roman" w:cs="Times New Roman"/>
        </w:rPr>
        <w:t>, сколів, раковин, що впливають на міцність/вигляд, деформацій, гострих крайок, слідів корозії та інших дефектів.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Гарантія на конструктивну цілісність і матеріали — не менше 12 місяців з дати приймання.</w:t>
      </w:r>
    </w:p>
    <w:p w:rsidR="005F2F0C" w:rsidRPr="00476386" w:rsidRDefault="005F2F0C" w:rsidP="005F2F0C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476386">
        <w:rPr>
          <w:rFonts w:ascii="Times New Roman" w:hAnsi="Times New Roman" w:cs="Times New Roman"/>
          <w:color w:val="auto"/>
        </w:rPr>
        <w:t>4. Комплект документів під час поставки</w:t>
      </w:r>
    </w:p>
    <w:p w:rsidR="005F2F0C" w:rsidRPr="00476386" w:rsidRDefault="005F2F0C" w:rsidP="005F2F0C">
      <w:pPr>
        <w:spacing w:after="0"/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76386">
        <w:rPr>
          <w:rFonts w:ascii="Times New Roman" w:hAnsi="Times New Roman" w:cs="Times New Roman"/>
        </w:rPr>
        <w:t>видаткова накладна;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документ про якість, паспорт або декларація виробника, якщо така форма застосовується до відповідного товару;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гарантійний документ;</w:t>
      </w:r>
    </w:p>
    <w:p w:rsidR="005F2F0C" w:rsidRPr="00476386" w:rsidRDefault="005F2F0C" w:rsidP="005F2F0C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</w:rPr>
      </w:pPr>
      <w:r w:rsidRPr="00476386">
        <w:rPr>
          <w:rFonts w:ascii="Times New Roman" w:hAnsi="Times New Roman" w:cs="Times New Roman"/>
        </w:rPr>
        <w:t>інструкція з експлуатації та догляду, якщо вона передбачена виробником.</w:t>
      </w:r>
    </w:p>
    <w:p w:rsidR="005F2F0C" w:rsidRPr="00476386" w:rsidRDefault="005F2F0C" w:rsidP="005F2F0C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476386">
        <w:rPr>
          <w:rFonts w:ascii="Times New Roman" w:hAnsi="Times New Roman" w:cs="Times New Roman"/>
          <w:color w:val="auto"/>
        </w:rPr>
        <w:t>5. Доставка та приймання</w:t>
      </w:r>
    </w:p>
    <w:p w:rsidR="005F2F0C" w:rsidRPr="00A729DB" w:rsidRDefault="005F2F0C" w:rsidP="005F2F0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>Вартість</w:t>
      </w:r>
      <w:proofErr w:type="spellEnd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товару </w:t>
      </w:r>
      <w:proofErr w:type="spellStart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>включає</w:t>
      </w:r>
      <w:proofErr w:type="spellEnd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себе </w:t>
      </w:r>
      <w:proofErr w:type="spellStart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>вартість</w:t>
      </w:r>
      <w:proofErr w:type="spellEnd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>навантаження</w:t>
      </w:r>
      <w:proofErr w:type="spellEnd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доставку, </w:t>
      </w:r>
      <w:proofErr w:type="spellStart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>розвантаження</w:t>
      </w:r>
      <w:proofErr w:type="spellEnd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>вартість</w:t>
      </w:r>
      <w:proofErr w:type="spellEnd"/>
      <w:r w:rsidRPr="00A729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автотранспорту.</w:t>
      </w:r>
    </w:p>
    <w:p w:rsidR="005F2F0C" w:rsidRDefault="005F2F0C" w:rsidP="005F2F0C">
      <w:pPr>
        <w:pStyle w:val="a4"/>
        <w:numPr>
          <w:ilvl w:val="0"/>
          <w:numId w:val="13"/>
        </w:numPr>
        <w:spacing w:after="0" w:line="300" w:lineRule="auto"/>
        <w:rPr>
          <w:rFonts w:ascii="Times New Roman" w:hAnsi="Times New Roman"/>
        </w:rPr>
      </w:pPr>
      <w:proofErr w:type="gramStart"/>
      <w:r w:rsidRPr="006D213E">
        <w:rPr>
          <w:rFonts w:ascii="Times New Roman" w:hAnsi="Times New Roman"/>
          <w:lang w:val="ru-RU"/>
        </w:rPr>
        <w:t>.</w:t>
      </w:r>
      <w:r w:rsidRPr="006D213E">
        <w:rPr>
          <w:rFonts w:ascii="Times New Roman" w:hAnsi="Times New Roman"/>
        </w:rPr>
        <w:t>Під</w:t>
      </w:r>
      <w:proofErr w:type="gramEnd"/>
      <w:r w:rsidRPr="006D213E">
        <w:rPr>
          <w:rFonts w:ascii="Times New Roman" w:hAnsi="Times New Roman"/>
        </w:rPr>
        <w:t xml:space="preserve"> час поставки Замовник перевіряє кількість, якість і компл</w:t>
      </w:r>
      <w:r>
        <w:rPr>
          <w:rFonts w:ascii="Times New Roman" w:hAnsi="Times New Roman"/>
        </w:rPr>
        <w:t>ектність та за потреби складає А</w:t>
      </w:r>
      <w:r w:rsidRPr="006D213E">
        <w:rPr>
          <w:rFonts w:ascii="Times New Roman" w:hAnsi="Times New Roman"/>
        </w:rPr>
        <w:t xml:space="preserve">кт.    </w:t>
      </w:r>
    </w:p>
    <w:p w:rsidR="005F2F0C" w:rsidRDefault="005F2F0C" w:rsidP="005F2F0C">
      <w:pPr>
        <w:pStyle w:val="a4"/>
        <w:numPr>
          <w:ilvl w:val="0"/>
          <w:numId w:val="13"/>
        </w:numPr>
        <w:spacing w:after="0" w:line="300" w:lineRule="auto"/>
        <w:rPr>
          <w:rFonts w:ascii="Times New Roman" w:hAnsi="Times New Roman"/>
        </w:rPr>
      </w:pPr>
      <w:r w:rsidRPr="006D213E">
        <w:rPr>
          <w:rFonts w:ascii="Times New Roman" w:hAnsi="Times New Roman"/>
        </w:rPr>
        <w:t>Постачальник власним коштом замінює невідповідний або пошкоджений товар чи усуває недоліки протягом не більше 10 календарних днів, якщо сторони письмово не погодять коротший строк.</w:t>
      </w:r>
    </w:p>
    <w:p w:rsidR="005F2F0C" w:rsidRPr="000D2432" w:rsidRDefault="005F2F0C" w:rsidP="005F2F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Запропоновані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учасником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характеристики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мають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відповідати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зазначеній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вище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інформації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про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необхідні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технічні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якісні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кількісні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характеристики предмета </w:t>
      </w:r>
      <w:proofErr w:type="spellStart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закупівлі</w:t>
      </w:r>
      <w:proofErr w:type="spellEnd"/>
      <w:r w:rsidRPr="000D2432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.</w:t>
      </w:r>
    </w:p>
    <w:p w:rsidR="005F2F0C" w:rsidRPr="00ED6FE2" w:rsidRDefault="005F2F0C" w:rsidP="005F2F0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7E741A" w:rsidRPr="005F2F0C" w:rsidRDefault="007E741A" w:rsidP="0070006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val="ru-RU" w:eastAsia="uk-UA"/>
        </w:rPr>
      </w:pPr>
      <w:bookmarkStart w:id="0" w:name="_GoBack"/>
      <w:bookmarkEnd w:id="0"/>
    </w:p>
    <w:sectPr w:rsidR="007E741A" w:rsidRPr="005F2F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__Roboto_Fallback_bc3747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9042D"/>
    <w:multiLevelType w:val="hybridMultilevel"/>
    <w:tmpl w:val="A9B86A64"/>
    <w:lvl w:ilvl="0" w:tplc="08F8865A">
      <w:numFmt w:val="bullet"/>
      <w:lvlText w:val="–"/>
      <w:lvlJc w:val="left"/>
      <w:pPr>
        <w:ind w:left="11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182E5F2">
      <w:numFmt w:val="bullet"/>
      <w:lvlText w:val="•"/>
      <w:lvlJc w:val="left"/>
      <w:pPr>
        <w:ind w:left="1123" w:hanging="180"/>
      </w:pPr>
      <w:rPr>
        <w:rFonts w:hint="default"/>
        <w:lang w:val="uk-UA" w:eastAsia="en-US" w:bidi="ar-SA"/>
      </w:rPr>
    </w:lvl>
    <w:lvl w:ilvl="2" w:tplc="FCE448C0">
      <w:numFmt w:val="bullet"/>
      <w:lvlText w:val="•"/>
      <w:lvlJc w:val="left"/>
      <w:pPr>
        <w:ind w:left="2126" w:hanging="180"/>
      </w:pPr>
      <w:rPr>
        <w:rFonts w:hint="default"/>
        <w:lang w:val="uk-UA" w:eastAsia="en-US" w:bidi="ar-SA"/>
      </w:rPr>
    </w:lvl>
    <w:lvl w:ilvl="3" w:tplc="66566076">
      <w:numFmt w:val="bullet"/>
      <w:lvlText w:val="•"/>
      <w:lvlJc w:val="left"/>
      <w:pPr>
        <w:ind w:left="3129" w:hanging="180"/>
      </w:pPr>
      <w:rPr>
        <w:rFonts w:hint="default"/>
        <w:lang w:val="uk-UA" w:eastAsia="en-US" w:bidi="ar-SA"/>
      </w:rPr>
    </w:lvl>
    <w:lvl w:ilvl="4" w:tplc="06C64A02">
      <w:numFmt w:val="bullet"/>
      <w:lvlText w:val="•"/>
      <w:lvlJc w:val="left"/>
      <w:pPr>
        <w:ind w:left="4132" w:hanging="180"/>
      </w:pPr>
      <w:rPr>
        <w:rFonts w:hint="default"/>
        <w:lang w:val="uk-UA" w:eastAsia="en-US" w:bidi="ar-SA"/>
      </w:rPr>
    </w:lvl>
    <w:lvl w:ilvl="5" w:tplc="9E5EF216">
      <w:numFmt w:val="bullet"/>
      <w:lvlText w:val="•"/>
      <w:lvlJc w:val="left"/>
      <w:pPr>
        <w:ind w:left="5135" w:hanging="180"/>
      </w:pPr>
      <w:rPr>
        <w:rFonts w:hint="default"/>
        <w:lang w:val="uk-UA" w:eastAsia="en-US" w:bidi="ar-SA"/>
      </w:rPr>
    </w:lvl>
    <w:lvl w:ilvl="6" w:tplc="DCF43FFE">
      <w:numFmt w:val="bullet"/>
      <w:lvlText w:val="•"/>
      <w:lvlJc w:val="left"/>
      <w:pPr>
        <w:ind w:left="6138" w:hanging="180"/>
      </w:pPr>
      <w:rPr>
        <w:rFonts w:hint="default"/>
        <w:lang w:val="uk-UA" w:eastAsia="en-US" w:bidi="ar-SA"/>
      </w:rPr>
    </w:lvl>
    <w:lvl w:ilvl="7" w:tplc="5FA244C8">
      <w:numFmt w:val="bullet"/>
      <w:lvlText w:val="•"/>
      <w:lvlJc w:val="left"/>
      <w:pPr>
        <w:ind w:left="7141" w:hanging="180"/>
      </w:pPr>
      <w:rPr>
        <w:rFonts w:hint="default"/>
        <w:lang w:val="uk-UA" w:eastAsia="en-US" w:bidi="ar-SA"/>
      </w:rPr>
    </w:lvl>
    <w:lvl w:ilvl="8" w:tplc="318C203A">
      <w:numFmt w:val="bullet"/>
      <w:lvlText w:val="•"/>
      <w:lvlJc w:val="left"/>
      <w:pPr>
        <w:ind w:left="8144" w:hanging="180"/>
      </w:pPr>
      <w:rPr>
        <w:rFonts w:hint="default"/>
        <w:lang w:val="uk-UA" w:eastAsia="en-US" w:bidi="ar-SA"/>
      </w:rPr>
    </w:lvl>
  </w:abstractNum>
  <w:abstractNum w:abstractNumId="1">
    <w:nsid w:val="20017DAE"/>
    <w:multiLevelType w:val="hybridMultilevel"/>
    <w:tmpl w:val="AF60AB6E"/>
    <w:lvl w:ilvl="0" w:tplc="6548DD0C">
      <w:start w:val="1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>
    <w:nsid w:val="242434DD"/>
    <w:multiLevelType w:val="multilevel"/>
    <w:tmpl w:val="08DC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919" w:hanging="360"/>
      </w:pPr>
      <w:rPr>
        <w:rFonts w:ascii="__Roboto_Fallback_bc3747" w:eastAsia="Times New Roman" w:hAnsi="__Roboto_Fallback_bc3747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C7A24"/>
    <w:multiLevelType w:val="hybridMultilevel"/>
    <w:tmpl w:val="5378A2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A0BB7"/>
    <w:multiLevelType w:val="hybridMultilevel"/>
    <w:tmpl w:val="1858293A"/>
    <w:lvl w:ilvl="0" w:tplc="5D3C6548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9B40E1"/>
    <w:multiLevelType w:val="hybridMultilevel"/>
    <w:tmpl w:val="C90449D8"/>
    <w:lvl w:ilvl="0" w:tplc="E8AC8ABE">
      <w:numFmt w:val="bullet"/>
      <w:lvlText w:val="-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D7A0B"/>
    <w:multiLevelType w:val="hybridMultilevel"/>
    <w:tmpl w:val="DC621E1A"/>
    <w:lvl w:ilvl="0" w:tplc="6C740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7834011"/>
    <w:multiLevelType w:val="singleLevel"/>
    <w:tmpl w:val="04220001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</w:abstractNum>
  <w:abstractNum w:abstractNumId="8">
    <w:nsid w:val="4CA516BC"/>
    <w:multiLevelType w:val="singleLevel"/>
    <w:tmpl w:val="04220001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</w:abstractNum>
  <w:abstractNum w:abstractNumId="9">
    <w:nsid w:val="52055F0F"/>
    <w:multiLevelType w:val="hybridMultilevel"/>
    <w:tmpl w:val="009465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3232B13"/>
    <w:multiLevelType w:val="hybridMultilevel"/>
    <w:tmpl w:val="81E264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A63F4"/>
    <w:multiLevelType w:val="hybridMultilevel"/>
    <w:tmpl w:val="9AE031A4"/>
    <w:lvl w:ilvl="0" w:tplc="C42AFCC0">
      <w:start w:val="1"/>
      <w:numFmt w:val="decimal"/>
      <w:lvlText w:val="%1."/>
      <w:lvlJc w:val="left"/>
      <w:pPr>
        <w:ind w:left="5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8AC8ABE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461C1326">
      <w:numFmt w:val="bullet"/>
      <w:lvlText w:val="•"/>
      <w:lvlJc w:val="left"/>
      <w:pPr>
        <w:ind w:left="2070" w:hanging="144"/>
      </w:pPr>
      <w:rPr>
        <w:rFonts w:hint="default"/>
        <w:lang w:val="uk-UA" w:eastAsia="en-US" w:bidi="ar-SA"/>
      </w:rPr>
    </w:lvl>
    <w:lvl w:ilvl="3" w:tplc="16FC172C">
      <w:numFmt w:val="bullet"/>
      <w:lvlText w:val="•"/>
      <w:lvlJc w:val="left"/>
      <w:pPr>
        <w:ind w:left="3080" w:hanging="144"/>
      </w:pPr>
      <w:rPr>
        <w:rFonts w:hint="default"/>
        <w:lang w:val="uk-UA" w:eastAsia="en-US" w:bidi="ar-SA"/>
      </w:rPr>
    </w:lvl>
    <w:lvl w:ilvl="4" w:tplc="458A2B72">
      <w:numFmt w:val="bullet"/>
      <w:lvlText w:val="•"/>
      <w:lvlJc w:val="left"/>
      <w:pPr>
        <w:ind w:left="4090" w:hanging="144"/>
      </w:pPr>
      <w:rPr>
        <w:rFonts w:hint="default"/>
        <w:lang w:val="uk-UA" w:eastAsia="en-US" w:bidi="ar-SA"/>
      </w:rPr>
    </w:lvl>
    <w:lvl w:ilvl="5" w:tplc="161EF252">
      <w:numFmt w:val="bullet"/>
      <w:lvlText w:val="•"/>
      <w:lvlJc w:val="left"/>
      <w:pPr>
        <w:ind w:left="5100" w:hanging="144"/>
      </w:pPr>
      <w:rPr>
        <w:rFonts w:hint="default"/>
        <w:lang w:val="uk-UA" w:eastAsia="en-US" w:bidi="ar-SA"/>
      </w:rPr>
    </w:lvl>
    <w:lvl w:ilvl="6" w:tplc="D5F00A34">
      <w:numFmt w:val="bullet"/>
      <w:lvlText w:val="•"/>
      <w:lvlJc w:val="left"/>
      <w:pPr>
        <w:ind w:left="6110" w:hanging="144"/>
      </w:pPr>
      <w:rPr>
        <w:rFonts w:hint="default"/>
        <w:lang w:val="uk-UA" w:eastAsia="en-US" w:bidi="ar-SA"/>
      </w:rPr>
    </w:lvl>
    <w:lvl w:ilvl="7" w:tplc="A7A0148C">
      <w:numFmt w:val="bullet"/>
      <w:lvlText w:val="•"/>
      <w:lvlJc w:val="left"/>
      <w:pPr>
        <w:ind w:left="7120" w:hanging="144"/>
      </w:pPr>
      <w:rPr>
        <w:rFonts w:hint="default"/>
        <w:lang w:val="uk-UA" w:eastAsia="en-US" w:bidi="ar-SA"/>
      </w:rPr>
    </w:lvl>
    <w:lvl w:ilvl="8" w:tplc="9FC61036">
      <w:numFmt w:val="bullet"/>
      <w:lvlText w:val="•"/>
      <w:lvlJc w:val="left"/>
      <w:pPr>
        <w:ind w:left="8130" w:hanging="144"/>
      </w:pPr>
      <w:rPr>
        <w:rFonts w:hint="default"/>
        <w:lang w:val="uk-UA" w:eastAsia="en-US" w:bidi="ar-SA"/>
      </w:rPr>
    </w:lvl>
  </w:abstractNum>
  <w:abstractNum w:abstractNumId="12">
    <w:nsid w:val="7AF13104"/>
    <w:multiLevelType w:val="hybridMultilevel"/>
    <w:tmpl w:val="B22487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57A7F"/>
    <w:multiLevelType w:val="hybridMultilevel"/>
    <w:tmpl w:val="BB4E2B4E"/>
    <w:lvl w:ilvl="0" w:tplc="16120316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8AC8ABE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461C1326">
      <w:numFmt w:val="bullet"/>
      <w:lvlText w:val="•"/>
      <w:lvlJc w:val="left"/>
      <w:pPr>
        <w:ind w:left="2070" w:hanging="144"/>
      </w:pPr>
      <w:rPr>
        <w:rFonts w:hint="default"/>
        <w:lang w:val="uk-UA" w:eastAsia="en-US" w:bidi="ar-SA"/>
      </w:rPr>
    </w:lvl>
    <w:lvl w:ilvl="3" w:tplc="16FC172C">
      <w:numFmt w:val="bullet"/>
      <w:lvlText w:val="•"/>
      <w:lvlJc w:val="left"/>
      <w:pPr>
        <w:ind w:left="3080" w:hanging="144"/>
      </w:pPr>
      <w:rPr>
        <w:rFonts w:hint="default"/>
        <w:lang w:val="uk-UA" w:eastAsia="en-US" w:bidi="ar-SA"/>
      </w:rPr>
    </w:lvl>
    <w:lvl w:ilvl="4" w:tplc="458A2B72">
      <w:numFmt w:val="bullet"/>
      <w:lvlText w:val="•"/>
      <w:lvlJc w:val="left"/>
      <w:pPr>
        <w:ind w:left="4090" w:hanging="144"/>
      </w:pPr>
      <w:rPr>
        <w:rFonts w:hint="default"/>
        <w:lang w:val="uk-UA" w:eastAsia="en-US" w:bidi="ar-SA"/>
      </w:rPr>
    </w:lvl>
    <w:lvl w:ilvl="5" w:tplc="161EF252">
      <w:numFmt w:val="bullet"/>
      <w:lvlText w:val="•"/>
      <w:lvlJc w:val="left"/>
      <w:pPr>
        <w:ind w:left="5100" w:hanging="144"/>
      </w:pPr>
      <w:rPr>
        <w:rFonts w:hint="default"/>
        <w:lang w:val="uk-UA" w:eastAsia="en-US" w:bidi="ar-SA"/>
      </w:rPr>
    </w:lvl>
    <w:lvl w:ilvl="6" w:tplc="D5F00A34">
      <w:numFmt w:val="bullet"/>
      <w:lvlText w:val="•"/>
      <w:lvlJc w:val="left"/>
      <w:pPr>
        <w:ind w:left="6110" w:hanging="144"/>
      </w:pPr>
      <w:rPr>
        <w:rFonts w:hint="default"/>
        <w:lang w:val="uk-UA" w:eastAsia="en-US" w:bidi="ar-SA"/>
      </w:rPr>
    </w:lvl>
    <w:lvl w:ilvl="7" w:tplc="A7A0148C">
      <w:numFmt w:val="bullet"/>
      <w:lvlText w:val="•"/>
      <w:lvlJc w:val="left"/>
      <w:pPr>
        <w:ind w:left="7120" w:hanging="144"/>
      </w:pPr>
      <w:rPr>
        <w:rFonts w:hint="default"/>
        <w:lang w:val="uk-UA" w:eastAsia="en-US" w:bidi="ar-SA"/>
      </w:rPr>
    </w:lvl>
    <w:lvl w:ilvl="8" w:tplc="9FC61036">
      <w:numFmt w:val="bullet"/>
      <w:lvlText w:val="•"/>
      <w:lvlJc w:val="left"/>
      <w:pPr>
        <w:ind w:left="8130" w:hanging="14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13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  <w:num w:numId="12">
    <w:abstractNumId w:val="7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13"/>
    <w:rsid w:val="00081B83"/>
    <w:rsid w:val="000D2432"/>
    <w:rsid w:val="001C6A87"/>
    <w:rsid w:val="002127A5"/>
    <w:rsid w:val="0026730F"/>
    <w:rsid w:val="002814DA"/>
    <w:rsid w:val="002B1DFE"/>
    <w:rsid w:val="003517DA"/>
    <w:rsid w:val="00392CBF"/>
    <w:rsid w:val="00435C4D"/>
    <w:rsid w:val="0047539E"/>
    <w:rsid w:val="00491A1C"/>
    <w:rsid w:val="004A4145"/>
    <w:rsid w:val="004D1CBE"/>
    <w:rsid w:val="004D477F"/>
    <w:rsid w:val="005078A4"/>
    <w:rsid w:val="0058074C"/>
    <w:rsid w:val="005860AC"/>
    <w:rsid w:val="005B0F92"/>
    <w:rsid w:val="005F2F0C"/>
    <w:rsid w:val="00605F12"/>
    <w:rsid w:val="00660FE4"/>
    <w:rsid w:val="006D35FA"/>
    <w:rsid w:val="006F0713"/>
    <w:rsid w:val="0070006D"/>
    <w:rsid w:val="00712C66"/>
    <w:rsid w:val="007358D3"/>
    <w:rsid w:val="007E741A"/>
    <w:rsid w:val="008508CF"/>
    <w:rsid w:val="009E19A5"/>
    <w:rsid w:val="009F21C0"/>
    <w:rsid w:val="00A138BA"/>
    <w:rsid w:val="00A14D1C"/>
    <w:rsid w:val="00A275E3"/>
    <w:rsid w:val="00A572D8"/>
    <w:rsid w:val="00AB6827"/>
    <w:rsid w:val="00AB6D75"/>
    <w:rsid w:val="00AD4A02"/>
    <w:rsid w:val="00AD7240"/>
    <w:rsid w:val="00AE2EC9"/>
    <w:rsid w:val="00B14A51"/>
    <w:rsid w:val="00BA0192"/>
    <w:rsid w:val="00C73EA7"/>
    <w:rsid w:val="00CF0178"/>
    <w:rsid w:val="00D2232B"/>
    <w:rsid w:val="00D25859"/>
    <w:rsid w:val="00D3008E"/>
    <w:rsid w:val="00DE32C9"/>
    <w:rsid w:val="00DF147E"/>
    <w:rsid w:val="00E01670"/>
    <w:rsid w:val="00E15BF8"/>
    <w:rsid w:val="00E91830"/>
    <w:rsid w:val="00EB30EC"/>
    <w:rsid w:val="00EB7702"/>
    <w:rsid w:val="00F757A2"/>
    <w:rsid w:val="00F8502D"/>
    <w:rsid w:val="00FB16D4"/>
    <w:rsid w:val="00FB7BF3"/>
    <w:rsid w:val="00FD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6E5D9-B656-45B8-8A7D-9374DE0E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0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D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300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">
    <w:name w:val="Абзац списка2"/>
    <w:basedOn w:val="a"/>
    <w:rsid w:val="007E741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Arial" w:hAnsi="Times New Roman" w:cs="Arial"/>
      <w:sz w:val="20"/>
      <w:szCs w:val="20"/>
      <w:lang w:val="ru-RU" w:eastAsia="ru-RU"/>
    </w:rPr>
  </w:style>
  <w:style w:type="paragraph" w:styleId="a4">
    <w:name w:val="List Paragraph"/>
    <w:aliases w:val="заголовок 1.1,название табл/рис,Список уровня 2,Chapter10"/>
    <w:basedOn w:val="a"/>
    <w:link w:val="a5"/>
    <w:uiPriority w:val="34"/>
    <w:qFormat/>
    <w:rsid w:val="007E74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aliases w:val="По центру"/>
    <w:link w:val="a7"/>
    <w:uiPriority w:val="1"/>
    <w:qFormat/>
    <w:rsid w:val="007E741A"/>
    <w:pPr>
      <w:suppressAutoHyphens/>
      <w:spacing w:after="0" w:line="240" w:lineRule="auto"/>
    </w:pPr>
    <w:rPr>
      <w:rFonts w:ascii="Calibri" w:eastAsia="Times New Roman" w:hAnsi="Calibri" w:cs="Calibri"/>
      <w:lang w:val="ru-RU" w:eastAsia="ar-SA"/>
    </w:rPr>
  </w:style>
  <w:style w:type="character" w:customStyle="1" w:styleId="a5">
    <w:name w:val="Абзац списка Знак"/>
    <w:aliases w:val="заголовок 1.1 Знак,название табл/рис Знак,Список уровня 2 Знак,Chapter10 Знак"/>
    <w:link w:val="a4"/>
    <w:uiPriority w:val="34"/>
    <w:locked/>
    <w:rsid w:val="007E741A"/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По центру Знак"/>
    <w:link w:val="a6"/>
    <w:uiPriority w:val="1"/>
    <w:locked/>
    <w:rsid w:val="007E741A"/>
    <w:rPr>
      <w:rFonts w:ascii="Calibri" w:eastAsia="Times New Roman" w:hAnsi="Calibri" w:cs="Calibri"/>
      <w:lang w:val="ru-RU" w:eastAsia="ar-SA"/>
    </w:rPr>
  </w:style>
  <w:style w:type="paragraph" w:customStyle="1" w:styleId="11">
    <w:name w:val="Без интервала1"/>
    <w:uiPriority w:val="1"/>
    <w:qFormat/>
    <w:rsid w:val="007E741A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a8">
    <w:name w:val="Table Grid"/>
    <w:basedOn w:val="a1"/>
    <w:uiPriority w:val="39"/>
    <w:rsid w:val="006D35FA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rsid w:val="006D35FA"/>
    <w:pPr>
      <w:spacing w:after="40" w:line="264" w:lineRule="auto"/>
    </w:pPr>
    <w:rPr>
      <w:rFonts w:ascii="Calibri" w:eastAsiaTheme="minorEastAsia" w:hAnsi="Calibr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7496</Words>
  <Characters>4273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</dc:creator>
  <cp:keywords/>
  <dc:description/>
  <cp:lastModifiedBy>УКБ-3</cp:lastModifiedBy>
  <cp:revision>9</cp:revision>
  <dcterms:created xsi:type="dcterms:W3CDTF">2026-04-09T11:35:00Z</dcterms:created>
  <dcterms:modified xsi:type="dcterms:W3CDTF">2026-08-14T07:56:00Z</dcterms:modified>
</cp:coreProperties>
</file>