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Default="009D753E" w:rsidP="004D27C6">
      <w:pPr>
        <w:spacing w:after="120"/>
        <w:jc w:val="center"/>
        <w:rPr>
          <w:b/>
          <w:sz w:val="28"/>
          <w:szCs w:val="28"/>
        </w:rPr>
      </w:pPr>
      <w:proofErr w:type="spellStart"/>
      <w:r w:rsidRPr="000562BF">
        <w:rPr>
          <w:b/>
          <w:sz w:val="28"/>
          <w:szCs w:val="28"/>
        </w:rPr>
        <w:t>Обгрунтування</w:t>
      </w:r>
      <w:proofErr w:type="spellEnd"/>
      <w:r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</w:p>
    <w:p w:rsidR="00E32A38" w:rsidRPr="00E32A38" w:rsidRDefault="009D753E" w:rsidP="00E32A38">
      <w:pPr>
        <w:jc w:val="center"/>
        <w:rPr>
          <w:rFonts w:cs="Times New Roman"/>
          <w:iCs/>
          <w:color w:val="000000" w:themeColor="text1"/>
          <w:sz w:val="28"/>
          <w:szCs w:val="28"/>
        </w:rPr>
      </w:pPr>
      <w:r w:rsidRPr="00E32A38">
        <w:rPr>
          <w:caps/>
          <w:sz w:val="28"/>
          <w:szCs w:val="28"/>
        </w:rPr>
        <w:t>код ДК 021:2015</w:t>
      </w:r>
      <w:r w:rsidR="00E32A38" w:rsidRPr="00E32A38">
        <w:rPr>
          <w:caps/>
          <w:sz w:val="28"/>
          <w:szCs w:val="28"/>
        </w:rPr>
        <w:t>-</w:t>
      </w:r>
      <w:r w:rsidR="00E32A38" w:rsidRPr="00E32A38">
        <w:rPr>
          <w:rFonts w:cs="Times New Roman"/>
          <w:iCs/>
          <w:color w:val="000000" w:themeColor="text1"/>
          <w:sz w:val="28"/>
          <w:szCs w:val="28"/>
        </w:rPr>
        <w:t>34</w:t>
      </w:r>
      <w:r w:rsidR="000D4295">
        <w:rPr>
          <w:rFonts w:cs="Times New Roman"/>
          <w:iCs/>
          <w:color w:val="000000" w:themeColor="text1"/>
          <w:sz w:val="28"/>
          <w:szCs w:val="28"/>
        </w:rPr>
        <w:t>130000-7</w:t>
      </w:r>
      <w:r w:rsidR="00E32A38" w:rsidRPr="00E32A38">
        <w:rPr>
          <w:rFonts w:cs="Times New Roman"/>
          <w:iCs/>
          <w:color w:val="000000" w:themeColor="text1"/>
          <w:sz w:val="28"/>
          <w:szCs w:val="28"/>
        </w:rPr>
        <w:t xml:space="preserve"> «</w:t>
      </w:r>
      <w:proofErr w:type="spellStart"/>
      <w:r w:rsidR="000D4295">
        <w:rPr>
          <w:rFonts w:cs="Times New Roman"/>
          <w:iCs/>
          <w:color w:val="000000" w:themeColor="text1"/>
          <w:sz w:val="28"/>
          <w:szCs w:val="28"/>
        </w:rPr>
        <w:t>Мототранспортні</w:t>
      </w:r>
      <w:proofErr w:type="spellEnd"/>
      <w:r w:rsidR="000D4295">
        <w:rPr>
          <w:rFonts w:cs="Times New Roman"/>
          <w:iCs/>
          <w:color w:val="000000" w:themeColor="text1"/>
          <w:sz w:val="28"/>
          <w:szCs w:val="28"/>
        </w:rPr>
        <w:t xml:space="preserve"> вантажні засоби»</w:t>
      </w:r>
    </w:p>
    <w:p w:rsidR="004D27C6" w:rsidRDefault="004D27C6" w:rsidP="00170630">
      <w:pPr>
        <w:jc w:val="center"/>
        <w:rPr>
          <w:sz w:val="28"/>
          <w:szCs w:val="28"/>
        </w:rPr>
      </w:pPr>
    </w:p>
    <w:p w:rsidR="000562BF" w:rsidRDefault="004D27C6" w:rsidP="00F620D2">
      <w:pPr>
        <w:rPr>
          <w:b/>
          <w:sz w:val="28"/>
          <w:szCs w:val="28"/>
          <w:shd w:val="clear" w:color="auto" w:fill="FFFFFF"/>
        </w:rPr>
      </w:pPr>
      <w:r w:rsidRPr="001E7D79">
        <w:rPr>
          <w:sz w:val="28"/>
          <w:szCs w:val="28"/>
          <w:shd w:val="clear" w:color="auto" w:fill="FFFFFF"/>
        </w:rPr>
        <w:t>І</w:t>
      </w:r>
      <w:r w:rsidR="009D753E" w:rsidRPr="001E7D79">
        <w:rPr>
          <w:sz w:val="28"/>
          <w:szCs w:val="28"/>
          <w:shd w:val="clear" w:color="auto" w:fill="FFFFFF"/>
        </w:rPr>
        <w:t xml:space="preserve">дентифікаційний номер в електронній системі </w:t>
      </w:r>
      <w:proofErr w:type="spellStart"/>
      <w:r w:rsidR="009D753E" w:rsidRPr="001E7D79">
        <w:rPr>
          <w:sz w:val="28"/>
          <w:szCs w:val="28"/>
          <w:shd w:val="clear" w:color="auto" w:fill="FFFFFF"/>
        </w:rPr>
        <w:t>закупівель</w:t>
      </w:r>
      <w:proofErr w:type="spellEnd"/>
      <w:r w:rsidR="006542E9" w:rsidRPr="001E7D79">
        <w:rPr>
          <w:sz w:val="28"/>
          <w:szCs w:val="28"/>
          <w:shd w:val="clear" w:color="auto" w:fill="FFFFFF"/>
        </w:rPr>
        <w:t xml:space="preserve">: </w:t>
      </w:r>
      <w:r w:rsidR="00170630" w:rsidRPr="001E7D79">
        <w:rPr>
          <w:sz w:val="28"/>
          <w:szCs w:val="28"/>
          <w:shd w:val="clear" w:color="auto" w:fill="FFFFFF"/>
          <w:lang w:val="en-US"/>
        </w:rPr>
        <w:t>UA</w:t>
      </w:r>
      <w:r w:rsidR="002635D8" w:rsidRPr="001E7D79">
        <w:rPr>
          <w:sz w:val="28"/>
          <w:szCs w:val="28"/>
          <w:shd w:val="clear" w:color="auto" w:fill="FFFFFF"/>
        </w:rPr>
        <w:t>-</w:t>
      </w:r>
      <w:r w:rsidR="00E32A38" w:rsidRPr="001E7D79">
        <w:rPr>
          <w:sz w:val="28"/>
          <w:szCs w:val="28"/>
          <w:shd w:val="clear" w:color="auto" w:fill="FFFFFF"/>
        </w:rPr>
        <w:t>2026-0</w:t>
      </w:r>
      <w:r w:rsidR="001E7D79" w:rsidRPr="001E7D79">
        <w:rPr>
          <w:sz w:val="28"/>
          <w:szCs w:val="28"/>
          <w:shd w:val="clear" w:color="auto" w:fill="FFFFFF"/>
          <w:lang w:val="ru-RU"/>
        </w:rPr>
        <w:t>6</w:t>
      </w:r>
      <w:r w:rsidR="00E32A38" w:rsidRPr="001E7D79">
        <w:rPr>
          <w:sz w:val="28"/>
          <w:szCs w:val="28"/>
          <w:shd w:val="clear" w:color="auto" w:fill="FFFFFF"/>
        </w:rPr>
        <w:t>-</w:t>
      </w:r>
      <w:r w:rsidR="003E7D8C">
        <w:rPr>
          <w:sz w:val="28"/>
          <w:szCs w:val="28"/>
          <w:shd w:val="clear" w:color="auto" w:fill="FFFFFF"/>
        </w:rPr>
        <w:t>2</w:t>
      </w:r>
      <w:r w:rsidR="000D4295">
        <w:rPr>
          <w:sz w:val="28"/>
          <w:szCs w:val="28"/>
          <w:shd w:val="clear" w:color="auto" w:fill="FFFFFF"/>
        </w:rPr>
        <w:t>6</w:t>
      </w:r>
      <w:r w:rsidR="00E32A38" w:rsidRPr="001E7D79">
        <w:rPr>
          <w:sz w:val="28"/>
          <w:szCs w:val="28"/>
          <w:shd w:val="clear" w:color="auto" w:fill="FFFFFF"/>
        </w:rPr>
        <w:t>-00</w:t>
      </w:r>
      <w:r w:rsidR="000D4295">
        <w:rPr>
          <w:sz w:val="28"/>
          <w:szCs w:val="28"/>
          <w:shd w:val="clear" w:color="auto" w:fill="FFFFFF"/>
        </w:rPr>
        <w:t>4400</w:t>
      </w:r>
      <w:r w:rsidR="00E32A38" w:rsidRPr="001E7D79">
        <w:rPr>
          <w:sz w:val="28"/>
          <w:szCs w:val="28"/>
          <w:shd w:val="clear" w:color="auto" w:fill="FFFFFF"/>
        </w:rPr>
        <w:t>-а</w:t>
      </w:r>
      <w:r w:rsidR="009D753E" w:rsidRPr="001E7D79">
        <w:rPr>
          <w:sz w:val="28"/>
          <w:szCs w:val="28"/>
          <w:shd w:val="clear" w:color="auto" w:fill="FFFFFF"/>
        </w:rPr>
        <w:t xml:space="preserve"> на очікувану вартість</w:t>
      </w:r>
      <w:r w:rsidR="006542E9" w:rsidRPr="001E7D79">
        <w:rPr>
          <w:sz w:val="28"/>
          <w:szCs w:val="28"/>
          <w:shd w:val="clear" w:color="auto" w:fill="FFFFFF"/>
        </w:rPr>
        <w:t xml:space="preserve"> </w:t>
      </w:r>
      <w:r w:rsidRPr="001E7D79">
        <w:rPr>
          <w:sz w:val="28"/>
          <w:szCs w:val="28"/>
          <w:shd w:val="clear" w:color="auto" w:fill="FFFFFF"/>
        </w:rPr>
        <w:t>–</w:t>
      </w:r>
      <w:r w:rsidR="006542E9" w:rsidRPr="001E7D79">
        <w:rPr>
          <w:sz w:val="28"/>
          <w:szCs w:val="28"/>
          <w:shd w:val="clear" w:color="auto" w:fill="FFFFFF"/>
        </w:rPr>
        <w:t xml:space="preserve"> </w:t>
      </w:r>
      <w:r w:rsidR="000D4295">
        <w:rPr>
          <w:sz w:val="28"/>
          <w:szCs w:val="28"/>
          <w:shd w:val="clear" w:color="auto" w:fill="FFFFFF"/>
        </w:rPr>
        <w:t>1 700</w:t>
      </w:r>
      <w:r w:rsidRPr="001E7D79">
        <w:rPr>
          <w:sz w:val="28"/>
          <w:szCs w:val="28"/>
          <w:shd w:val="clear" w:color="auto" w:fill="FFFFFF"/>
        </w:rPr>
        <w:t xml:space="preserve"> </w:t>
      </w:r>
      <w:r w:rsidR="00A06E7A" w:rsidRPr="001E7D79">
        <w:rPr>
          <w:sz w:val="28"/>
          <w:szCs w:val="28"/>
          <w:shd w:val="clear" w:color="auto" w:fill="FFFFFF"/>
        </w:rPr>
        <w:t>0</w:t>
      </w:r>
      <w:r w:rsidR="009650C1" w:rsidRPr="001E7D79">
        <w:rPr>
          <w:sz w:val="28"/>
          <w:szCs w:val="28"/>
          <w:shd w:val="clear" w:color="auto" w:fill="FFFFFF"/>
        </w:rPr>
        <w:t>00,00</w:t>
      </w:r>
      <w:r w:rsidR="00170630" w:rsidRPr="001E7D79">
        <w:rPr>
          <w:sz w:val="28"/>
          <w:szCs w:val="28"/>
          <w:shd w:val="clear" w:color="auto" w:fill="FFFFFF"/>
        </w:rPr>
        <w:t xml:space="preserve"> </w:t>
      </w:r>
      <w:r w:rsidR="009D753E" w:rsidRPr="001E7D79">
        <w:rPr>
          <w:sz w:val="28"/>
          <w:szCs w:val="28"/>
          <w:shd w:val="clear" w:color="auto" w:fill="FFFFFF"/>
        </w:rPr>
        <w:t>грн.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r w:rsidR="000D4295">
        <w:rPr>
          <w:sz w:val="28"/>
          <w:szCs w:val="28"/>
          <w:shd w:val="clear" w:color="auto" w:fill="FFFFFF"/>
        </w:rPr>
        <w:t xml:space="preserve">вантажного автомобіля (фургона) </w:t>
      </w:r>
      <w:r w:rsidR="00E2222A" w:rsidRPr="00E32A38">
        <w:rPr>
          <w:rFonts w:cs="Times New Roman"/>
          <w:color w:val="000000" w:themeColor="text1"/>
          <w:sz w:val="28"/>
          <w:szCs w:val="28"/>
        </w:rPr>
        <w:t xml:space="preserve">для перевезення </w:t>
      </w:r>
      <w:r w:rsidR="00AD1140">
        <w:rPr>
          <w:sz w:val="28"/>
          <w:szCs w:val="28"/>
          <w:shd w:val="clear" w:color="auto" w:fill="FFFFFF"/>
        </w:rPr>
        <w:t>вантажів</w:t>
      </w:r>
      <w:r w:rsidR="004D27C6">
        <w:rPr>
          <w:sz w:val="28"/>
          <w:szCs w:val="28"/>
          <w:shd w:val="clear" w:color="auto" w:fill="FFFFFF"/>
        </w:rPr>
        <w:t xml:space="preserve"> </w:t>
      </w:r>
      <w:r w:rsidRPr="00804528">
        <w:rPr>
          <w:sz w:val="28"/>
          <w:szCs w:val="28"/>
          <w:shd w:val="clear" w:color="auto" w:fill="FFFFFF"/>
        </w:rPr>
        <w:t xml:space="preserve">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Pr="003E7D8C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</w:t>
      </w:r>
      <w:r w:rsidR="00F620D2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A86A77">
        <w:rPr>
          <w:sz w:val="28"/>
          <w:szCs w:val="28"/>
          <w:shd w:val="clear" w:color="auto" w:fill="FFFFFF"/>
        </w:rPr>
        <w:t>зі змінами.</w:t>
      </w:r>
    </w:p>
    <w:p w:rsidR="000D4295" w:rsidRPr="00E32A38" w:rsidRDefault="00932478" w:rsidP="000D4295">
      <w:pPr>
        <w:rPr>
          <w:rFonts w:cs="Times New Roman"/>
          <w:iCs/>
          <w:color w:val="000000" w:themeColor="text1"/>
          <w:sz w:val="28"/>
          <w:szCs w:val="28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0D4295" w:rsidRPr="000D4295">
        <w:rPr>
          <w:sz w:val="28"/>
          <w:szCs w:val="28"/>
        </w:rPr>
        <w:t>вантажний автомобіль (фургон</w:t>
      </w:r>
      <w:r w:rsidR="000D4295">
        <w:rPr>
          <w:sz w:val="28"/>
          <w:szCs w:val="28"/>
        </w:rPr>
        <w:t>)</w:t>
      </w:r>
      <w:r w:rsidR="00F620D2" w:rsidRPr="000D4295">
        <w:rPr>
          <w:sz w:val="28"/>
          <w:szCs w:val="28"/>
        </w:rPr>
        <w:t>,</w:t>
      </w:r>
      <w:r w:rsidR="00170630" w:rsidRPr="00170630">
        <w:rPr>
          <w:sz w:val="28"/>
          <w:szCs w:val="28"/>
        </w:rPr>
        <w:t xml:space="preserve"> </w:t>
      </w:r>
      <w:r w:rsidR="009650C1">
        <w:rPr>
          <w:caps/>
          <w:sz w:val="28"/>
          <w:szCs w:val="28"/>
        </w:rPr>
        <w:t xml:space="preserve"> </w:t>
      </w:r>
      <w:r w:rsidR="000D4295" w:rsidRPr="00E32A38">
        <w:rPr>
          <w:caps/>
          <w:sz w:val="28"/>
          <w:szCs w:val="28"/>
        </w:rPr>
        <w:t>021:2015-</w:t>
      </w:r>
      <w:r w:rsidR="000D4295" w:rsidRPr="00E32A38">
        <w:rPr>
          <w:rFonts w:cs="Times New Roman"/>
          <w:iCs/>
          <w:color w:val="000000" w:themeColor="text1"/>
          <w:sz w:val="28"/>
          <w:szCs w:val="28"/>
        </w:rPr>
        <w:t>34</w:t>
      </w:r>
      <w:r w:rsidR="000D4295">
        <w:rPr>
          <w:rFonts w:cs="Times New Roman"/>
          <w:iCs/>
          <w:color w:val="000000" w:themeColor="text1"/>
          <w:sz w:val="28"/>
          <w:szCs w:val="28"/>
        </w:rPr>
        <w:t>13</w:t>
      </w:r>
      <w:r w:rsidR="000D4295">
        <w:rPr>
          <w:rFonts w:cs="Times New Roman"/>
          <w:iCs/>
          <w:color w:val="000000" w:themeColor="text1"/>
          <w:sz w:val="28"/>
          <w:szCs w:val="28"/>
        </w:rPr>
        <w:t>0000</w:t>
      </w:r>
      <w:r w:rsidR="000D4295">
        <w:rPr>
          <w:rFonts w:cs="Times New Roman"/>
          <w:iCs/>
          <w:color w:val="000000" w:themeColor="text1"/>
          <w:sz w:val="28"/>
          <w:szCs w:val="28"/>
        </w:rPr>
        <w:t>-7</w:t>
      </w:r>
      <w:r w:rsidR="000D4295" w:rsidRPr="00E32A38">
        <w:rPr>
          <w:rFonts w:cs="Times New Roman"/>
          <w:iCs/>
          <w:color w:val="000000" w:themeColor="text1"/>
          <w:sz w:val="28"/>
          <w:szCs w:val="28"/>
        </w:rPr>
        <w:t xml:space="preserve"> «</w:t>
      </w:r>
      <w:proofErr w:type="spellStart"/>
      <w:r w:rsidR="000D4295">
        <w:rPr>
          <w:rFonts w:cs="Times New Roman"/>
          <w:iCs/>
          <w:color w:val="000000" w:themeColor="text1"/>
          <w:sz w:val="28"/>
          <w:szCs w:val="28"/>
        </w:rPr>
        <w:t>Мототранспортні</w:t>
      </w:r>
      <w:proofErr w:type="spellEnd"/>
      <w:r w:rsidR="000D4295">
        <w:rPr>
          <w:rFonts w:cs="Times New Roman"/>
          <w:iCs/>
          <w:color w:val="000000" w:themeColor="text1"/>
          <w:sz w:val="28"/>
          <w:szCs w:val="28"/>
        </w:rPr>
        <w:t xml:space="preserve"> вантажні засоби»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3E7D8C">
        <w:rPr>
          <w:sz w:val="28"/>
          <w:szCs w:val="28"/>
          <w:shd w:val="clear" w:color="auto" w:fill="FFFFFF"/>
        </w:rPr>
        <w:t>2</w:t>
      </w:r>
      <w:r w:rsidR="000D4295">
        <w:rPr>
          <w:sz w:val="28"/>
          <w:szCs w:val="28"/>
          <w:shd w:val="clear" w:color="auto" w:fill="FFFFFF"/>
        </w:rPr>
        <w:t>6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1E7D79" w:rsidRPr="003E7D8C">
        <w:rPr>
          <w:sz w:val="28"/>
          <w:szCs w:val="28"/>
          <w:shd w:val="clear" w:color="auto" w:fill="FFFFFF"/>
          <w:lang w:val="ru-RU"/>
        </w:rPr>
        <w:t>черв</w:t>
      </w:r>
      <w:r w:rsidR="00E2222A">
        <w:rPr>
          <w:sz w:val="28"/>
          <w:szCs w:val="28"/>
          <w:shd w:val="clear" w:color="auto" w:fill="FFFFFF"/>
        </w:rPr>
        <w:t>ня</w:t>
      </w:r>
      <w:r w:rsidR="0017063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E2222A">
        <w:rPr>
          <w:sz w:val="28"/>
          <w:szCs w:val="28"/>
          <w:shd w:val="clear" w:color="auto" w:fill="FFFFFF"/>
        </w:rPr>
        <w:t>6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="00E2222A">
        <w:rPr>
          <w:sz w:val="28"/>
          <w:szCs w:val="28"/>
          <w:shd w:val="clear" w:color="auto" w:fill="FFFFFF"/>
        </w:rPr>
        <w:t xml:space="preserve"> </w:t>
      </w:r>
      <w:r w:rsidR="00E2222A" w:rsidRPr="00E2222A">
        <w:rPr>
          <w:sz w:val="28"/>
          <w:szCs w:val="28"/>
          <w:shd w:val="clear" w:color="auto" w:fill="FFFFFF"/>
          <w:lang w:val="en-US"/>
        </w:rPr>
        <w:t>UA</w:t>
      </w:r>
      <w:r w:rsidR="00E2222A" w:rsidRPr="00E2222A">
        <w:rPr>
          <w:sz w:val="28"/>
          <w:szCs w:val="28"/>
          <w:shd w:val="clear" w:color="auto" w:fill="FFFFFF"/>
        </w:rPr>
        <w:t>-</w:t>
      </w:r>
      <w:r w:rsidR="00E2222A" w:rsidRPr="001E7D79">
        <w:rPr>
          <w:sz w:val="28"/>
          <w:szCs w:val="28"/>
          <w:shd w:val="clear" w:color="auto" w:fill="FFFFFF"/>
        </w:rPr>
        <w:t>2026-0</w:t>
      </w:r>
      <w:r w:rsidR="001E7D79" w:rsidRPr="003E7D8C">
        <w:rPr>
          <w:sz w:val="28"/>
          <w:szCs w:val="28"/>
          <w:shd w:val="clear" w:color="auto" w:fill="FFFFFF"/>
        </w:rPr>
        <w:t>6</w:t>
      </w:r>
      <w:r w:rsidR="00E2222A" w:rsidRPr="001E7D79">
        <w:rPr>
          <w:sz w:val="28"/>
          <w:szCs w:val="28"/>
          <w:shd w:val="clear" w:color="auto" w:fill="FFFFFF"/>
        </w:rPr>
        <w:t>-</w:t>
      </w:r>
      <w:r w:rsidR="003E7D8C" w:rsidRPr="003E7D8C">
        <w:rPr>
          <w:sz w:val="28"/>
          <w:szCs w:val="28"/>
          <w:shd w:val="clear" w:color="auto" w:fill="FFFFFF"/>
        </w:rPr>
        <w:t>2</w:t>
      </w:r>
      <w:r w:rsidR="000D4295">
        <w:rPr>
          <w:sz w:val="28"/>
          <w:szCs w:val="28"/>
          <w:shd w:val="clear" w:color="auto" w:fill="FFFFFF"/>
        </w:rPr>
        <w:t>6</w:t>
      </w:r>
      <w:r w:rsidR="00E2222A" w:rsidRPr="003E7D8C">
        <w:rPr>
          <w:sz w:val="28"/>
          <w:szCs w:val="28"/>
          <w:shd w:val="clear" w:color="auto" w:fill="FFFFFF"/>
        </w:rPr>
        <w:t>-00</w:t>
      </w:r>
      <w:r w:rsidR="000D4295">
        <w:rPr>
          <w:sz w:val="28"/>
          <w:szCs w:val="28"/>
          <w:shd w:val="clear" w:color="auto" w:fill="FFFFFF"/>
        </w:rPr>
        <w:t>4400</w:t>
      </w:r>
      <w:r w:rsidR="00E2222A" w:rsidRPr="003E7D8C">
        <w:rPr>
          <w:sz w:val="28"/>
          <w:szCs w:val="28"/>
          <w:shd w:val="clear" w:color="auto" w:fill="FFFFFF"/>
        </w:rPr>
        <w:t>-а.</w:t>
      </w:r>
    </w:p>
    <w:p w:rsidR="0019190C" w:rsidRDefault="00932478" w:rsidP="0019190C">
      <w:pPr>
        <w:suppressAutoHyphens w:val="0"/>
        <w:jc w:val="both"/>
        <w:rPr>
          <w:rFonts w:eastAsia="Calibri" w:cs="Times New Roman"/>
          <w:b/>
          <w:sz w:val="22"/>
          <w:szCs w:val="22"/>
        </w:rPr>
      </w:pPr>
      <w:r w:rsidRPr="004D27C6">
        <w:rPr>
          <w:rFonts w:cs="Times New Roman"/>
          <w:sz w:val="28"/>
          <w:szCs w:val="28"/>
          <w:shd w:val="clear" w:color="auto" w:fill="FFFFFF"/>
        </w:rPr>
        <w:t>9.</w:t>
      </w:r>
      <w:r w:rsidR="00553BC5" w:rsidRPr="004D27C6"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4D27C6">
        <w:rPr>
          <w:rFonts w:cs="Times New Roman"/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 w:rsidRPr="004D27C6">
        <w:rPr>
          <w:rFonts w:cs="Times New Roman"/>
          <w:sz w:val="28"/>
          <w:szCs w:val="28"/>
          <w:shd w:val="clear" w:color="auto" w:fill="FFFFFF"/>
        </w:rPr>
        <w:t xml:space="preserve"> </w:t>
      </w:r>
      <w:r w:rsidR="007078AA" w:rsidRPr="004D27C6">
        <w:rPr>
          <w:rFonts w:cs="Times New Roman"/>
          <w:sz w:val="28"/>
          <w:szCs w:val="28"/>
          <w:shd w:val="clear" w:color="auto" w:fill="FFFFFF"/>
        </w:rPr>
        <w:t xml:space="preserve">   </w:t>
      </w:r>
      <w:r w:rsidR="0019190C" w:rsidRPr="00D93372">
        <w:rPr>
          <w:rFonts w:eastAsiaTheme="minorHAnsi"/>
          <w:iCs/>
          <w:color w:val="000000" w:themeColor="text1"/>
          <w:sz w:val="28"/>
          <w:szCs w:val="28"/>
        </w:rPr>
        <w:t xml:space="preserve">Код ДК 021:2015 </w:t>
      </w:r>
      <w:r w:rsidR="0019190C" w:rsidRPr="00D93372">
        <w:rPr>
          <w:rFonts w:eastAsiaTheme="minorHAnsi"/>
          <w:sz w:val="28"/>
          <w:szCs w:val="28"/>
        </w:rPr>
        <w:t>–</w:t>
      </w:r>
      <w:r w:rsidR="0019190C" w:rsidRPr="00D93372">
        <w:rPr>
          <w:sz w:val="28"/>
          <w:szCs w:val="28"/>
        </w:rPr>
        <w:t xml:space="preserve"> 34130000 - </w:t>
      </w:r>
      <w:r w:rsidR="0019190C">
        <w:rPr>
          <w:sz w:val="28"/>
          <w:szCs w:val="28"/>
        </w:rPr>
        <w:t>7</w:t>
      </w:r>
      <w:r w:rsidR="0019190C" w:rsidRPr="00D93372">
        <w:rPr>
          <w:sz w:val="28"/>
          <w:szCs w:val="28"/>
        </w:rPr>
        <w:t xml:space="preserve"> «</w:t>
      </w:r>
      <w:proofErr w:type="spellStart"/>
      <w:r w:rsidR="0019190C" w:rsidRPr="00D93372">
        <w:rPr>
          <w:sz w:val="28"/>
          <w:szCs w:val="28"/>
        </w:rPr>
        <w:t>Мототранспортні</w:t>
      </w:r>
      <w:proofErr w:type="spellEnd"/>
      <w:r w:rsidR="0019190C" w:rsidRPr="00D93372">
        <w:rPr>
          <w:sz w:val="28"/>
          <w:szCs w:val="28"/>
        </w:rPr>
        <w:t xml:space="preserve"> вантажні засоби»</w:t>
      </w:r>
      <w:r w:rsidR="0019190C">
        <w:rPr>
          <w:sz w:val="28"/>
          <w:szCs w:val="28"/>
        </w:rPr>
        <w:t>,</w:t>
      </w:r>
      <w:r w:rsidR="0019190C" w:rsidRPr="00D93372">
        <w:rPr>
          <w:sz w:val="28"/>
          <w:szCs w:val="28"/>
        </w:rPr>
        <w:t xml:space="preserve"> (</w:t>
      </w:r>
      <w:r w:rsidR="0019190C">
        <w:rPr>
          <w:rFonts w:eastAsiaTheme="minorHAnsi"/>
          <w:iCs/>
          <w:color w:val="000000" w:themeColor="text1"/>
          <w:sz w:val="28"/>
          <w:szCs w:val="28"/>
        </w:rPr>
        <w:t>К</w:t>
      </w:r>
      <w:r w:rsidR="0019190C" w:rsidRPr="00D93372">
        <w:rPr>
          <w:rFonts w:eastAsiaTheme="minorHAnsi"/>
          <w:iCs/>
          <w:color w:val="000000" w:themeColor="text1"/>
          <w:sz w:val="28"/>
          <w:szCs w:val="28"/>
        </w:rPr>
        <w:t>од ДК 021:2015</w:t>
      </w:r>
      <w:r w:rsidR="0019190C">
        <w:rPr>
          <w:rFonts w:eastAsiaTheme="minorHAnsi"/>
          <w:iCs/>
          <w:color w:val="000000" w:themeColor="text1"/>
          <w:sz w:val="28"/>
          <w:szCs w:val="28"/>
        </w:rPr>
        <w:t>-</w:t>
      </w:r>
      <w:r w:rsidR="0019190C">
        <w:rPr>
          <w:sz w:val="28"/>
          <w:szCs w:val="28"/>
        </w:rPr>
        <w:t>34136000-9, фургони</w:t>
      </w:r>
      <w:r w:rsidR="0019190C" w:rsidRPr="00D93372">
        <w:rPr>
          <w:sz w:val="28"/>
          <w:szCs w:val="28"/>
        </w:rPr>
        <w:t>)</w:t>
      </w:r>
    </w:p>
    <w:p w:rsidR="0019190C" w:rsidRDefault="0019190C" w:rsidP="0019190C">
      <w:pPr>
        <w:tabs>
          <w:tab w:val="left" w:pos="992"/>
        </w:tabs>
        <w:suppressAutoHyphens w:val="0"/>
        <w:rPr>
          <w:rFonts w:eastAsia="Calibri"/>
          <w:bCs/>
          <w:sz w:val="16"/>
          <w:lang w:eastAsia="uk-UA" w:bidi="uk-UA"/>
        </w:rPr>
      </w:pPr>
    </w:p>
    <w:p w:rsidR="0019190C" w:rsidRDefault="0019190C" w:rsidP="0019190C">
      <w:pPr>
        <w:tabs>
          <w:tab w:val="left" w:pos="992"/>
        </w:tabs>
        <w:suppressAutoHyphens w:val="0"/>
        <w:spacing w:after="120"/>
        <w:jc w:val="center"/>
        <w:rPr>
          <w:rFonts w:eastAsia="Calibri"/>
          <w:b/>
          <w:bCs/>
          <w:lang w:eastAsia="uk-UA" w:bidi="uk-UA"/>
        </w:rPr>
      </w:pPr>
      <w:r w:rsidRPr="000F2F37">
        <w:rPr>
          <w:rFonts w:eastAsia="Calibri"/>
          <w:b/>
          <w:bCs/>
          <w:lang w:eastAsia="uk-UA" w:bidi="uk-UA"/>
        </w:rPr>
        <w:t>Інформація про кількісні</w:t>
      </w:r>
      <w:r w:rsidRPr="000F2F37">
        <w:rPr>
          <w:rFonts w:eastAsia="Calibri"/>
          <w:bCs/>
          <w:lang w:eastAsia="uk-UA" w:bidi="uk-UA"/>
        </w:rPr>
        <w:t xml:space="preserve"> </w:t>
      </w:r>
      <w:r w:rsidRPr="000F2F37">
        <w:rPr>
          <w:rFonts w:eastAsia="Calibri"/>
          <w:b/>
          <w:bCs/>
          <w:lang w:eastAsia="uk-UA" w:bidi="uk-UA"/>
        </w:rPr>
        <w:t>характеристики предмета закупівлі</w:t>
      </w:r>
    </w:p>
    <w:tbl>
      <w:tblPr>
        <w:tblW w:w="10027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46"/>
        <w:gridCol w:w="235"/>
        <w:gridCol w:w="2459"/>
        <w:gridCol w:w="1374"/>
        <w:gridCol w:w="1028"/>
        <w:gridCol w:w="1244"/>
        <w:gridCol w:w="1304"/>
        <w:gridCol w:w="436"/>
        <w:gridCol w:w="1401"/>
      </w:tblGrid>
      <w:tr w:rsidR="0019190C" w:rsidRPr="000F2F37" w:rsidTr="006D2CFA">
        <w:trPr>
          <w:trHeight w:val="240"/>
        </w:trPr>
        <w:tc>
          <w:tcPr>
            <w:tcW w:w="781" w:type="dxa"/>
            <w:gridSpan w:val="2"/>
            <w:tcMar>
              <w:left w:w="8" w:type="dxa"/>
            </w:tcMar>
            <w:vAlign w:val="center"/>
          </w:tcPr>
          <w:p w:rsidR="0019190C" w:rsidRPr="000F2F37" w:rsidRDefault="0019190C" w:rsidP="006D2CFA">
            <w:pPr>
              <w:tabs>
                <w:tab w:val="left" w:pos="992"/>
              </w:tabs>
              <w:ind w:left="-57" w:right="-57"/>
              <w:jc w:val="center"/>
              <w:rPr>
                <w:rFonts w:eastAsia="Calibri"/>
                <w:b/>
                <w:bCs/>
                <w:lang w:eastAsia="uk-UA" w:bidi="uk-UA"/>
              </w:rPr>
            </w:pPr>
            <w:r w:rsidRPr="000F2F37">
              <w:rPr>
                <w:rFonts w:eastAsia="Calibri"/>
                <w:b/>
                <w:bCs/>
                <w:lang w:eastAsia="uk-UA" w:bidi="uk-UA"/>
              </w:rPr>
              <w:t>№</w:t>
            </w:r>
          </w:p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 w:rsidRPr="000F2F37">
              <w:rPr>
                <w:rFonts w:eastAsia="Calibri"/>
                <w:b/>
                <w:bCs/>
                <w:lang w:eastAsia="uk-UA" w:bidi="uk-UA"/>
              </w:rPr>
              <w:t>за/п</w:t>
            </w:r>
          </w:p>
        </w:tc>
        <w:tc>
          <w:tcPr>
            <w:tcW w:w="3833" w:type="dxa"/>
            <w:gridSpan w:val="2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>
              <w:rPr>
                <w:rFonts w:eastAsia="Arial Unicode MS" w:cs="Mangal"/>
                <w:b/>
                <w:lang w:bidi="hi-IN"/>
              </w:rPr>
              <w:t>Найменування товару</w:t>
            </w:r>
          </w:p>
        </w:tc>
        <w:tc>
          <w:tcPr>
            <w:tcW w:w="1028" w:type="dxa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>
              <w:rPr>
                <w:rFonts w:eastAsia="Arial Unicode MS" w:cs="Mangal"/>
                <w:b/>
                <w:lang w:bidi="hi-IN"/>
              </w:rPr>
              <w:t>Одиниця виміру</w:t>
            </w:r>
          </w:p>
        </w:tc>
        <w:tc>
          <w:tcPr>
            <w:tcW w:w="1244" w:type="dxa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>
              <w:rPr>
                <w:rFonts w:eastAsia="Arial Unicode MS" w:cs="Mangal"/>
                <w:b/>
                <w:lang w:bidi="hi-IN"/>
              </w:rPr>
              <w:t>Кількість</w:t>
            </w:r>
          </w:p>
        </w:tc>
        <w:tc>
          <w:tcPr>
            <w:tcW w:w="1304" w:type="dxa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>
              <w:rPr>
                <w:rFonts w:eastAsia="Arial Unicode MS" w:cs="Mangal"/>
                <w:b/>
                <w:lang w:bidi="hi-IN"/>
              </w:rPr>
              <w:t>Марка та модель</w:t>
            </w:r>
          </w:p>
        </w:tc>
        <w:tc>
          <w:tcPr>
            <w:tcW w:w="1837" w:type="dxa"/>
            <w:gridSpan w:val="2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 w:rsidRPr="001C0046">
              <w:rPr>
                <w:rFonts w:eastAsia="Calibri"/>
                <w:b/>
                <w:bCs/>
                <w:lang w:eastAsia="uk-UA" w:bidi="uk-UA"/>
              </w:rPr>
              <w:t>Назва виробника (або торгівельна марка), країна- виробник*</w:t>
            </w:r>
          </w:p>
        </w:tc>
      </w:tr>
      <w:tr w:rsidR="0019190C" w:rsidRPr="000F2F37" w:rsidTr="006D2CFA">
        <w:tc>
          <w:tcPr>
            <w:tcW w:w="781" w:type="dxa"/>
            <w:gridSpan w:val="2"/>
            <w:tcMar>
              <w:left w:w="8" w:type="dxa"/>
            </w:tcMar>
            <w:vAlign w:val="center"/>
          </w:tcPr>
          <w:p w:rsidR="0019190C" w:rsidRPr="00F1596D" w:rsidRDefault="0019190C" w:rsidP="006D2CFA">
            <w:pPr>
              <w:jc w:val="center"/>
              <w:rPr>
                <w:rFonts w:eastAsia="Arial Unicode MS" w:cs="Mangal"/>
                <w:lang w:bidi="hi-IN"/>
              </w:rPr>
            </w:pPr>
            <w:r w:rsidRPr="00F1596D">
              <w:rPr>
                <w:rFonts w:eastAsia="Arial Unicode MS" w:cs="Mangal"/>
                <w:lang w:bidi="hi-IN"/>
              </w:rPr>
              <w:t>1.</w:t>
            </w:r>
          </w:p>
        </w:tc>
        <w:tc>
          <w:tcPr>
            <w:tcW w:w="3833" w:type="dxa"/>
            <w:gridSpan w:val="2"/>
            <w:vAlign w:val="center"/>
          </w:tcPr>
          <w:p w:rsidR="0019190C" w:rsidRPr="00F1596D" w:rsidRDefault="0019190C" w:rsidP="006D2CFA">
            <w:pPr>
              <w:jc w:val="center"/>
              <w:rPr>
                <w:rFonts w:eastAsia="Arial Unicode MS" w:cs="Mangal"/>
                <w:lang w:bidi="hi-IN"/>
              </w:rPr>
            </w:pPr>
            <w:r w:rsidRPr="00F1596D">
              <w:rPr>
                <w:rFonts w:eastAsia="Arial Unicode MS" w:cs="Mangal"/>
                <w:lang w:bidi="hi-IN"/>
              </w:rPr>
              <w:t>Вантажний автомобіль (фургон)</w:t>
            </w:r>
          </w:p>
        </w:tc>
        <w:tc>
          <w:tcPr>
            <w:tcW w:w="1028" w:type="dxa"/>
            <w:vAlign w:val="center"/>
          </w:tcPr>
          <w:p w:rsidR="0019190C" w:rsidRPr="00F1596D" w:rsidRDefault="0019190C" w:rsidP="006D2CFA">
            <w:pPr>
              <w:jc w:val="center"/>
              <w:rPr>
                <w:rFonts w:eastAsia="Arial Unicode MS" w:cs="Mangal"/>
                <w:lang w:bidi="hi-IN"/>
              </w:rPr>
            </w:pPr>
            <w:r w:rsidRPr="00F1596D">
              <w:rPr>
                <w:rFonts w:eastAsia="Arial Unicode MS" w:cs="Mangal"/>
                <w:lang w:bidi="hi-IN"/>
              </w:rPr>
              <w:t>од.</w:t>
            </w:r>
          </w:p>
        </w:tc>
        <w:tc>
          <w:tcPr>
            <w:tcW w:w="1244" w:type="dxa"/>
            <w:vAlign w:val="center"/>
          </w:tcPr>
          <w:p w:rsidR="0019190C" w:rsidRPr="00F1596D" w:rsidRDefault="0019190C" w:rsidP="006D2CFA">
            <w:pPr>
              <w:jc w:val="center"/>
              <w:rPr>
                <w:rFonts w:eastAsia="Arial Unicode MS" w:cs="Mangal"/>
                <w:lang w:bidi="hi-IN"/>
              </w:rPr>
            </w:pPr>
            <w:r w:rsidRPr="00F1596D">
              <w:rPr>
                <w:rFonts w:eastAsia="Arial Unicode MS" w:cs="Mangal"/>
                <w:lang w:bidi="hi-IN"/>
              </w:rPr>
              <w:t>1</w:t>
            </w:r>
          </w:p>
        </w:tc>
        <w:tc>
          <w:tcPr>
            <w:tcW w:w="1304" w:type="dxa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</w:p>
        </w:tc>
      </w:tr>
      <w:tr w:rsidR="0019190C" w:rsidRPr="000F2F37" w:rsidTr="006D2CFA">
        <w:tc>
          <w:tcPr>
            <w:tcW w:w="10027" w:type="dxa"/>
            <w:gridSpan w:val="9"/>
            <w:tcMar>
              <w:left w:w="8" w:type="dxa"/>
            </w:tcMar>
            <w:vAlign w:val="center"/>
          </w:tcPr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bookmarkStart w:id="0" w:name="_Hlk175677762"/>
            <w:r w:rsidRPr="000F2F37">
              <w:rPr>
                <w:rFonts w:eastAsia="Arial Unicode MS" w:cs="Mangal"/>
                <w:b/>
                <w:lang w:bidi="hi-IN"/>
              </w:rPr>
              <w:t>Основні характеристики транспортного засобу</w:t>
            </w:r>
          </w:p>
          <w:p w:rsidR="0019190C" w:rsidRPr="000F2F37" w:rsidRDefault="0019190C" w:rsidP="006D2CFA">
            <w:pPr>
              <w:jc w:val="center"/>
              <w:rPr>
                <w:rFonts w:eastAsia="Arial Unicode MS" w:cs="Mangal"/>
                <w:b/>
                <w:lang w:bidi="hi-IN"/>
              </w:rPr>
            </w:pPr>
            <w:r w:rsidRPr="000F2F37">
              <w:rPr>
                <w:rFonts w:eastAsia="Arial Unicode MS" w:cs="Mangal"/>
                <w:b/>
                <w:lang w:bidi="hi-IN"/>
              </w:rPr>
              <w:t>відповідно вимогам Замовника</w:t>
            </w:r>
          </w:p>
        </w:tc>
      </w:tr>
      <w:bookmarkEnd w:id="0"/>
      <w:tr w:rsidR="0019190C" w:rsidRPr="0000189A" w:rsidTr="006D2CFA">
        <w:tc>
          <w:tcPr>
            <w:tcW w:w="3240" w:type="dxa"/>
            <w:gridSpan w:val="3"/>
            <w:tcMar>
              <w:left w:w="8" w:type="dxa"/>
            </w:tcMar>
          </w:tcPr>
          <w:p w:rsidR="0019190C" w:rsidRPr="000F2F37" w:rsidRDefault="0019190C" w:rsidP="006D2CFA">
            <w:pPr>
              <w:ind w:left="126"/>
              <w:rPr>
                <w:rFonts w:eastAsia="Arial Unicode MS" w:cs="Mangal"/>
                <w:lang w:bidi="hi-IN"/>
              </w:rPr>
            </w:pPr>
            <w:r w:rsidRPr="000F2F37">
              <w:rPr>
                <w:rFonts w:eastAsia="Arial Unicode MS" w:cs="Mangal"/>
                <w:lang w:bidi="hi-IN"/>
              </w:rPr>
              <w:t>Базове шасі</w:t>
            </w:r>
          </w:p>
        </w:tc>
        <w:tc>
          <w:tcPr>
            <w:tcW w:w="6787" w:type="dxa"/>
            <w:gridSpan w:val="6"/>
            <w:tcMar>
              <w:left w:w="-10" w:type="dxa"/>
            </w:tcMar>
            <w:vAlign w:val="center"/>
          </w:tcPr>
          <w:p w:rsidR="0019190C" w:rsidRPr="00345CB4" w:rsidRDefault="0019190C" w:rsidP="006D2CFA">
            <w:pPr>
              <w:ind w:left="114" w:right="174"/>
              <w:rPr>
                <w:rFonts w:eastAsia="Arial Unicode MS" w:cs="Mangal"/>
                <w:lang w:bidi="hi-IN"/>
              </w:rPr>
            </w:pPr>
            <w:r w:rsidRPr="00C83EE5">
              <w:t xml:space="preserve">Вантажний автомобіль типу фургон (на базі автомобіля </w:t>
            </w:r>
            <w:proofErr w:type="spellStart"/>
            <w:r>
              <w:t>Citroen</w:t>
            </w:r>
            <w:proofErr w:type="spellEnd"/>
            <w:r w:rsidRPr="00C83EE5">
              <w:t xml:space="preserve"> </w:t>
            </w:r>
            <w:proofErr w:type="spellStart"/>
            <w:r>
              <w:t>Jumper</w:t>
            </w:r>
            <w:proofErr w:type="spellEnd"/>
            <w:r>
              <w:t xml:space="preserve"> або еквівалента), </w:t>
            </w:r>
            <w:r>
              <w:rPr>
                <w:lang w:val="en-US"/>
              </w:rPr>
              <w:t>L</w:t>
            </w:r>
            <w:r w:rsidRPr="00345CB4">
              <w:t>4</w:t>
            </w:r>
            <w:r>
              <w:rPr>
                <w:lang w:val="en-US"/>
              </w:rPr>
              <w:t>H</w:t>
            </w:r>
            <w:r w:rsidRPr="00345CB4">
              <w:t>2</w:t>
            </w:r>
            <w:r>
              <w:t xml:space="preserve"> (найдовша база, середній дах)</w:t>
            </w:r>
          </w:p>
        </w:tc>
      </w:tr>
      <w:tr w:rsidR="0019190C" w:rsidRPr="0000189A" w:rsidTr="006D2CFA">
        <w:tc>
          <w:tcPr>
            <w:tcW w:w="3240" w:type="dxa"/>
            <w:gridSpan w:val="3"/>
            <w:tcMar>
              <w:left w:w="8" w:type="dxa"/>
            </w:tcMar>
          </w:tcPr>
          <w:p w:rsidR="0019190C" w:rsidRPr="000F2F37" w:rsidRDefault="0019190C" w:rsidP="006D2CFA">
            <w:pPr>
              <w:ind w:left="126"/>
              <w:rPr>
                <w:rFonts w:eastAsia="Arial Unicode MS" w:cs="Mangal"/>
                <w:lang w:bidi="hi-IN"/>
              </w:rPr>
            </w:pPr>
            <w:r>
              <w:rPr>
                <w:rFonts w:eastAsia="Arial Unicode MS" w:cs="Mangal"/>
                <w:lang w:bidi="hi-IN"/>
              </w:rPr>
              <w:t>Тип кузова</w:t>
            </w:r>
          </w:p>
        </w:tc>
        <w:tc>
          <w:tcPr>
            <w:tcW w:w="6787" w:type="dxa"/>
            <w:gridSpan w:val="6"/>
            <w:tcMar>
              <w:left w:w="-10" w:type="dxa"/>
            </w:tcMar>
            <w:vAlign w:val="center"/>
          </w:tcPr>
          <w:p w:rsidR="0019190C" w:rsidRPr="00C83EE5" w:rsidRDefault="0019190C" w:rsidP="006D2CFA">
            <w:pPr>
              <w:ind w:left="114" w:right="174"/>
            </w:pPr>
            <w:r>
              <w:t>вантажний фургон</w:t>
            </w:r>
          </w:p>
        </w:tc>
      </w:tr>
      <w:tr w:rsidR="0019190C" w:rsidRPr="0000189A" w:rsidTr="006D2CFA">
        <w:tc>
          <w:tcPr>
            <w:tcW w:w="3240" w:type="dxa"/>
            <w:gridSpan w:val="3"/>
            <w:tcMar>
              <w:left w:w="8" w:type="dxa"/>
            </w:tcMar>
          </w:tcPr>
          <w:p w:rsidR="0019190C" w:rsidRDefault="0019190C" w:rsidP="006D2CFA">
            <w:pPr>
              <w:ind w:left="126"/>
              <w:rPr>
                <w:rFonts w:eastAsia="Arial Unicode MS" w:cs="Mangal"/>
                <w:lang w:bidi="hi-IN"/>
              </w:rPr>
            </w:pPr>
            <w:r>
              <w:rPr>
                <w:highlight w:val="white"/>
              </w:rPr>
              <w:t>Кількість місць (з водієм)</w:t>
            </w:r>
          </w:p>
        </w:tc>
        <w:tc>
          <w:tcPr>
            <w:tcW w:w="6787" w:type="dxa"/>
            <w:gridSpan w:val="6"/>
            <w:tcMar>
              <w:left w:w="-10" w:type="dxa"/>
            </w:tcMar>
            <w:vAlign w:val="center"/>
          </w:tcPr>
          <w:p w:rsidR="0019190C" w:rsidRDefault="0019190C" w:rsidP="006D2CFA">
            <w:pPr>
              <w:ind w:left="114" w:right="174"/>
            </w:pPr>
            <w:r>
              <w:t>від 3</w:t>
            </w:r>
          </w:p>
        </w:tc>
      </w:tr>
      <w:tr w:rsidR="0019190C" w:rsidRPr="0000189A" w:rsidTr="006D2CFA">
        <w:tc>
          <w:tcPr>
            <w:tcW w:w="3240" w:type="dxa"/>
            <w:gridSpan w:val="3"/>
            <w:tcMar>
              <w:left w:w="8" w:type="dxa"/>
            </w:tcMar>
          </w:tcPr>
          <w:p w:rsidR="0019190C" w:rsidRDefault="0019190C" w:rsidP="006D2CFA">
            <w:pPr>
              <w:ind w:left="126"/>
              <w:rPr>
                <w:rFonts w:eastAsia="Arial Unicode MS" w:cs="Mangal"/>
                <w:lang w:bidi="hi-IN"/>
              </w:rPr>
            </w:pPr>
            <w:r>
              <w:rPr>
                <w:rFonts w:eastAsia="Arial Unicode MS" w:cs="Mangal"/>
                <w:lang w:bidi="hi-IN"/>
              </w:rPr>
              <w:t>Привід</w:t>
            </w:r>
          </w:p>
        </w:tc>
        <w:tc>
          <w:tcPr>
            <w:tcW w:w="6787" w:type="dxa"/>
            <w:gridSpan w:val="6"/>
            <w:tcMar>
              <w:left w:w="-10" w:type="dxa"/>
            </w:tcMar>
            <w:vAlign w:val="center"/>
          </w:tcPr>
          <w:p w:rsidR="0019190C" w:rsidRDefault="0019190C" w:rsidP="006D2CFA">
            <w:pPr>
              <w:ind w:left="114" w:right="174"/>
            </w:pPr>
            <w:r>
              <w:t>передній або повний</w:t>
            </w:r>
          </w:p>
        </w:tc>
      </w:tr>
      <w:tr w:rsidR="0019190C" w:rsidRPr="0000189A" w:rsidTr="006D2CFA">
        <w:tc>
          <w:tcPr>
            <w:tcW w:w="3240" w:type="dxa"/>
            <w:gridSpan w:val="3"/>
            <w:tcMar>
              <w:left w:w="8" w:type="dxa"/>
            </w:tcMar>
          </w:tcPr>
          <w:p w:rsidR="0019190C" w:rsidRPr="000F2F37" w:rsidRDefault="0019190C" w:rsidP="006D2CFA">
            <w:pPr>
              <w:ind w:left="126"/>
              <w:rPr>
                <w:rFonts w:eastAsia="Arial Unicode MS" w:cs="Mangal"/>
                <w:lang w:bidi="hi-IN"/>
              </w:rPr>
            </w:pPr>
            <w:r w:rsidRPr="000F2F37">
              <w:t xml:space="preserve">Рік випуску </w:t>
            </w:r>
            <w:r>
              <w:t>автомобіля</w:t>
            </w:r>
          </w:p>
        </w:tc>
        <w:tc>
          <w:tcPr>
            <w:tcW w:w="6787" w:type="dxa"/>
            <w:gridSpan w:val="6"/>
            <w:tcMar>
              <w:left w:w="-10" w:type="dxa"/>
            </w:tcMar>
            <w:vAlign w:val="center"/>
          </w:tcPr>
          <w:p w:rsidR="0019190C" w:rsidRPr="00C83EE5" w:rsidRDefault="0019190C" w:rsidP="006D2CFA">
            <w:pPr>
              <w:ind w:left="114" w:right="174"/>
            </w:pPr>
            <w:r w:rsidRPr="000F2F37">
              <w:t>не раніше 202</w:t>
            </w:r>
            <w:r>
              <w:t>5</w:t>
            </w:r>
            <w:r w:rsidRPr="000F2F37">
              <w:t xml:space="preserve"> року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Pr="000F2F37" w:rsidRDefault="0019190C" w:rsidP="006D2CFA">
            <w:pPr>
              <w:ind w:left="130" w:right="-82"/>
              <w:contextualSpacing/>
            </w:pPr>
            <w:r>
              <w:t>Пробіг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без експлуатаційного пробігу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Вантажопідйомність, кг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 w:rsidRPr="00F40248">
              <w:t xml:space="preserve">Не </w:t>
            </w:r>
            <w:r>
              <w:t>менше 1240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Повна маса, кг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 w:rsidRPr="00F40248">
              <w:t>Не більше 3500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Споряджена маса, кг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F40248" w:rsidRDefault="0019190C" w:rsidP="006D2CFA">
            <w:r>
              <w:t>Не більше 2260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 xml:space="preserve">Максимально допустима маса </w:t>
            </w:r>
            <w:r>
              <w:lastRenderedPageBreak/>
              <w:t>автомобіля з причепом, кг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F40248" w:rsidRDefault="0019190C" w:rsidP="006D2CFA">
            <w:r>
              <w:lastRenderedPageBreak/>
              <w:t xml:space="preserve">Не більше 6000 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Навантаження на передню/задню вісь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2100/2400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Pr="00D35CA7" w:rsidRDefault="0019190C" w:rsidP="006D2CFA">
            <w:pPr>
              <w:spacing w:line="240" w:lineRule="exact"/>
              <w:ind w:left="113" w:right="-108"/>
            </w:pPr>
            <w:r>
              <w:t>Кількість дверей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D35CA7" w:rsidRDefault="0019190C" w:rsidP="006D2CFA">
            <w:r>
              <w:t>4 + 1 зсувні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jc w:val="center"/>
            </w:pPr>
            <w:r w:rsidRPr="006B43CF">
              <w:rPr>
                <w:u w:val="single"/>
              </w:rPr>
              <w:t>Зовнішні розміри, мм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Довжина авто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 w:rsidRPr="00F40248">
              <w:t xml:space="preserve">Не менше 6360 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Висота авто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Не більше 2534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 xml:space="preserve">Ширина без </w:t>
            </w:r>
            <w:proofErr w:type="spellStart"/>
            <w:r>
              <w:t>зеркал</w:t>
            </w:r>
            <w:proofErr w:type="spellEnd"/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більше 2050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Колісна база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4035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 xml:space="preserve">Передній </w:t>
            </w:r>
            <w:proofErr w:type="spellStart"/>
            <w:r>
              <w:t>звіс</w:t>
            </w:r>
            <w:proofErr w:type="spellEnd"/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945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 xml:space="preserve">Задній </w:t>
            </w:r>
            <w:proofErr w:type="spellStart"/>
            <w:r>
              <w:t>звіс</w:t>
            </w:r>
            <w:proofErr w:type="spellEnd"/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1380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jc w:val="center"/>
            </w:pPr>
            <w:r w:rsidRPr="006B43CF">
              <w:rPr>
                <w:u w:val="single"/>
              </w:rPr>
              <w:t>Внутрішні розміри, мм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Довжина підлоги вантажної зони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4070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Висота завантаження вантажної зони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1930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Ширина (відстань між колісними арками)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1420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Ширина (відстань по бортах)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1870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Ширина/висота бічних дверей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Орієнтовно 1250х1755 мм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Ширина/висота задніх дверей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Орієнтовно 1562х1790 мм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Висота завантаження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Орієнтовно 550 мм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Об’єм вантажного відсіку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Не менше 15 куб. м</w:t>
            </w:r>
          </w:p>
        </w:tc>
      </w:tr>
      <w:tr w:rsidR="0019190C" w:rsidRPr="000F2F37" w:rsidTr="006D2CFA">
        <w:trPr>
          <w:trHeight w:val="543"/>
        </w:trPr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/>
            </w:pPr>
            <w:r>
              <w:t>Колір кузову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</w:tcPr>
          <w:p w:rsidR="0019190C" w:rsidRPr="000F2F37" w:rsidRDefault="0019190C" w:rsidP="006D2CFA">
            <w:r>
              <w:t xml:space="preserve">Будь-який, переважно нейтральних кольорів (сіро-блакитний </w:t>
            </w:r>
            <w:proofErr w:type="spellStart"/>
            <w:r>
              <w:t>металік</w:t>
            </w:r>
            <w:proofErr w:type="spellEnd"/>
            <w:r>
              <w:t xml:space="preserve">, сріблястий, білий тощо) 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6D2CFA">
            <w:pPr>
              <w:jc w:val="center"/>
            </w:pPr>
            <w:r w:rsidRPr="00E3432E">
              <w:rPr>
                <w:u w:val="single"/>
              </w:rPr>
              <w:t>Двигун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Норми токсичності (екологічний клас)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Євро-6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  <w:rPr>
                <w:highlight w:val="white"/>
              </w:rPr>
            </w:pPr>
            <w:r>
              <w:rPr>
                <w:highlight w:val="white"/>
              </w:rPr>
              <w:t>Тип двигуна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Турбований дизельний двигун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/>
            </w:pPr>
            <w:r>
              <w:t>Кількість циліндрів/ клапанів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Не менше 4/ 16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>Робочий об’єм двигуна, см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Не менше 2184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spacing w:line="240" w:lineRule="exact"/>
              <w:ind w:left="113" w:right="-108"/>
            </w:pPr>
            <w:r>
              <w:t xml:space="preserve">Максимальна потужність, </w:t>
            </w:r>
          </w:p>
          <w:p w:rsidR="0019190C" w:rsidRDefault="0019190C" w:rsidP="006D2CFA">
            <w:pPr>
              <w:spacing w:line="240" w:lineRule="exact"/>
              <w:ind w:left="113" w:right="-108"/>
            </w:pPr>
            <w:r>
              <w:t xml:space="preserve">КВт (к/с) при 3500 обертах на хвилину 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Не менше  103 (140)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Pr="00C046BC" w:rsidRDefault="0019190C" w:rsidP="006D2CFA">
            <w:pPr>
              <w:ind w:left="113" w:right="-108"/>
              <w:rPr>
                <w:lang w:val="ru-RU"/>
              </w:rPr>
            </w:pPr>
            <w:r>
              <w:t>Максимальний крутний момент ЕЕС (</w:t>
            </w:r>
            <w:r>
              <w:rPr>
                <w:lang w:val="en-US"/>
              </w:rPr>
              <w:t>Nm</w:t>
            </w:r>
            <w:r w:rsidRPr="00C046BC">
              <w:rPr>
                <w:lang w:val="ru-RU"/>
              </w:rPr>
              <w:t>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C046BC" w:rsidRDefault="0019190C" w:rsidP="006D2CFA">
            <w:r>
              <w:rPr>
                <w:lang w:val="en-US"/>
              </w:rPr>
              <w:t>350 (</w:t>
            </w:r>
            <w:r>
              <w:t>при</w:t>
            </w:r>
            <w:r>
              <w:rPr>
                <w:lang w:val="en-US"/>
              </w:rPr>
              <w:t xml:space="preserve"> 1400-2500</w:t>
            </w:r>
            <w:r>
              <w:t xml:space="preserve"> об</w:t>
            </w:r>
            <w:proofErr w:type="gramStart"/>
            <w:r>
              <w:t>./</w:t>
            </w:r>
            <w:proofErr w:type="gramEnd"/>
            <w:r>
              <w:t>хв.)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Коробка передач (трансмісія)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r>
              <w:t>Механічна, 6-ступенева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jc w:val="center"/>
            </w:pPr>
            <w:r w:rsidRPr="00C046BC">
              <w:rPr>
                <w:u w:val="single"/>
              </w:rPr>
              <w:t>Підвіска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Передня підвіска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pPr>
              <w:spacing w:line="240" w:lineRule="exact"/>
            </w:pPr>
            <w:r>
              <w:t>Незалежна, «</w:t>
            </w:r>
            <w:proofErr w:type="spellStart"/>
            <w:r>
              <w:t>МакФерсон</w:t>
            </w:r>
            <w:proofErr w:type="spellEnd"/>
            <w:r>
              <w:t xml:space="preserve">» з типом </w:t>
            </w:r>
            <w:proofErr w:type="spellStart"/>
            <w:r>
              <w:t>стійки</w:t>
            </w:r>
            <w:proofErr w:type="spellEnd"/>
            <w:r>
              <w:t xml:space="preserve"> з пружинами та інтегральними амортизаторами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 xml:space="preserve">Задня підвіска 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 xml:space="preserve">посилена, повздовжні </w:t>
            </w:r>
            <w:proofErr w:type="spellStart"/>
            <w:r>
              <w:t>дволистові</w:t>
            </w:r>
            <w:proofErr w:type="spellEnd"/>
            <w:r>
              <w:t xml:space="preserve"> ресори з телескопічними амортизаторами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jc w:val="center"/>
            </w:pPr>
            <w:r w:rsidRPr="00DF4085">
              <w:rPr>
                <w:u w:val="single"/>
              </w:rPr>
              <w:t>Гальмівна система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Передні гальма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Дискові вентильовані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Задні гальма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Дискові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</w:tcPr>
          <w:p w:rsidR="0019190C" w:rsidRDefault="0019190C" w:rsidP="006D2CFA">
            <w:pPr>
              <w:jc w:val="center"/>
            </w:pPr>
            <w:r w:rsidRPr="00FC5621">
              <w:rPr>
                <w:u w:val="single"/>
              </w:rPr>
              <w:t>Колеса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Колісні диски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 xml:space="preserve"> Стальні, штамповані, радіусом не менш ніж 16 дюймів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</w:tcPr>
          <w:p w:rsidR="0019190C" w:rsidRDefault="0019190C" w:rsidP="006D2CFA">
            <w:pPr>
              <w:ind w:left="113" w:right="-108"/>
            </w:pPr>
            <w:r>
              <w:t>Шини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FC5621" w:rsidRDefault="0019190C" w:rsidP="006D2CFA">
            <w:r>
              <w:t>вантажні шини 215/75</w:t>
            </w:r>
            <w:r>
              <w:rPr>
                <w:lang w:val="en-US"/>
              </w:rPr>
              <w:t>R16C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</w:tcPr>
          <w:p w:rsidR="0019190C" w:rsidRPr="000F2F37" w:rsidRDefault="0019190C" w:rsidP="006D2CFA">
            <w:pPr>
              <w:jc w:val="center"/>
            </w:pPr>
            <w:r w:rsidRPr="00FC5621">
              <w:rPr>
                <w:u w:val="single"/>
              </w:rPr>
              <w:t>Експлуатаційні показники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tabs>
                <w:tab w:val="left" w:pos="4253"/>
              </w:tabs>
              <w:ind w:left="113" w:right="-108"/>
            </w:pPr>
            <w:r>
              <w:t>Витрата пального</w:t>
            </w:r>
          </w:p>
          <w:p w:rsidR="0019190C" w:rsidRDefault="0019190C" w:rsidP="006D2CFA">
            <w:pPr>
              <w:tabs>
                <w:tab w:val="left" w:pos="4253"/>
              </w:tabs>
              <w:ind w:left="113" w:right="-108"/>
            </w:pPr>
            <w:r>
              <w:t>(міський цикл), л/100 км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 w:rsidRPr="003A00C0">
              <w:rPr>
                <w:color w:val="000000" w:themeColor="text1"/>
              </w:rPr>
              <w:t xml:space="preserve">Не більше 8,8 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tabs>
                <w:tab w:val="left" w:pos="4253"/>
              </w:tabs>
              <w:ind w:left="113" w:right="-108"/>
            </w:pPr>
            <w:r>
              <w:lastRenderedPageBreak/>
              <w:t>Викид СО</w:t>
            </w:r>
            <w:r w:rsidRPr="008E3328">
              <w:rPr>
                <w:sz w:val="20"/>
                <w:szCs w:val="20"/>
              </w:rPr>
              <w:t>2</w:t>
            </w:r>
            <w:r>
              <w:t xml:space="preserve"> (г/км)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>в межах 215-232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tabs>
                <w:tab w:val="left" w:pos="4253"/>
              </w:tabs>
              <w:ind w:left="113" w:right="-108"/>
            </w:pPr>
            <w:r>
              <w:t>Ємність бака для пального, л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Default="0019190C" w:rsidP="006D2CFA">
            <w:r>
              <w:t xml:space="preserve"> не менше 90</w:t>
            </w:r>
          </w:p>
        </w:tc>
      </w:tr>
      <w:tr w:rsidR="0019190C" w:rsidRPr="000F2F37" w:rsidTr="006D2CFA">
        <w:tc>
          <w:tcPr>
            <w:tcW w:w="3240" w:type="dxa"/>
            <w:gridSpan w:val="3"/>
            <w:tcMar>
              <w:top w:w="0" w:type="dxa"/>
              <w:left w:w="8" w:type="dxa"/>
            </w:tcMar>
            <w:vAlign w:val="center"/>
          </w:tcPr>
          <w:p w:rsidR="0019190C" w:rsidRDefault="0019190C" w:rsidP="006D2CFA">
            <w:pPr>
              <w:tabs>
                <w:tab w:val="left" w:pos="4253"/>
              </w:tabs>
              <w:ind w:left="113" w:right="-108"/>
            </w:pPr>
            <w:r>
              <w:t>Максимальна швидкість</w:t>
            </w:r>
          </w:p>
        </w:tc>
        <w:tc>
          <w:tcPr>
            <w:tcW w:w="6787" w:type="dxa"/>
            <w:gridSpan w:val="6"/>
            <w:tcMar>
              <w:top w:w="0" w:type="dxa"/>
              <w:left w:w="-10" w:type="dxa"/>
            </w:tcMar>
            <w:vAlign w:val="center"/>
          </w:tcPr>
          <w:p w:rsidR="0019190C" w:rsidRPr="000F2F37" w:rsidRDefault="0019190C" w:rsidP="006D2CFA">
            <w:pPr>
              <w:rPr>
                <w:highlight w:val="yellow"/>
              </w:rPr>
            </w:pPr>
            <w:r>
              <w:t>Не менше 150 км/год</w:t>
            </w:r>
          </w:p>
        </w:tc>
      </w:tr>
      <w:tr w:rsidR="0019190C" w:rsidRPr="000F2F37" w:rsidTr="006D2CFA">
        <w:tc>
          <w:tcPr>
            <w:tcW w:w="10027" w:type="dxa"/>
            <w:gridSpan w:val="9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6D2CFA">
            <w:pPr>
              <w:jc w:val="center"/>
              <w:rPr>
                <w:b/>
              </w:rPr>
            </w:pPr>
            <w:r w:rsidRPr="000F2F37">
              <w:rPr>
                <w:b/>
              </w:rPr>
              <w:t xml:space="preserve">Вимоги до комплектації та оснащення </w:t>
            </w:r>
            <w:r>
              <w:rPr>
                <w:b/>
              </w:rPr>
              <w:t>вантажного автомобіля</w:t>
            </w:r>
            <w:r w:rsidRPr="000F2F37">
              <w:rPr>
                <w:b/>
              </w:rPr>
              <w:t xml:space="preserve"> </w:t>
            </w:r>
            <w:r>
              <w:rPr>
                <w:b/>
              </w:rPr>
              <w:t>(фургона)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6D2CFA">
            <w:pPr>
              <w:jc w:val="center"/>
            </w:pPr>
            <w:r w:rsidRPr="000F2F37">
              <w:t>№ з/п</w:t>
            </w:r>
          </w:p>
        </w:tc>
        <w:tc>
          <w:tcPr>
            <w:tcW w:w="8080" w:type="dxa"/>
            <w:gridSpan w:val="7"/>
            <w:vAlign w:val="center"/>
          </w:tcPr>
          <w:p w:rsidR="0019190C" w:rsidRPr="000F2F37" w:rsidRDefault="0019190C" w:rsidP="006D2CFA">
            <w:pPr>
              <w:jc w:val="center"/>
            </w:pPr>
            <w:r w:rsidRPr="000F2F37">
              <w:t>Найменування</w:t>
            </w:r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jc w:val="center"/>
            </w:pPr>
            <w:r w:rsidRPr="000F2F37">
              <w:t>Кількість</w:t>
            </w:r>
            <w:r>
              <w:t>/</w:t>
            </w:r>
          </w:p>
          <w:p w:rsidR="0019190C" w:rsidRPr="000F2F37" w:rsidRDefault="0019190C" w:rsidP="006D2CFA">
            <w:pPr>
              <w:jc w:val="center"/>
            </w:pPr>
            <w:r>
              <w:t>Наявність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tabs>
                <w:tab w:val="left" w:pos="4253"/>
              </w:tabs>
              <w:ind w:right="-108"/>
            </w:pPr>
            <w:r w:rsidRPr="001522A1">
              <w:t>Задні двостулкові суцільнометалеві двері, що відчиняються на 270 град.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tabs>
                <w:tab w:val="left" w:pos="4253"/>
              </w:tabs>
              <w:ind w:right="-108"/>
            </w:pPr>
            <w:r w:rsidRPr="001522A1">
              <w:t xml:space="preserve">Посилена задня підвіска – </w:t>
            </w:r>
            <w:proofErr w:type="spellStart"/>
            <w:r w:rsidRPr="001522A1">
              <w:t>двохлистові</w:t>
            </w:r>
            <w:proofErr w:type="spellEnd"/>
            <w:r w:rsidRPr="001522A1">
              <w:t xml:space="preserve"> ресори</w:t>
            </w:r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tabs>
                <w:tab w:val="left" w:pos="4253"/>
              </w:tabs>
              <w:ind w:right="-108"/>
            </w:pPr>
            <w:proofErr w:type="spellStart"/>
            <w:r w:rsidRPr="001522A1">
              <w:t>Повнорозмірне</w:t>
            </w:r>
            <w:proofErr w:type="spellEnd"/>
            <w:r w:rsidRPr="001522A1">
              <w:t xml:space="preserve"> запасне колесо під підлогою вантажного відсіку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tabs>
                <w:tab w:val="left" w:pos="4253"/>
              </w:tabs>
              <w:ind w:right="-108"/>
            </w:pPr>
            <w:r w:rsidRPr="001522A1">
              <w:t>Гумові килимки салону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t>Комплект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ABS + AFU (система допомоги при екстреному гальмуванні)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ESP (система курсової стійкості)</w:t>
            </w:r>
            <w:r w:rsidRPr="001522A1">
              <w:br/>
            </w:r>
            <w:proofErr w:type="spellStart"/>
            <w:r w:rsidRPr="001522A1">
              <w:t>Hill</w:t>
            </w:r>
            <w:proofErr w:type="spellEnd"/>
            <w:r w:rsidRPr="001522A1">
              <w:t xml:space="preserve"> </w:t>
            </w:r>
            <w:proofErr w:type="spellStart"/>
            <w:r w:rsidRPr="001522A1">
              <w:t>Start</w:t>
            </w:r>
            <w:proofErr w:type="spellEnd"/>
            <w:r w:rsidRPr="001522A1">
              <w:t xml:space="preserve"> </w:t>
            </w:r>
            <w:proofErr w:type="spellStart"/>
            <w:r w:rsidRPr="001522A1">
              <w:t>Assist</w:t>
            </w:r>
            <w:proofErr w:type="spellEnd"/>
            <w:r w:rsidRPr="001522A1">
              <w:t xml:space="preserve"> (система допомоги при старті в гору) </w:t>
            </w:r>
          </w:p>
          <w:p w:rsidR="0019190C" w:rsidRPr="001522A1" w:rsidRDefault="0019190C" w:rsidP="006D2CFA">
            <w:pPr>
              <w:ind w:left="34" w:right="-108" w:hanging="34"/>
            </w:pPr>
            <w:r w:rsidRPr="001522A1">
              <w:t>ASR (</w:t>
            </w:r>
            <w:proofErr w:type="spellStart"/>
            <w:r w:rsidRPr="001522A1">
              <w:t>антибуксувальна</w:t>
            </w:r>
            <w:proofErr w:type="spellEnd"/>
            <w:r w:rsidRPr="001522A1">
              <w:t xml:space="preserve"> система)</w:t>
            </w:r>
            <w:r>
              <w:br/>
            </w:r>
            <w:r w:rsidRPr="00E00F50">
              <w:t>Круїз-контроль + обмежувач швидкост</w:t>
            </w:r>
            <w:r>
              <w:t>і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Центральний замок с дистанційним керуванням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Автоматичне блокування дверей під час руху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Фронтальна подушка безпеки водія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Фронтальна подушка безпеки переднього пасажира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Бокові повторювачі поворотів, вмонтовані у дзеркала заднього огляду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proofErr w:type="spellStart"/>
            <w:r w:rsidRPr="001522A1">
              <w:t>Електропідсилювач</w:t>
            </w:r>
            <w:proofErr w:type="spellEnd"/>
            <w:r w:rsidRPr="001522A1">
              <w:t xml:space="preserve"> керма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Бортовий комп'ютер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Регулювання рульової колонки по вильоту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>Передній кондиціонер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Tahoma"/>
                <w:lang w:bidi="hi-IN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  <w:rPr>
                <w:color w:val="FF0000"/>
              </w:rPr>
            </w:pPr>
            <w:r w:rsidRPr="001522A1">
              <w:t xml:space="preserve">Електричні </w:t>
            </w:r>
            <w:proofErr w:type="spellStart"/>
            <w:r w:rsidRPr="001522A1">
              <w:t>склопідйомники</w:t>
            </w:r>
            <w:proofErr w:type="spellEnd"/>
            <w:r w:rsidRPr="001522A1">
              <w:t xml:space="preserve"> передніх дверей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A369A9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pPr>
              <w:ind w:left="34" w:right="-108" w:hanging="34"/>
            </w:pPr>
            <w:r w:rsidRPr="001522A1">
              <w:t xml:space="preserve">Зовнішні дзеркала заднього огляду з </w:t>
            </w:r>
            <w:proofErr w:type="spellStart"/>
            <w:r w:rsidRPr="001522A1">
              <w:t>електрорегулюванням</w:t>
            </w:r>
            <w:proofErr w:type="spellEnd"/>
            <w:r w:rsidRPr="001522A1">
              <w:t xml:space="preserve"> та обігрівом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Багажна полиця над сидінням водія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Задні датчики паркування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 xml:space="preserve">Програмований передпусковий </w:t>
            </w:r>
            <w:proofErr w:type="spellStart"/>
            <w:r w:rsidRPr="001522A1">
              <w:t>догрівач</w:t>
            </w:r>
            <w:proofErr w:type="spellEnd"/>
            <w:r w:rsidRPr="001522A1">
              <w:t xml:space="preserve"> двигуна </w:t>
            </w:r>
            <w:proofErr w:type="spellStart"/>
            <w:r w:rsidRPr="001522A1">
              <w:t>Webasto</w:t>
            </w:r>
            <w:proofErr w:type="spellEnd"/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Оздоблення сидінь чорною тканиною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Сидіння водія підвищеного комфорту: з підлокітником, поперековою підтримкою, з нахилом спинки, регулюванням поздовжнім та за висотою + Двомісне пасажирське сидіння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Перегородка металева суцільна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</w:pPr>
            <w: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1522A1" w:rsidRDefault="0019190C" w:rsidP="006D2CFA">
            <w:r w:rsidRPr="001522A1">
              <w:t>Петлі для кріплення вантажу у вантажному відділенні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 w:bidi="hi-IN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Протитуманні фари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Галогенні фари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Освітлення вантажного відсіку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Запасне колесо під підлогою вантажного відсіку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A369A9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eastAsiaTheme="minorHAnsi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Pr="00A369A9" w:rsidRDefault="0019190C" w:rsidP="006D2CFA">
            <w:proofErr w:type="spellStart"/>
            <w:r w:rsidRPr="00A369A9">
              <w:t>Радіо+</w:t>
            </w:r>
            <w:r>
              <w:t>DAB</w:t>
            </w:r>
            <w:proofErr w:type="spellEnd"/>
            <w:r w:rsidRPr="00A369A9">
              <w:t xml:space="preserve">, 7'' сенсорний екран, бездротовий </w:t>
            </w:r>
            <w:proofErr w:type="spellStart"/>
            <w:r>
              <w:t>Android</w:t>
            </w:r>
            <w:proofErr w:type="spellEnd"/>
            <w:r w:rsidRPr="00A369A9">
              <w:t xml:space="preserve"> </w:t>
            </w:r>
            <w:proofErr w:type="spellStart"/>
            <w:r>
              <w:t>Auto</w:t>
            </w:r>
            <w:proofErr w:type="spellEnd"/>
            <w:r w:rsidRPr="00A369A9">
              <w:t>/</w:t>
            </w:r>
            <w:proofErr w:type="spellStart"/>
            <w:r>
              <w:t>Apple</w:t>
            </w:r>
            <w:proofErr w:type="spellEnd"/>
            <w:r w:rsidRPr="00A369A9">
              <w:t xml:space="preserve"> </w:t>
            </w:r>
            <w:proofErr w:type="spellStart"/>
            <w:r>
              <w:t>Car</w:t>
            </w:r>
            <w:proofErr w:type="spellEnd"/>
            <w:r w:rsidRPr="00A369A9">
              <w:t xml:space="preserve"> </w:t>
            </w:r>
            <w:proofErr w:type="spellStart"/>
            <w:r>
              <w:t>Play</w:t>
            </w:r>
            <w:proofErr w:type="spellEnd"/>
            <w:r w:rsidRPr="00A369A9">
              <w:t xml:space="preserve">, </w:t>
            </w:r>
            <w:r>
              <w:t>USB</w:t>
            </w:r>
            <w:r w:rsidRPr="00A369A9">
              <w:t xml:space="preserve">-роз'єм, </w:t>
            </w:r>
            <w:proofErr w:type="spellStart"/>
            <w:r>
              <w:t>Bluetooth</w:t>
            </w:r>
            <w:proofErr w:type="spellEnd"/>
            <w:r w:rsidRPr="00A369A9">
              <w:t>, кнопки управління на кермі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6" w:firstLine="0"/>
              <w:jc w:val="center"/>
              <w:rPr>
                <w:rFonts w:eastAsiaTheme="minorHAnsi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Ліва суцільнометалева частина кузова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16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Праві суцільнометалеві зсувні двері</w:t>
            </w:r>
          </w:p>
        </w:tc>
        <w:tc>
          <w:tcPr>
            <w:tcW w:w="1401" w:type="dxa"/>
            <w:vAlign w:val="center"/>
          </w:tcPr>
          <w:p w:rsidR="0019190C" w:rsidRPr="000F2F37" w:rsidRDefault="0019190C" w:rsidP="006D2CFA">
            <w:pPr>
              <w:ind w:left="-57" w:right="-82"/>
              <w:contextualSpacing/>
              <w:jc w:val="center"/>
              <w:rPr>
                <w:rFonts w:eastAsia="Tahoma"/>
                <w:lang w:bidi="hi-IN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 xml:space="preserve">Бокові захисні </w:t>
            </w:r>
            <w:proofErr w:type="spellStart"/>
            <w:r>
              <w:t>молдінги</w:t>
            </w:r>
            <w:proofErr w:type="spellEnd"/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proofErr w:type="spellStart"/>
            <w:r>
              <w:t>Фаркоп</w:t>
            </w:r>
            <w:proofErr w:type="spellEnd"/>
            <w:r>
              <w:t xml:space="preserve"> </w:t>
            </w:r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Захист двигуна</w:t>
            </w:r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r>
              <w:t>Примусова витяжна система вантажного відсіку</w:t>
            </w:r>
          </w:p>
        </w:tc>
        <w:tc>
          <w:tcPr>
            <w:tcW w:w="1401" w:type="dxa"/>
            <w:vAlign w:val="center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322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19190C">
            <w:pPr>
              <w:pStyle w:val="ab"/>
              <w:numPr>
                <w:ilvl w:val="0"/>
                <w:numId w:val="5"/>
              </w:numPr>
              <w:tabs>
                <w:tab w:val="left" w:pos="318"/>
              </w:tabs>
              <w:spacing w:after="0" w:line="240" w:lineRule="auto"/>
              <w:ind w:left="-108" w:right="-104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19190C" w:rsidRDefault="0019190C" w:rsidP="006D2CFA">
            <w:pPr>
              <w:ind w:left="-6"/>
            </w:pPr>
            <w:r w:rsidRPr="008F095E">
              <w:rPr>
                <w:color w:val="000000" w:themeColor="text1"/>
              </w:rPr>
              <w:t>Базовий набір інструменту водія (комплект)</w:t>
            </w:r>
          </w:p>
        </w:tc>
        <w:tc>
          <w:tcPr>
            <w:tcW w:w="1401" w:type="dxa"/>
          </w:tcPr>
          <w:p w:rsidR="0019190C" w:rsidRDefault="0019190C" w:rsidP="006D2CFA">
            <w:pPr>
              <w:ind w:left="-57" w:right="-82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Так</w:t>
            </w:r>
          </w:p>
        </w:tc>
      </w:tr>
      <w:tr w:rsidR="0019190C" w:rsidRPr="000F2F37" w:rsidTr="006D2CFA">
        <w:trPr>
          <w:trHeight w:val="197"/>
        </w:trPr>
        <w:tc>
          <w:tcPr>
            <w:tcW w:w="546" w:type="dxa"/>
            <w:tcMar>
              <w:top w:w="0" w:type="dxa"/>
              <w:left w:w="8" w:type="dxa"/>
            </w:tcMar>
            <w:vAlign w:val="center"/>
          </w:tcPr>
          <w:p w:rsidR="0019190C" w:rsidRPr="000F2F37" w:rsidRDefault="0019190C" w:rsidP="006D2CFA">
            <w:pPr>
              <w:pStyle w:val="ab"/>
              <w:tabs>
                <w:tab w:val="left" w:pos="318"/>
              </w:tabs>
              <w:spacing w:line="240" w:lineRule="auto"/>
              <w:ind w:left="-108" w:right="-1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19190C" w:rsidRPr="00E623A2" w:rsidRDefault="0019190C" w:rsidP="006D2CFA">
            <w:pPr>
              <w:ind w:left="-6"/>
              <w:rPr>
                <w:color w:val="000000" w:themeColor="text1"/>
                <w:highlight w:val="yellow"/>
              </w:rPr>
            </w:pPr>
            <w:r w:rsidRPr="008F095E">
              <w:rPr>
                <w:color w:val="000000" w:themeColor="text1"/>
              </w:rPr>
              <w:t>Експлуатаційна документація на державній мові з гарантійними зобов’язаннями</w:t>
            </w:r>
          </w:p>
        </w:tc>
        <w:tc>
          <w:tcPr>
            <w:tcW w:w="1401" w:type="dxa"/>
          </w:tcPr>
          <w:p w:rsidR="0019190C" w:rsidRPr="00E623A2" w:rsidRDefault="0019190C" w:rsidP="006D2CFA">
            <w:pPr>
              <w:ind w:left="-57" w:right="-82"/>
              <w:contextualSpacing/>
              <w:jc w:val="center"/>
              <w:rPr>
                <w:rFonts w:eastAsia="Calibri"/>
                <w:highlight w:val="yellow"/>
              </w:rPr>
            </w:pPr>
            <w:r w:rsidRPr="008F095E">
              <w:rPr>
                <w:rFonts w:eastAsia="Calibri"/>
              </w:rPr>
              <w:t>Так</w:t>
            </w:r>
          </w:p>
        </w:tc>
      </w:tr>
    </w:tbl>
    <w:p w:rsidR="0019190C" w:rsidRPr="000F2F37" w:rsidRDefault="0019190C" w:rsidP="0019190C">
      <w:pPr>
        <w:tabs>
          <w:tab w:val="left" w:pos="992"/>
        </w:tabs>
        <w:suppressAutoHyphens w:val="0"/>
        <w:spacing w:after="120"/>
        <w:jc w:val="center"/>
        <w:rPr>
          <w:rFonts w:eastAsia="Calibri"/>
          <w:bCs/>
          <w:sz w:val="16"/>
          <w:lang w:eastAsia="uk-UA" w:bidi="uk-UA"/>
        </w:rPr>
      </w:pPr>
    </w:p>
    <w:p w:rsidR="0019190C" w:rsidRPr="0019190C" w:rsidRDefault="0019190C" w:rsidP="0019190C">
      <w:pPr>
        <w:shd w:val="clear" w:color="auto" w:fill="FFFFFF"/>
        <w:spacing w:line="240" w:lineRule="exact"/>
        <w:ind w:firstLine="709"/>
        <w:rPr>
          <w:rFonts w:cs="Times New Roman"/>
          <w:b/>
          <w:sz w:val="28"/>
          <w:szCs w:val="28"/>
        </w:rPr>
      </w:pPr>
      <w:r w:rsidRPr="0019190C">
        <w:rPr>
          <w:rFonts w:cs="Times New Roman"/>
          <w:b/>
          <w:sz w:val="28"/>
          <w:szCs w:val="28"/>
        </w:rPr>
        <w:t>Інші вимоги:</w:t>
      </w:r>
    </w:p>
    <w:p w:rsidR="0019190C" w:rsidRPr="0019190C" w:rsidRDefault="0019190C" w:rsidP="0019190C">
      <w:pPr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 xml:space="preserve">Товар, що поставляється повинен бути новим, заводського виконання, без попередньої реєстрації та експлуатаційного використання. </w:t>
      </w:r>
    </w:p>
    <w:p w:rsidR="0019190C" w:rsidRPr="0019190C" w:rsidRDefault="0019190C" w:rsidP="0019190C">
      <w:pPr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sz w:val="28"/>
          <w:szCs w:val="28"/>
        </w:rPr>
        <w:t>Конструкція та технічний стан транспортного засобу, його складових та комплектуючих виробів повинні відповідати вимогам діючих в Україні правил, нормативів і стандартів та мати сертифікати на відповідність цим вимогам, в тому числі:</w:t>
      </w:r>
      <w:r w:rsidRPr="0019190C">
        <w:rPr>
          <w:rFonts w:eastAsia="Calibri"/>
          <w:bCs/>
          <w:sz w:val="28"/>
          <w:szCs w:val="28"/>
          <w:lang w:eastAsia="uk-UA" w:bidi="uk-UA"/>
        </w:rPr>
        <w:t xml:space="preserve"> 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 xml:space="preserve">- технічним вимогам заводу-виробника, в зібраному заводом-виробником, перевіреному та готовому до використання за призначенням стані; 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>- Законам України «Про дорожній рух»;</w:t>
      </w:r>
      <w:r w:rsidRPr="0019190C">
        <w:rPr>
          <w:sz w:val="28"/>
          <w:szCs w:val="28"/>
        </w:rPr>
        <w:t xml:space="preserve"> “Про охорону навколишнього природного середовища”, “Про охорону атмосферного повітря”, “Про пожежну безпеку”;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>- постанові Кабінету Міністрів України «Про затвердження порядків підтвердження ступеня локалізації виробництва товарів та проведення моніторингу дотримання вимог щодо ступеня локалізації виробництва предметів закупівлі, внесених до переліку товарів, що є предметом закупівлі, з підтвердженим ступенем локалізації виробництва» від 2 серпня 2022 р. № 861;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>- правилам дорожнього руху України;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/>
          <w:bCs/>
          <w:sz w:val="28"/>
          <w:szCs w:val="28"/>
          <w:lang w:eastAsia="uk-UA" w:bidi="uk-UA"/>
        </w:rPr>
      </w:pPr>
      <w:r w:rsidRPr="0019190C">
        <w:rPr>
          <w:rFonts w:eastAsia="Calibri"/>
          <w:bCs/>
          <w:sz w:val="28"/>
          <w:szCs w:val="28"/>
          <w:lang w:eastAsia="uk-UA" w:bidi="uk-UA"/>
        </w:rPr>
        <w:t xml:space="preserve">- ДСТУ 4276:2004  «Система стандартів у галузі охорони навколишнього природного середовища та раціонального використання ресурсів. Атмосфера. Норми і методи вимірювань </w:t>
      </w:r>
      <w:proofErr w:type="spellStart"/>
      <w:r w:rsidRPr="0019190C">
        <w:rPr>
          <w:rFonts w:eastAsia="Calibri"/>
          <w:bCs/>
          <w:sz w:val="28"/>
          <w:szCs w:val="28"/>
          <w:lang w:eastAsia="uk-UA" w:bidi="uk-UA"/>
        </w:rPr>
        <w:t>димності</w:t>
      </w:r>
      <w:proofErr w:type="spellEnd"/>
      <w:r w:rsidRPr="0019190C">
        <w:rPr>
          <w:rFonts w:eastAsia="Calibri"/>
          <w:bCs/>
          <w:sz w:val="28"/>
          <w:szCs w:val="28"/>
          <w:lang w:eastAsia="uk-UA" w:bidi="uk-UA"/>
        </w:rPr>
        <w:t xml:space="preserve"> відпрацьованих газів автомобілів з дизелями або газодизелями».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sz w:val="28"/>
          <w:szCs w:val="28"/>
          <w:highlight w:val="yellow"/>
        </w:rPr>
      </w:pPr>
      <w:r w:rsidRPr="0019190C">
        <w:rPr>
          <w:rFonts w:cs="Times New Roman"/>
          <w:color w:val="000000" w:themeColor="text1"/>
          <w:sz w:val="28"/>
          <w:szCs w:val="28"/>
        </w:rPr>
        <w:t xml:space="preserve">Виробництво предмету закупівлі - Україна та (або) інші країни (крім країни-агресора російської федерації та її союзників, або які знаходяться у сфері її впливу, у тому числі республіка </w:t>
      </w:r>
      <w:proofErr w:type="spellStart"/>
      <w:r w:rsidRPr="0019190C">
        <w:rPr>
          <w:rFonts w:cs="Times New Roman"/>
          <w:color w:val="000000" w:themeColor="text1"/>
          <w:sz w:val="28"/>
          <w:szCs w:val="28"/>
        </w:rPr>
        <w:t>білорусь</w:t>
      </w:r>
      <w:proofErr w:type="spellEnd"/>
      <w:r w:rsidRPr="0019190C">
        <w:rPr>
          <w:rFonts w:cs="Times New Roman"/>
          <w:color w:val="000000" w:themeColor="text1"/>
          <w:sz w:val="28"/>
          <w:szCs w:val="28"/>
        </w:rPr>
        <w:t>).</w:t>
      </w:r>
    </w:p>
    <w:p w:rsidR="0019190C" w:rsidRPr="0019190C" w:rsidRDefault="0019190C" w:rsidP="0019190C">
      <w:pPr>
        <w:spacing w:line="240" w:lineRule="exact"/>
        <w:ind w:firstLine="709"/>
        <w:rPr>
          <w:sz w:val="28"/>
          <w:szCs w:val="28"/>
        </w:rPr>
      </w:pPr>
      <w:r w:rsidRPr="0019190C">
        <w:rPr>
          <w:sz w:val="28"/>
          <w:szCs w:val="28"/>
        </w:rPr>
        <w:t>Постачальник зобов’язаний здійснити передпродажну підготовку Товару на сертифікованій СТО Учасника.</w:t>
      </w:r>
    </w:p>
    <w:p w:rsidR="0019190C" w:rsidRPr="0019190C" w:rsidRDefault="0019190C" w:rsidP="0019190C">
      <w:pPr>
        <w:spacing w:line="240" w:lineRule="exact"/>
        <w:ind w:firstLine="709"/>
        <w:rPr>
          <w:sz w:val="28"/>
          <w:szCs w:val="28"/>
        </w:rPr>
      </w:pPr>
      <w:r w:rsidRPr="0019190C">
        <w:rPr>
          <w:sz w:val="28"/>
          <w:szCs w:val="28"/>
        </w:rPr>
        <w:t>Гарантія на автомобіль – не менше 2-х років без обмеження пробігу.</w:t>
      </w:r>
    </w:p>
    <w:p w:rsidR="0019190C" w:rsidRPr="0019190C" w:rsidRDefault="0019190C" w:rsidP="0019190C">
      <w:pPr>
        <w:spacing w:line="240" w:lineRule="exact"/>
        <w:ind w:firstLine="709"/>
        <w:rPr>
          <w:sz w:val="28"/>
          <w:szCs w:val="28"/>
          <w:highlight w:val="yellow"/>
        </w:rPr>
      </w:pPr>
      <w:r w:rsidRPr="0019190C">
        <w:rPr>
          <w:sz w:val="28"/>
          <w:szCs w:val="28"/>
        </w:rPr>
        <w:t>Сервісний інтервал – не менше 20 000 км пробігу або один раз на рік.</w:t>
      </w:r>
    </w:p>
    <w:p w:rsidR="0019190C" w:rsidRPr="0019190C" w:rsidRDefault="0019190C" w:rsidP="0019190C">
      <w:pPr>
        <w:pStyle w:val="ab"/>
        <w:tabs>
          <w:tab w:val="left" w:pos="992"/>
        </w:tabs>
        <w:spacing w:after="0" w:line="240" w:lineRule="exact"/>
        <w:ind w:left="0" w:firstLine="709"/>
        <w:jc w:val="both"/>
        <w:rPr>
          <w:rFonts w:ascii="Times New Roman" w:eastAsia="Calibri" w:hAnsi="Times New Roman"/>
          <w:bCs/>
          <w:sz w:val="28"/>
          <w:szCs w:val="28"/>
          <w:lang w:eastAsia="uk-UA" w:bidi="uk-UA"/>
        </w:rPr>
      </w:pP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Вимога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про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локалізацію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виробництва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товарів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в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Україні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не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застосовується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до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товарів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,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вироблених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у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країнах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—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учасницях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Угоди СОТ про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публічні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закупівлі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(GPA),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зокрема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в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країнах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ЄС, США,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Японії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,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Південній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Кореї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,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Великій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Британії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 xml:space="preserve"> та </w:t>
      </w:r>
      <w:proofErr w:type="spellStart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інших</w:t>
      </w:r>
      <w:proofErr w:type="spellEnd"/>
      <w:r w:rsidRPr="0019190C">
        <w:rPr>
          <w:rFonts w:ascii="Times New Roman" w:eastAsia="Calibri" w:hAnsi="Times New Roman"/>
          <w:bCs/>
          <w:sz w:val="28"/>
          <w:szCs w:val="28"/>
          <w:lang w:eastAsia="uk-UA" w:bidi="uk-UA"/>
        </w:rPr>
        <w:t>.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 w:cs="Times New Roman"/>
          <w:bCs/>
          <w:sz w:val="28"/>
          <w:szCs w:val="28"/>
          <w:lang w:eastAsia="uk-UA" w:bidi="uk-UA"/>
        </w:rPr>
      </w:pPr>
      <w:r w:rsidRPr="0019190C">
        <w:rPr>
          <w:rFonts w:eastAsia="Calibri" w:cs="Times New Roman"/>
          <w:bCs/>
          <w:sz w:val="28"/>
          <w:szCs w:val="28"/>
          <w:lang w:eastAsia="uk-UA" w:bidi="uk-UA"/>
        </w:rPr>
        <w:t xml:space="preserve">При запропонуванні учасником процедури закупівлі товару з Переліку, якщо країною походження таких товарів є країна, яка є стороною Угоди про державні закупівлі, укладеної 15 квітня 1994 р. в м. Марракеші, із змінами, внесеними Протоколом про внесення змін до Угоди про державні закупівлі, вчиненим 30 березня 2012 р. в м. Женеві, з якою Україна уклала інші міжнародні договори України, згода на обов’язковість яких надана Верховною Радою України, що містять положення про державні закупівлі, у тому числі угоди про вільну торгівлю, або країна, яка є учасником Угоди про державні закупівлі, до якої Україна приєдналася відповідно до Закону України “Про приєднання України до Угоди про державні закупівлі”, </w:t>
      </w:r>
      <w:r w:rsidRPr="0019190C">
        <w:rPr>
          <w:rFonts w:eastAsia="Calibri" w:cs="Times New Roman"/>
          <w:bCs/>
          <w:sz w:val="28"/>
          <w:szCs w:val="28"/>
          <w:u w:val="single"/>
          <w:lang w:eastAsia="uk-UA" w:bidi="uk-UA"/>
        </w:rPr>
        <w:t>учасником процедури закупівлі надається: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 w:cs="Times New Roman"/>
          <w:bCs/>
          <w:sz w:val="28"/>
          <w:szCs w:val="28"/>
          <w:lang w:eastAsia="uk-UA" w:bidi="uk-UA"/>
        </w:rPr>
      </w:pPr>
      <w:r w:rsidRPr="0019190C">
        <w:rPr>
          <w:rFonts w:eastAsia="Calibri" w:cs="Times New Roman"/>
          <w:bCs/>
          <w:sz w:val="28"/>
          <w:szCs w:val="28"/>
          <w:lang w:eastAsia="uk-UA" w:bidi="uk-UA"/>
        </w:rPr>
        <w:t>-</w:t>
      </w:r>
      <w:r w:rsidRPr="0019190C">
        <w:rPr>
          <w:rFonts w:eastAsia="Calibri" w:cs="Times New Roman"/>
          <w:bCs/>
          <w:sz w:val="28"/>
          <w:szCs w:val="28"/>
          <w:lang w:eastAsia="uk-UA" w:bidi="uk-UA"/>
        </w:rPr>
        <w:tab/>
        <w:t>гарантійний лист/довідка/тощо у довільній формі, із зазначенням інформації про відповідні міжнародні угоди та посилання на офіційний сайт Мінекономіки, на якому розміщено перелік країн, з якими укладено угоди про вільну торгівлю, а також перелік країн, які є учасниками Угоди про державні закупівлі;</w:t>
      </w:r>
    </w:p>
    <w:p w:rsidR="0019190C" w:rsidRPr="0019190C" w:rsidRDefault="0019190C" w:rsidP="0019190C">
      <w:pPr>
        <w:tabs>
          <w:tab w:val="left" w:pos="992"/>
        </w:tabs>
        <w:spacing w:line="240" w:lineRule="exact"/>
        <w:ind w:firstLine="567"/>
        <w:rPr>
          <w:rFonts w:eastAsia="Calibri" w:cs="Times New Roman"/>
          <w:bCs/>
          <w:sz w:val="28"/>
          <w:szCs w:val="28"/>
          <w:lang w:eastAsia="uk-UA" w:bidi="uk-UA"/>
        </w:rPr>
      </w:pPr>
      <w:r w:rsidRPr="0019190C">
        <w:rPr>
          <w:rFonts w:eastAsia="Calibri" w:cs="Times New Roman"/>
          <w:bCs/>
          <w:sz w:val="28"/>
          <w:szCs w:val="28"/>
          <w:lang w:eastAsia="uk-UA" w:bidi="uk-UA"/>
        </w:rPr>
        <w:t>-</w:t>
      </w:r>
      <w:r w:rsidRPr="0019190C">
        <w:rPr>
          <w:rFonts w:eastAsia="Calibri" w:cs="Times New Roman"/>
          <w:bCs/>
          <w:sz w:val="28"/>
          <w:szCs w:val="28"/>
          <w:lang w:eastAsia="uk-UA" w:bidi="uk-UA"/>
        </w:rPr>
        <w:tab/>
        <w:t>сертифікат про походження товару.</w:t>
      </w:r>
    </w:p>
    <w:p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</w:t>
      </w:r>
      <w:r w:rsidR="00E2222A">
        <w:rPr>
          <w:sz w:val="28"/>
          <w:szCs w:val="28"/>
          <w:shd w:val="clear" w:color="auto" w:fill="FFFFFF"/>
        </w:rPr>
        <w:t xml:space="preserve"> </w:t>
      </w:r>
      <w:r w:rsidR="00E2222A" w:rsidRPr="00630D73">
        <w:rPr>
          <w:sz w:val="28"/>
          <w:szCs w:val="28"/>
          <w:shd w:val="clear" w:color="auto" w:fill="FFFFFF"/>
        </w:rPr>
        <w:t xml:space="preserve">до </w:t>
      </w:r>
      <w:r w:rsidR="005B2685">
        <w:rPr>
          <w:sz w:val="28"/>
          <w:szCs w:val="28"/>
          <w:shd w:val="clear" w:color="auto" w:fill="FFFFFF"/>
        </w:rPr>
        <w:t>15</w:t>
      </w:r>
      <w:r w:rsidR="00E2222A" w:rsidRPr="00630D73">
        <w:rPr>
          <w:sz w:val="28"/>
          <w:szCs w:val="28"/>
          <w:shd w:val="clear" w:color="auto" w:fill="FFFFFF"/>
        </w:rPr>
        <w:t>.</w:t>
      </w:r>
      <w:r w:rsidR="00630D73" w:rsidRPr="00630D73">
        <w:rPr>
          <w:sz w:val="28"/>
          <w:szCs w:val="28"/>
          <w:shd w:val="clear" w:color="auto" w:fill="FFFFFF"/>
        </w:rPr>
        <w:t>0</w:t>
      </w:r>
      <w:r w:rsidR="000D4295">
        <w:rPr>
          <w:sz w:val="28"/>
          <w:szCs w:val="28"/>
          <w:shd w:val="clear" w:color="auto" w:fill="FFFFFF"/>
        </w:rPr>
        <w:t>7</w:t>
      </w:r>
      <w:r w:rsidRPr="00630D73">
        <w:rPr>
          <w:sz w:val="28"/>
          <w:szCs w:val="28"/>
          <w:shd w:val="clear" w:color="auto" w:fill="FFFFFF"/>
        </w:rPr>
        <w:t>.202</w:t>
      </w:r>
      <w:r w:rsidR="00E2222A" w:rsidRPr="00630D73">
        <w:rPr>
          <w:sz w:val="28"/>
          <w:szCs w:val="28"/>
          <w:shd w:val="clear" w:color="auto" w:fill="FFFFFF"/>
        </w:rPr>
        <w:t>6</w:t>
      </w:r>
      <w:r w:rsidRPr="00630D73">
        <w:rPr>
          <w:sz w:val="28"/>
          <w:szCs w:val="28"/>
          <w:shd w:val="clear" w:color="auto" w:fill="FFFFFF"/>
        </w:rPr>
        <w:t xml:space="preserve"> року.</w:t>
      </w:r>
    </w:p>
    <w:p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E2222A">
        <w:rPr>
          <w:sz w:val="28"/>
          <w:szCs w:val="28"/>
          <w:shd w:val="clear" w:color="auto" w:fill="FFFFFF"/>
        </w:rPr>
        <w:t>1</w:t>
      </w:r>
      <w:r w:rsidR="000D4295">
        <w:rPr>
          <w:sz w:val="28"/>
          <w:szCs w:val="28"/>
          <w:shd w:val="clear" w:color="auto" w:fill="FFFFFF"/>
        </w:rPr>
        <w:t xml:space="preserve"> 700</w:t>
      </w:r>
      <w:r w:rsidR="00A06E7A">
        <w:rPr>
          <w:sz w:val="28"/>
          <w:szCs w:val="28"/>
          <w:shd w:val="clear" w:color="auto" w:fill="FFFFFF"/>
        </w:rPr>
        <w:t xml:space="preserve"> 0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00,00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(</w:t>
      </w:r>
      <w:r w:rsidR="000D4295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один мільйон сімсот</w:t>
      </w:r>
      <w:r w:rsidR="00F620D2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тисяч 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:rsidR="007078AA" w:rsidRPr="0019190C" w:rsidRDefault="007078AA" w:rsidP="002E70BD">
      <w:pPr>
        <w:jc w:val="both"/>
        <w:rPr>
          <w:sz w:val="28"/>
          <w:szCs w:val="28"/>
        </w:rPr>
      </w:pPr>
      <w:r w:rsidRPr="00A771B9">
        <w:rPr>
          <w:sz w:val="28"/>
          <w:szCs w:val="28"/>
          <w:shd w:val="clear" w:color="auto" w:fill="FFFFFF"/>
        </w:rPr>
        <w:lastRenderedPageBreak/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</w:t>
      </w:r>
      <w:r w:rsidR="002E70BD" w:rsidRPr="0019190C">
        <w:rPr>
          <w:sz w:val="28"/>
          <w:szCs w:val="28"/>
        </w:rPr>
        <w:t xml:space="preserve">ресурсів: https://index.minfin.com.ua/markets/fuel/detail/ та </w:t>
      </w:r>
      <w:hyperlink r:id="rId5" w:history="1">
        <w:r w:rsidR="0011341B" w:rsidRPr="0019190C">
          <w:rPr>
            <w:rStyle w:val="a5"/>
            <w:sz w:val="28"/>
            <w:szCs w:val="28"/>
          </w:rPr>
          <w:t>https://finance.i.ua/fuel/</w:t>
        </w:r>
      </w:hyperlink>
      <w:r w:rsidR="002E70BD" w:rsidRPr="0019190C">
        <w:rPr>
          <w:sz w:val="28"/>
          <w:szCs w:val="28"/>
        </w:rPr>
        <w:t>.</w:t>
      </w:r>
      <w:bookmarkStart w:id="1" w:name="_GoBack"/>
      <w:bookmarkEnd w:id="1"/>
    </w:p>
    <w:p w:rsidR="0011341B" w:rsidRPr="00F620D2" w:rsidRDefault="00F620D2" w:rsidP="00F620D2">
      <w:pPr>
        <w:ind w:firstLine="709"/>
        <w:jc w:val="both"/>
        <w:rPr>
          <w:rFonts w:eastAsia="Arial Unicode MS"/>
          <w:sz w:val="28"/>
          <w:szCs w:val="28"/>
        </w:rPr>
      </w:pPr>
      <w:r w:rsidRPr="0019190C">
        <w:rPr>
          <w:rFonts w:eastAsia="Arial Unicode MS"/>
          <w:sz w:val="28"/>
          <w:szCs w:val="28"/>
        </w:rPr>
        <w:t>В ціну включені всі податки</w:t>
      </w:r>
      <w:r w:rsidRPr="00F620D2">
        <w:rPr>
          <w:rFonts w:eastAsia="Arial Unicode MS"/>
          <w:sz w:val="28"/>
          <w:szCs w:val="28"/>
        </w:rPr>
        <w:t>, збори, обов'язко</w:t>
      </w:r>
      <w:r>
        <w:rPr>
          <w:rFonts w:eastAsia="Arial Unicode MS"/>
          <w:sz w:val="28"/>
          <w:szCs w:val="28"/>
        </w:rPr>
        <w:t>ві платежі та вартість доставки</w:t>
      </w:r>
      <w:r w:rsidR="0011341B" w:rsidRPr="007078AA">
        <w:rPr>
          <w:bCs/>
          <w:sz w:val="28"/>
          <w:szCs w:val="28"/>
        </w:rPr>
        <w:t xml:space="preserve"> та усіх інш</w:t>
      </w:r>
      <w:r>
        <w:rPr>
          <w:bCs/>
          <w:sz w:val="28"/>
          <w:szCs w:val="28"/>
        </w:rPr>
        <w:t>і</w:t>
      </w:r>
      <w:r w:rsidR="0011341B" w:rsidRPr="007078AA">
        <w:rPr>
          <w:bCs/>
          <w:sz w:val="28"/>
          <w:szCs w:val="28"/>
        </w:rPr>
        <w:t xml:space="preserve"> витрат</w:t>
      </w:r>
      <w:r>
        <w:rPr>
          <w:bCs/>
          <w:sz w:val="28"/>
          <w:szCs w:val="28"/>
        </w:rPr>
        <w:t>и</w:t>
      </w:r>
      <w:r w:rsidR="0011341B" w:rsidRPr="007078AA">
        <w:rPr>
          <w:sz w:val="28"/>
          <w:szCs w:val="28"/>
        </w:rPr>
        <w:t>.</w:t>
      </w:r>
    </w:p>
    <w:p w:rsidR="00CD168C" w:rsidRPr="00CD168C" w:rsidRDefault="00CA13DA" w:rsidP="00CD168C">
      <w:pPr>
        <w:spacing w:after="120"/>
        <w:jc w:val="both"/>
        <w:rPr>
          <w:rFonts w:eastAsia="Times New Roman"/>
          <w:sz w:val="28"/>
          <w:szCs w:val="28"/>
        </w:rPr>
      </w:pPr>
      <w:r w:rsidRPr="00CD168C">
        <w:rPr>
          <w:sz w:val="28"/>
          <w:szCs w:val="28"/>
          <w:shd w:val="clear" w:color="auto" w:fill="FFFFFF"/>
        </w:rPr>
        <w:t>13.</w:t>
      </w:r>
      <w:r w:rsidRPr="00A771B9">
        <w:rPr>
          <w:b/>
          <w:sz w:val="28"/>
          <w:szCs w:val="28"/>
          <w:shd w:val="clear" w:color="auto" w:fill="FFFFFF"/>
        </w:rPr>
        <w:t xml:space="preserve"> Обґрунтування обсягів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D168C" w:rsidRPr="00CD168C">
        <w:rPr>
          <w:rFonts w:eastAsia="Times New Roman"/>
          <w:sz w:val="28"/>
          <w:szCs w:val="28"/>
        </w:rPr>
        <w:t xml:space="preserve">закупівля здійснюється на виконання  </w:t>
      </w:r>
      <w:r w:rsidR="00CD168C" w:rsidRPr="00CD168C">
        <w:rPr>
          <w:sz w:val="28"/>
          <w:szCs w:val="28"/>
        </w:rPr>
        <w:t>цільової Програми «НАЦСПРОТИВ» на 2025-2026 роки (на 202</w:t>
      </w:r>
      <w:r w:rsidR="00E2222A">
        <w:rPr>
          <w:sz w:val="28"/>
          <w:szCs w:val="28"/>
        </w:rPr>
        <w:t>6</w:t>
      </w:r>
      <w:r w:rsidR="00CD168C" w:rsidRPr="00CD168C">
        <w:rPr>
          <w:sz w:val="28"/>
          <w:szCs w:val="28"/>
        </w:rPr>
        <w:t xml:space="preserve"> рік), затвердженої рішенням Обухівської міської ради № 1474-67-</w:t>
      </w:r>
      <w:r w:rsidR="00CD168C" w:rsidRPr="00CD168C">
        <w:rPr>
          <w:sz w:val="28"/>
          <w:szCs w:val="28"/>
          <w:lang w:val="en-US"/>
        </w:rPr>
        <w:t>VIII</w:t>
      </w:r>
      <w:r w:rsidR="00CD168C" w:rsidRPr="00CD168C">
        <w:rPr>
          <w:sz w:val="28"/>
          <w:szCs w:val="28"/>
        </w:rPr>
        <w:t xml:space="preserve"> від 20 грудня 202</w:t>
      </w:r>
      <w:r w:rsidR="00E2222A">
        <w:rPr>
          <w:sz w:val="28"/>
          <w:szCs w:val="28"/>
        </w:rPr>
        <w:t>4</w:t>
      </w:r>
      <w:r w:rsidR="00CD168C" w:rsidRPr="00CD168C">
        <w:rPr>
          <w:sz w:val="28"/>
          <w:szCs w:val="28"/>
        </w:rPr>
        <w:t xml:space="preserve"> року </w:t>
      </w:r>
      <w:r w:rsidR="00CD168C" w:rsidRPr="00CD168C">
        <w:rPr>
          <w:rFonts w:eastAsia="Times New Roman"/>
          <w:sz w:val="28"/>
          <w:szCs w:val="28"/>
        </w:rPr>
        <w:t xml:space="preserve">(зі змінами), для </w:t>
      </w:r>
      <w:r w:rsidR="00E2222A" w:rsidRPr="00CD168C">
        <w:rPr>
          <w:rFonts w:eastAsia="Times New Roman"/>
          <w:sz w:val="28"/>
          <w:szCs w:val="28"/>
        </w:rPr>
        <w:t xml:space="preserve"> забезпечення виконання службових і бойових завдань</w:t>
      </w:r>
      <w:r w:rsidR="00E2222A">
        <w:rPr>
          <w:rFonts w:eastAsia="Times New Roman"/>
          <w:sz w:val="28"/>
          <w:szCs w:val="28"/>
        </w:rPr>
        <w:t xml:space="preserve"> </w:t>
      </w:r>
      <w:r w:rsidR="00CD168C" w:rsidRPr="00CD168C">
        <w:rPr>
          <w:rFonts w:eastAsia="Times New Roman"/>
          <w:sz w:val="28"/>
          <w:szCs w:val="28"/>
        </w:rPr>
        <w:t>Добровольч</w:t>
      </w:r>
      <w:r w:rsidR="00E2222A">
        <w:rPr>
          <w:rFonts w:eastAsia="Times New Roman"/>
          <w:sz w:val="28"/>
          <w:szCs w:val="28"/>
        </w:rPr>
        <w:t>им</w:t>
      </w:r>
      <w:r w:rsidR="00CD168C" w:rsidRPr="00CD168C">
        <w:rPr>
          <w:rFonts w:eastAsia="Times New Roman"/>
          <w:sz w:val="28"/>
          <w:szCs w:val="28"/>
        </w:rPr>
        <w:t xml:space="preserve"> формуванн</w:t>
      </w:r>
      <w:r w:rsidR="00E2222A">
        <w:rPr>
          <w:rFonts w:eastAsia="Times New Roman"/>
          <w:sz w:val="28"/>
          <w:szCs w:val="28"/>
        </w:rPr>
        <w:t>ям</w:t>
      </w:r>
      <w:r w:rsidR="00CD168C" w:rsidRPr="00CD168C">
        <w:rPr>
          <w:rFonts w:eastAsia="Times New Roman"/>
          <w:sz w:val="28"/>
          <w:szCs w:val="28"/>
        </w:rPr>
        <w:t xml:space="preserve"> Обухівської міської громади № 1</w:t>
      </w:r>
      <w:r w:rsidR="000D4295">
        <w:rPr>
          <w:rFonts w:eastAsia="Times New Roman"/>
          <w:sz w:val="28"/>
          <w:szCs w:val="28"/>
        </w:rPr>
        <w:t>.</w:t>
      </w:r>
      <w:r w:rsidR="00CD168C" w:rsidRPr="00CD168C">
        <w:rPr>
          <w:rFonts w:eastAsia="Times New Roman"/>
          <w:sz w:val="28"/>
          <w:szCs w:val="28"/>
        </w:rPr>
        <w:t xml:space="preserve"> </w:t>
      </w:r>
    </w:p>
    <w:p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00C04">
        <w:rPr>
          <w:shd w:val="clear" w:color="auto" w:fill="FFFFFF"/>
        </w:rPr>
        <w:t>Проценко</w:t>
      </w:r>
      <w:r w:rsidR="0011341B">
        <w:rPr>
          <w:shd w:val="clear" w:color="auto" w:fill="FFFFFF"/>
        </w:rPr>
        <w:t xml:space="preserve"> Олександр</w:t>
      </w:r>
    </w:p>
    <w:p w:rsidR="003A68B6" w:rsidRPr="003A68B6" w:rsidRDefault="0011341B" w:rsidP="009D753E">
      <w:pPr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т</w:t>
      </w:r>
      <w:r w:rsidR="003A68B6" w:rsidRPr="003A68B6">
        <w:rPr>
          <w:shd w:val="clear" w:color="auto" w:fill="FFFFFF"/>
        </w:rPr>
        <w:t>ел</w:t>
      </w:r>
      <w:proofErr w:type="spellEnd"/>
      <w:r w:rsidR="003A68B6" w:rsidRPr="003A68B6">
        <w:rPr>
          <w:shd w:val="clear" w:color="auto" w:fill="FFFFFF"/>
        </w:rPr>
        <w:t xml:space="preserve">. </w:t>
      </w:r>
      <w:r w:rsidR="00CD168C">
        <w:rPr>
          <w:shd w:val="clear" w:color="auto" w:fill="FFFFFF"/>
        </w:rPr>
        <w:t>(</w:t>
      </w:r>
      <w:r w:rsidR="003A68B6" w:rsidRPr="003A68B6">
        <w:rPr>
          <w:shd w:val="clear" w:color="auto" w:fill="FFFFFF"/>
        </w:rPr>
        <w:t>04</w:t>
      </w:r>
      <w:r w:rsidR="00CD168C">
        <w:rPr>
          <w:shd w:val="clear" w:color="auto" w:fill="FFFFFF"/>
        </w:rPr>
        <w:t>4) 365-03-20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C1A56"/>
    <w:multiLevelType w:val="hybridMultilevel"/>
    <w:tmpl w:val="31423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64F17"/>
    <w:multiLevelType w:val="hybridMultilevel"/>
    <w:tmpl w:val="DC5EA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536FB"/>
    <w:multiLevelType w:val="hybridMultilevel"/>
    <w:tmpl w:val="7D884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AD581A"/>
    <w:multiLevelType w:val="hybridMultilevel"/>
    <w:tmpl w:val="90FA3342"/>
    <w:lvl w:ilvl="0" w:tplc="B1A8F67A">
      <w:start w:val="1"/>
      <w:numFmt w:val="decimal"/>
      <w:lvlText w:val="%1."/>
      <w:lvlJc w:val="left"/>
      <w:pPr>
        <w:ind w:left="626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46" w:hanging="360"/>
      </w:pPr>
    </w:lvl>
    <w:lvl w:ilvl="2" w:tplc="0419001B" w:tentative="1">
      <w:start w:val="1"/>
      <w:numFmt w:val="lowerRoman"/>
      <w:lvlText w:val="%3."/>
      <w:lvlJc w:val="right"/>
      <w:pPr>
        <w:ind w:left="2066" w:hanging="180"/>
      </w:pPr>
    </w:lvl>
    <w:lvl w:ilvl="3" w:tplc="0419000F" w:tentative="1">
      <w:start w:val="1"/>
      <w:numFmt w:val="decimal"/>
      <w:lvlText w:val="%4."/>
      <w:lvlJc w:val="left"/>
      <w:pPr>
        <w:ind w:left="2786" w:hanging="360"/>
      </w:pPr>
    </w:lvl>
    <w:lvl w:ilvl="4" w:tplc="04190019" w:tentative="1">
      <w:start w:val="1"/>
      <w:numFmt w:val="lowerLetter"/>
      <w:lvlText w:val="%5."/>
      <w:lvlJc w:val="left"/>
      <w:pPr>
        <w:ind w:left="3506" w:hanging="360"/>
      </w:pPr>
    </w:lvl>
    <w:lvl w:ilvl="5" w:tplc="0419001B" w:tentative="1">
      <w:start w:val="1"/>
      <w:numFmt w:val="lowerRoman"/>
      <w:lvlText w:val="%6."/>
      <w:lvlJc w:val="right"/>
      <w:pPr>
        <w:ind w:left="4226" w:hanging="180"/>
      </w:pPr>
    </w:lvl>
    <w:lvl w:ilvl="6" w:tplc="0419000F" w:tentative="1">
      <w:start w:val="1"/>
      <w:numFmt w:val="decimal"/>
      <w:lvlText w:val="%7."/>
      <w:lvlJc w:val="left"/>
      <w:pPr>
        <w:ind w:left="4946" w:hanging="360"/>
      </w:pPr>
    </w:lvl>
    <w:lvl w:ilvl="7" w:tplc="04190019" w:tentative="1">
      <w:start w:val="1"/>
      <w:numFmt w:val="lowerLetter"/>
      <w:lvlText w:val="%8."/>
      <w:lvlJc w:val="left"/>
      <w:pPr>
        <w:ind w:left="5666" w:hanging="360"/>
      </w:pPr>
    </w:lvl>
    <w:lvl w:ilvl="8" w:tplc="0419001B" w:tentative="1">
      <w:start w:val="1"/>
      <w:numFmt w:val="lowerRoman"/>
      <w:lvlText w:val="%9."/>
      <w:lvlJc w:val="right"/>
      <w:pPr>
        <w:ind w:left="6386" w:hanging="180"/>
      </w:pPr>
    </w:lvl>
  </w:abstractNum>
  <w:abstractNum w:abstractNumId="4" w15:restartNumberingAfterBreak="0">
    <w:nsid w:val="6E812352"/>
    <w:multiLevelType w:val="hybridMultilevel"/>
    <w:tmpl w:val="61902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D4295"/>
    <w:rsid w:val="000F432C"/>
    <w:rsid w:val="0011341B"/>
    <w:rsid w:val="00115626"/>
    <w:rsid w:val="001249E8"/>
    <w:rsid w:val="00143329"/>
    <w:rsid w:val="00170630"/>
    <w:rsid w:val="00175167"/>
    <w:rsid w:val="00187E96"/>
    <w:rsid w:val="0019016A"/>
    <w:rsid w:val="0019190C"/>
    <w:rsid w:val="001D1426"/>
    <w:rsid w:val="001E777F"/>
    <w:rsid w:val="001E7D79"/>
    <w:rsid w:val="00205101"/>
    <w:rsid w:val="00216C9B"/>
    <w:rsid w:val="00221533"/>
    <w:rsid w:val="0023120E"/>
    <w:rsid w:val="002635D8"/>
    <w:rsid w:val="002B74E0"/>
    <w:rsid w:val="002E70BD"/>
    <w:rsid w:val="002F2B7A"/>
    <w:rsid w:val="003850CE"/>
    <w:rsid w:val="003A6027"/>
    <w:rsid w:val="003A68B6"/>
    <w:rsid w:val="003C683F"/>
    <w:rsid w:val="003E7D8C"/>
    <w:rsid w:val="00406049"/>
    <w:rsid w:val="0043123B"/>
    <w:rsid w:val="004C7948"/>
    <w:rsid w:val="004D27C6"/>
    <w:rsid w:val="004F2882"/>
    <w:rsid w:val="00547F35"/>
    <w:rsid w:val="00553BC5"/>
    <w:rsid w:val="0056684D"/>
    <w:rsid w:val="005B2685"/>
    <w:rsid w:val="00607344"/>
    <w:rsid w:val="0061751A"/>
    <w:rsid w:val="00630D73"/>
    <w:rsid w:val="006542E9"/>
    <w:rsid w:val="0066038E"/>
    <w:rsid w:val="007078AA"/>
    <w:rsid w:val="00733753"/>
    <w:rsid w:val="007B488F"/>
    <w:rsid w:val="007B4DE0"/>
    <w:rsid w:val="007E1F89"/>
    <w:rsid w:val="00804528"/>
    <w:rsid w:val="008C11BD"/>
    <w:rsid w:val="008F3EC0"/>
    <w:rsid w:val="00900C04"/>
    <w:rsid w:val="00923193"/>
    <w:rsid w:val="00932478"/>
    <w:rsid w:val="009538D0"/>
    <w:rsid w:val="00956603"/>
    <w:rsid w:val="009650C1"/>
    <w:rsid w:val="009D753E"/>
    <w:rsid w:val="009F0090"/>
    <w:rsid w:val="00A06E7A"/>
    <w:rsid w:val="00A276C2"/>
    <w:rsid w:val="00A37684"/>
    <w:rsid w:val="00A6510B"/>
    <w:rsid w:val="00A65BBA"/>
    <w:rsid w:val="00A771B9"/>
    <w:rsid w:val="00A802E4"/>
    <w:rsid w:val="00A86A77"/>
    <w:rsid w:val="00AD1140"/>
    <w:rsid w:val="00B23041"/>
    <w:rsid w:val="00B32695"/>
    <w:rsid w:val="00B516D0"/>
    <w:rsid w:val="00BF4F47"/>
    <w:rsid w:val="00C20916"/>
    <w:rsid w:val="00CA13DA"/>
    <w:rsid w:val="00CC6D77"/>
    <w:rsid w:val="00CC7302"/>
    <w:rsid w:val="00CD168C"/>
    <w:rsid w:val="00CE362B"/>
    <w:rsid w:val="00CF42E5"/>
    <w:rsid w:val="00D21116"/>
    <w:rsid w:val="00D42E8D"/>
    <w:rsid w:val="00DA03DD"/>
    <w:rsid w:val="00E2222A"/>
    <w:rsid w:val="00E26390"/>
    <w:rsid w:val="00E32A38"/>
    <w:rsid w:val="00E54588"/>
    <w:rsid w:val="00EC004E"/>
    <w:rsid w:val="00EE0224"/>
    <w:rsid w:val="00F620D2"/>
    <w:rsid w:val="00F7135F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aliases w:val="ToR - tips and questions,ТNR AMPU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aliases w:val="ToR - tips and questions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aliases w:val="Список уровня 2,EBRD List,Number Bullets,Абзац,TNR,CA bullets,AC List 01,название табл/рис,заголовок 1.1,Bullet Number,Bullet 1,Use Case List Paragraph,lp1,List Paragraph1,lp11,List Paragraph11"/>
    <w:basedOn w:val="a"/>
    <w:link w:val="ac"/>
    <w:uiPriority w:val="34"/>
    <w:qFormat/>
    <w:rsid w:val="00205101"/>
    <w:pPr>
      <w:widowControl/>
      <w:suppressAutoHyphens w:val="0"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val="x-none" w:eastAsia="x-none" w:bidi="ar-SA"/>
    </w:rPr>
  </w:style>
  <w:style w:type="character" w:customStyle="1" w:styleId="ac">
    <w:name w:val="Абзац списка Знак"/>
    <w:aliases w:val="Список уровня 2 Знак,EBRD List Знак,Number Bullets Знак,Абзац Знак,TNR Знак,CA bullets Знак,AC List 01 Знак,название табл/рис Знак,заголовок 1.1 Знак,Bullet Number Знак,Bullet 1 Знак,Use Case List Paragraph Знак,lp1 Знак,lp11 Знак"/>
    <w:link w:val="ab"/>
    <w:uiPriority w:val="34"/>
    <w:locked/>
    <w:rsid w:val="00205101"/>
    <w:rPr>
      <w:rFonts w:ascii="Calibri" w:eastAsia="Times New Roman" w:hAnsi="Calibri" w:cs="Times New Roman"/>
      <w:lang w:val="x-none" w:eastAsia="x-none"/>
    </w:rPr>
  </w:style>
  <w:style w:type="paragraph" w:styleId="ad">
    <w:name w:val="Body Text"/>
    <w:basedOn w:val="a"/>
    <w:link w:val="ae"/>
    <w:uiPriority w:val="99"/>
    <w:unhideWhenUsed/>
    <w:rsid w:val="00205101"/>
    <w:pPr>
      <w:widowControl/>
      <w:suppressAutoHyphens w:val="0"/>
      <w:spacing w:after="120" w:line="256" w:lineRule="auto"/>
    </w:pPr>
    <w:rPr>
      <w:rFonts w:asciiTheme="minorHAnsi" w:eastAsiaTheme="minorHAnsi" w:hAnsiTheme="minorHAnsi" w:cstheme="minorBidi"/>
      <w:color w:val="auto"/>
      <w:sz w:val="22"/>
      <w:szCs w:val="22"/>
      <w:lang w:val="ru-RU" w:bidi="ar-SA"/>
    </w:rPr>
  </w:style>
  <w:style w:type="character" w:customStyle="1" w:styleId="ae">
    <w:name w:val="Основной текст Знак"/>
    <w:basedOn w:val="a0"/>
    <w:link w:val="ad"/>
    <w:uiPriority w:val="99"/>
    <w:rsid w:val="00205101"/>
    <w:rPr>
      <w:lang w:val="ru-RU"/>
    </w:rPr>
  </w:style>
  <w:style w:type="paragraph" w:customStyle="1" w:styleId="2">
    <w:name w:val="Без інтервалів2"/>
    <w:qFormat/>
    <w:rsid w:val="00F6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Другое_"/>
    <w:basedOn w:val="a0"/>
    <w:link w:val="af0"/>
    <w:rsid w:val="00E2222A"/>
    <w:rPr>
      <w:sz w:val="26"/>
      <w:szCs w:val="26"/>
    </w:rPr>
  </w:style>
  <w:style w:type="paragraph" w:customStyle="1" w:styleId="af0">
    <w:name w:val="Другое"/>
    <w:basedOn w:val="a"/>
    <w:link w:val="af"/>
    <w:rsid w:val="00E2222A"/>
    <w:pPr>
      <w:suppressAutoHyphens w:val="0"/>
    </w:pPr>
    <w:rPr>
      <w:rFonts w:asciiTheme="minorHAnsi" w:eastAsiaTheme="minorHAnsi" w:hAnsiTheme="minorHAnsi" w:cstheme="minorBidi"/>
      <w:color w:val="auto"/>
      <w:sz w:val="26"/>
      <w:szCs w:val="26"/>
      <w:lang w:bidi="ar-SA"/>
    </w:rPr>
  </w:style>
  <w:style w:type="character" w:customStyle="1" w:styleId="12">
    <w:name w:val="Без интервала Знак1"/>
    <w:aliases w:val="ТNR AMPU Знак"/>
    <w:locked/>
    <w:rsid w:val="0019190C"/>
    <w:rPr>
      <w:rFonts w:ascii="Calibri" w:eastAsia="Calibri" w:hAnsi="Calibri" w:cs="Times New Roman"/>
      <w:lang w:val="uk-U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inance.i.ua/fue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1517</Words>
  <Characters>8647</Characters>
  <Application>Microsoft Office Word</Application>
  <DocSecurity>0</DocSecurity>
  <Lines>72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10144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1</cp:lastModifiedBy>
  <cp:revision>3</cp:revision>
  <cp:lastPrinted>2022-11-28T08:27:00Z</cp:lastPrinted>
  <dcterms:created xsi:type="dcterms:W3CDTF">2026-07-06T07:28:00Z</dcterms:created>
  <dcterms:modified xsi:type="dcterms:W3CDTF">2026-07-06T07:36:00Z</dcterms:modified>
</cp:coreProperties>
</file>