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62509" w14:textId="77777777" w:rsidR="00C509C1" w:rsidRPr="00C509C1" w:rsidRDefault="00C509C1" w:rsidP="00C509C1">
      <w:pPr>
        <w:keepNext/>
        <w:suppressAutoHyphens/>
        <w:overflowPunct w:val="0"/>
        <w:autoSpaceDN w:val="0"/>
        <w:spacing w:after="0" w:line="240" w:lineRule="auto"/>
        <w:jc w:val="center"/>
        <w:outlineLvl w:val="0"/>
        <w:rPr>
          <w:rFonts w:ascii="Times New Roman" w:eastAsia="Times New Roman" w:hAnsi="Times New Roman" w:cs="Times New Roman"/>
          <w:b/>
          <w:bCs/>
          <w:color w:val="000000"/>
          <w:kern w:val="32"/>
          <w:sz w:val="32"/>
          <w:szCs w:val="32"/>
          <w:lang w:val="ru-RU" w:eastAsia="ru-RU"/>
          <w14:ligatures w14:val="none"/>
        </w:rPr>
      </w:pPr>
      <w:r w:rsidRPr="00C509C1">
        <w:rPr>
          <w:rFonts w:ascii="Times New Roman" w:eastAsia="Times New Roman" w:hAnsi="Times New Roman" w:cs="Times New Roman"/>
          <w:b/>
          <w:noProof/>
          <w:color w:val="000000"/>
          <w:kern w:val="32"/>
          <w:sz w:val="32"/>
          <w:szCs w:val="32"/>
          <w:lang w:eastAsia="uk-UA"/>
          <w14:ligatures w14:val="none"/>
        </w:rPr>
        <w:drawing>
          <wp:inline distT="0" distB="0" distL="0" distR="0" wp14:anchorId="58F27554" wp14:editId="688C1026">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307AB60" w14:textId="77777777" w:rsidR="00C509C1" w:rsidRPr="00C509C1" w:rsidRDefault="00C509C1" w:rsidP="00C509C1">
      <w:pPr>
        <w:overflowPunct w:val="0"/>
        <w:autoSpaceDN w:val="0"/>
        <w:spacing w:after="0" w:line="240" w:lineRule="auto"/>
        <w:jc w:val="center"/>
        <w:rPr>
          <w:rFonts w:ascii="Times New Roman" w:eastAsia="Times New Roman" w:hAnsi="Times New Roman" w:cs="Times New Roman"/>
          <w:b/>
          <w:color w:val="000000"/>
          <w:kern w:val="0"/>
          <w:sz w:val="28"/>
          <w:szCs w:val="28"/>
          <w:lang w:val="hr-HR" w:eastAsia="ru-RU"/>
          <w14:ligatures w14:val="none"/>
        </w:rPr>
      </w:pPr>
      <w:r w:rsidRPr="00C509C1">
        <w:rPr>
          <w:rFonts w:ascii="Times New Roman" w:eastAsia="Times New Roman" w:hAnsi="Times New Roman" w:cs="Times New Roman"/>
          <w:b/>
          <w:color w:val="000000"/>
          <w:kern w:val="0"/>
          <w:sz w:val="32"/>
          <w:szCs w:val="32"/>
          <w:lang w:val="hr-HR" w:eastAsia="ru-RU"/>
          <w14:ligatures w14:val="none"/>
        </w:rPr>
        <w:t xml:space="preserve">ОБУХІВСЬКА МІСЬКА РАДА </w:t>
      </w:r>
    </w:p>
    <w:p w14:paraId="08466B4E" w14:textId="77777777" w:rsidR="00C509C1" w:rsidRPr="00C509C1" w:rsidRDefault="00C509C1" w:rsidP="00C509C1">
      <w:pPr>
        <w:overflowPunct w:val="0"/>
        <w:autoSpaceDN w:val="0"/>
        <w:spacing w:after="0" w:line="240" w:lineRule="auto"/>
        <w:jc w:val="center"/>
        <w:rPr>
          <w:rFonts w:ascii="Times New Roman" w:eastAsia="Times New Roman" w:hAnsi="Times New Roman" w:cs="Times New Roman"/>
          <w:b/>
          <w:color w:val="000000"/>
          <w:kern w:val="0"/>
          <w:sz w:val="32"/>
          <w:szCs w:val="32"/>
          <w:lang w:val="ru-RU" w:eastAsia="uk-UA" w:bidi="uk-UA"/>
          <w14:ligatures w14:val="none"/>
        </w:rPr>
      </w:pPr>
      <w:r w:rsidRPr="00C509C1">
        <w:rPr>
          <w:rFonts w:ascii="Times New Roman" w:eastAsia="Times New Roman" w:hAnsi="Times New Roman" w:cs="Times New Roman"/>
          <w:b/>
          <w:color w:val="000000"/>
          <w:kern w:val="0"/>
          <w:sz w:val="32"/>
          <w:szCs w:val="32"/>
          <w:lang w:val="ru-RU" w:eastAsia="uk-UA" w:bidi="uk-UA"/>
          <w14:ligatures w14:val="none"/>
        </w:rPr>
        <w:t xml:space="preserve"> КИЇВСЬКОЇ ОБЛАСТІ</w:t>
      </w:r>
    </w:p>
    <w:p w14:paraId="108F3255" w14:textId="77777777" w:rsidR="00C509C1" w:rsidRPr="00C509C1" w:rsidRDefault="00C509C1" w:rsidP="00C509C1">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kern w:val="0"/>
          <w:sz w:val="4"/>
          <w:szCs w:val="28"/>
          <w:lang w:val="ru-RU" w:eastAsia="ru-RU"/>
          <w14:ligatures w14:val="none"/>
        </w:rPr>
      </w:pPr>
    </w:p>
    <w:p w14:paraId="608A93AF" w14:textId="77777777" w:rsidR="00C509C1" w:rsidRPr="00C509C1" w:rsidRDefault="00C509C1" w:rsidP="00C509C1">
      <w:pPr>
        <w:overflowPunct w:val="0"/>
        <w:autoSpaceDN w:val="0"/>
        <w:spacing w:after="0" w:line="240" w:lineRule="auto"/>
        <w:jc w:val="center"/>
        <w:rPr>
          <w:rFonts w:ascii="Times New Roman" w:eastAsia="Times New Roman" w:hAnsi="Times New Roman" w:cs="Times New Roman"/>
          <w:b/>
          <w:color w:val="000000"/>
          <w:kern w:val="0"/>
          <w:sz w:val="24"/>
          <w:szCs w:val="24"/>
          <w:lang w:val="ru-RU" w:eastAsia="ru-RU"/>
          <w14:ligatures w14:val="none"/>
        </w:rPr>
      </w:pPr>
      <w:r w:rsidRPr="00C509C1">
        <w:rPr>
          <w:rFonts w:ascii="Times New Roman" w:eastAsia="Times New Roman" w:hAnsi="Times New Roman" w:cs="Times New Roman"/>
          <w:b/>
          <w:bCs/>
          <w:color w:val="000000"/>
          <w:kern w:val="0"/>
          <w:sz w:val="24"/>
          <w:szCs w:val="24"/>
          <w:lang w:val="ru-RU" w:eastAsia="ru-RU"/>
          <w14:ligatures w14:val="none"/>
        </w:rPr>
        <w:t>ДЕВ’Я</w:t>
      </w:r>
      <w:r w:rsidRPr="00C509C1">
        <w:rPr>
          <w:rFonts w:ascii="Times New Roman" w:eastAsia="Times New Roman" w:hAnsi="Times New Roman" w:cs="Times New Roman"/>
          <w:b/>
          <w:bCs/>
          <w:color w:val="000000"/>
          <w:kern w:val="0"/>
          <w:sz w:val="24"/>
          <w:szCs w:val="24"/>
          <w:lang w:eastAsia="ru-RU"/>
          <w14:ligatures w14:val="none"/>
        </w:rPr>
        <w:t>НОСТО ШОСТА</w:t>
      </w:r>
      <w:r w:rsidRPr="00C509C1">
        <w:rPr>
          <w:rFonts w:ascii="Times New Roman" w:eastAsia="Times New Roman" w:hAnsi="Times New Roman" w:cs="Times New Roman"/>
          <w:b/>
          <w:bCs/>
          <w:color w:val="000000"/>
          <w:kern w:val="0"/>
          <w:sz w:val="24"/>
          <w:szCs w:val="24"/>
          <w:lang w:val="ru-RU" w:eastAsia="ru-RU"/>
          <w14:ligatures w14:val="none"/>
        </w:rPr>
        <w:t xml:space="preserve"> СЕСІЯ ВОСЬ</w:t>
      </w:r>
      <w:r w:rsidRPr="00C509C1">
        <w:rPr>
          <w:rFonts w:ascii="Times New Roman" w:eastAsia="Times New Roman" w:hAnsi="Times New Roman" w:cs="Times New Roman"/>
          <w:b/>
          <w:color w:val="000000"/>
          <w:kern w:val="0"/>
          <w:sz w:val="24"/>
          <w:szCs w:val="24"/>
          <w:lang w:val="ru-RU" w:eastAsia="ru-RU"/>
          <w14:ligatures w14:val="none"/>
        </w:rPr>
        <w:t>МОГО СКЛИКАННЯ</w:t>
      </w:r>
    </w:p>
    <w:p w14:paraId="3F50923E" w14:textId="77777777" w:rsidR="00C509C1" w:rsidRPr="00C509C1" w:rsidRDefault="00C509C1" w:rsidP="00C509C1">
      <w:pPr>
        <w:keepNext/>
        <w:overflowPunct w:val="0"/>
        <w:autoSpaceDN w:val="0"/>
        <w:spacing w:before="240" w:after="60" w:line="240" w:lineRule="auto"/>
        <w:jc w:val="center"/>
        <w:outlineLvl w:val="0"/>
        <w:rPr>
          <w:rFonts w:ascii="Times New Roman" w:eastAsia="Times New Roman" w:hAnsi="Times New Roman" w:cs="Times New Roman"/>
          <w:b/>
          <w:bCs/>
          <w:color w:val="000000"/>
          <w:kern w:val="32"/>
          <w:sz w:val="32"/>
          <w:szCs w:val="32"/>
          <w:lang w:val="ru-RU" w:eastAsia="ru-RU"/>
          <w14:ligatures w14:val="none"/>
        </w:rPr>
      </w:pPr>
      <w:proofErr w:type="gramStart"/>
      <w:r w:rsidRPr="00C509C1">
        <w:rPr>
          <w:rFonts w:ascii="Times New Roman" w:eastAsia="Times New Roman" w:hAnsi="Times New Roman" w:cs="Times New Roman"/>
          <w:b/>
          <w:bCs/>
          <w:color w:val="000000"/>
          <w:kern w:val="32"/>
          <w:sz w:val="32"/>
          <w:szCs w:val="32"/>
          <w:lang w:val="ru-RU" w:eastAsia="ru-RU"/>
          <w14:ligatures w14:val="none"/>
        </w:rPr>
        <w:t>Р  І</w:t>
      </w:r>
      <w:proofErr w:type="gramEnd"/>
      <w:r w:rsidRPr="00C509C1">
        <w:rPr>
          <w:rFonts w:ascii="Times New Roman" w:eastAsia="Times New Roman" w:hAnsi="Times New Roman" w:cs="Times New Roman"/>
          <w:b/>
          <w:bCs/>
          <w:color w:val="000000"/>
          <w:kern w:val="32"/>
          <w:sz w:val="32"/>
          <w:szCs w:val="32"/>
          <w:lang w:val="ru-RU" w:eastAsia="ru-RU"/>
          <w14:ligatures w14:val="none"/>
        </w:rPr>
        <w:t xml:space="preserve">  Ш  Е  Н  </w:t>
      </w:r>
      <w:proofErr w:type="spellStart"/>
      <w:r w:rsidRPr="00C509C1">
        <w:rPr>
          <w:rFonts w:ascii="Times New Roman" w:eastAsia="Times New Roman" w:hAnsi="Times New Roman" w:cs="Times New Roman"/>
          <w:b/>
          <w:bCs/>
          <w:color w:val="000000"/>
          <w:kern w:val="32"/>
          <w:sz w:val="32"/>
          <w:szCs w:val="32"/>
          <w:lang w:val="ru-RU" w:eastAsia="ru-RU"/>
          <w14:ligatures w14:val="none"/>
        </w:rPr>
        <w:t>Н</w:t>
      </w:r>
      <w:proofErr w:type="spellEnd"/>
      <w:r w:rsidRPr="00C509C1">
        <w:rPr>
          <w:rFonts w:ascii="Times New Roman" w:eastAsia="Times New Roman" w:hAnsi="Times New Roman" w:cs="Times New Roman"/>
          <w:b/>
          <w:bCs/>
          <w:color w:val="000000"/>
          <w:kern w:val="32"/>
          <w:sz w:val="32"/>
          <w:szCs w:val="32"/>
          <w:lang w:val="ru-RU" w:eastAsia="ru-RU"/>
          <w14:ligatures w14:val="none"/>
        </w:rPr>
        <w:t xml:space="preserve">  Я</w:t>
      </w:r>
    </w:p>
    <w:p w14:paraId="11071D0F" w14:textId="484C91F3" w:rsidR="00C509C1" w:rsidRPr="00C509C1" w:rsidRDefault="00C509C1" w:rsidP="00C509C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cs="Times New Roman"/>
          <w:b/>
          <w:bCs/>
          <w:color w:val="000000"/>
          <w:kern w:val="32"/>
          <w:sz w:val="28"/>
          <w:szCs w:val="24"/>
          <w:lang w:val="ru-RU" w:eastAsia="ru-RU"/>
          <w14:ligatures w14:val="none"/>
        </w:rPr>
      </w:pPr>
      <w:r w:rsidRPr="00C509C1">
        <w:rPr>
          <w:rFonts w:ascii="Times New Roman" w:eastAsia="Times New Roman" w:hAnsi="Times New Roman" w:cs="Times New Roman"/>
          <w:b/>
          <w:bCs/>
          <w:color w:val="000000"/>
          <w:kern w:val="32"/>
          <w:sz w:val="28"/>
          <w:szCs w:val="24"/>
          <w:lang w:eastAsia="ru-RU"/>
          <w14:ligatures w14:val="none"/>
        </w:rPr>
        <w:t>04</w:t>
      </w:r>
      <w:r w:rsidRPr="00C509C1">
        <w:rPr>
          <w:rFonts w:ascii="Times New Roman" w:eastAsia="Times New Roman" w:hAnsi="Times New Roman" w:cs="Times New Roman"/>
          <w:b/>
          <w:bCs/>
          <w:color w:val="000000"/>
          <w:kern w:val="32"/>
          <w:sz w:val="28"/>
          <w:szCs w:val="24"/>
          <w:lang w:val="ru-RU" w:eastAsia="ru-RU"/>
          <w14:ligatures w14:val="none"/>
        </w:rPr>
        <w:t xml:space="preserve"> </w:t>
      </w:r>
      <w:r w:rsidRPr="00C509C1">
        <w:rPr>
          <w:rFonts w:ascii="Times New Roman" w:eastAsia="Times New Roman" w:hAnsi="Times New Roman" w:cs="Times New Roman"/>
          <w:b/>
          <w:bCs/>
          <w:color w:val="000000"/>
          <w:kern w:val="32"/>
          <w:sz w:val="28"/>
          <w:szCs w:val="24"/>
          <w:lang w:eastAsia="ru-RU"/>
          <w14:ligatures w14:val="none"/>
        </w:rPr>
        <w:t>червня</w:t>
      </w:r>
      <w:r w:rsidRPr="00C509C1">
        <w:rPr>
          <w:rFonts w:ascii="Times New Roman" w:eastAsia="Times New Roman" w:hAnsi="Times New Roman" w:cs="Times New Roman"/>
          <w:b/>
          <w:bCs/>
          <w:color w:val="000000"/>
          <w:kern w:val="32"/>
          <w:sz w:val="28"/>
          <w:szCs w:val="24"/>
          <w:lang w:val="ru-RU" w:eastAsia="ru-RU"/>
          <w14:ligatures w14:val="none"/>
        </w:rPr>
        <w:t xml:space="preserve"> 202</w:t>
      </w:r>
      <w:r w:rsidRPr="00C509C1">
        <w:rPr>
          <w:rFonts w:ascii="Times New Roman" w:eastAsia="Times New Roman" w:hAnsi="Times New Roman" w:cs="Times New Roman"/>
          <w:b/>
          <w:bCs/>
          <w:color w:val="000000"/>
          <w:kern w:val="32"/>
          <w:sz w:val="28"/>
          <w:szCs w:val="24"/>
          <w:lang w:eastAsia="ru-RU"/>
          <w14:ligatures w14:val="none"/>
        </w:rPr>
        <w:t>6</w:t>
      </w:r>
      <w:r w:rsidRPr="00C509C1">
        <w:rPr>
          <w:rFonts w:ascii="Times New Roman" w:eastAsia="Times New Roman" w:hAnsi="Times New Roman" w:cs="Times New Roman"/>
          <w:b/>
          <w:bCs/>
          <w:color w:val="000000"/>
          <w:kern w:val="32"/>
          <w:sz w:val="28"/>
          <w:szCs w:val="24"/>
          <w:lang w:val="ru-RU" w:eastAsia="ru-RU"/>
          <w14:ligatures w14:val="none"/>
        </w:rPr>
        <w:t xml:space="preserve"> року </w:t>
      </w:r>
      <w:r w:rsidRPr="00C509C1">
        <w:rPr>
          <w:rFonts w:ascii="Times New Roman" w:eastAsia="Times New Roman" w:hAnsi="Times New Roman" w:cs="Times New Roman"/>
          <w:b/>
          <w:bCs/>
          <w:color w:val="000000"/>
          <w:kern w:val="32"/>
          <w:sz w:val="28"/>
          <w:szCs w:val="24"/>
          <w:lang w:val="ru-RU" w:eastAsia="ru-RU"/>
          <w14:ligatures w14:val="none"/>
        </w:rPr>
        <w:tab/>
      </w:r>
      <w:r w:rsidRPr="00C509C1">
        <w:rPr>
          <w:rFonts w:ascii="Times New Roman" w:eastAsia="Times New Roman" w:hAnsi="Times New Roman" w:cs="Times New Roman"/>
          <w:b/>
          <w:bCs/>
          <w:color w:val="000000"/>
          <w:kern w:val="32"/>
          <w:sz w:val="28"/>
          <w:szCs w:val="24"/>
          <w:lang w:val="ru-RU" w:eastAsia="ru-RU"/>
          <w14:ligatures w14:val="none"/>
        </w:rPr>
        <w:tab/>
      </w:r>
      <w:r w:rsidRPr="00C509C1">
        <w:rPr>
          <w:rFonts w:ascii="Times New Roman" w:eastAsia="Times New Roman" w:hAnsi="Times New Roman" w:cs="Times New Roman"/>
          <w:b/>
          <w:bCs/>
          <w:color w:val="000000"/>
          <w:kern w:val="32"/>
          <w:sz w:val="28"/>
          <w:szCs w:val="24"/>
          <w:lang w:val="ru-RU" w:eastAsia="ru-RU"/>
          <w14:ligatures w14:val="none"/>
        </w:rPr>
        <w:tab/>
      </w:r>
      <w:r w:rsidRPr="00C509C1">
        <w:rPr>
          <w:rFonts w:ascii="Times New Roman" w:eastAsia="Times New Roman" w:hAnsi="Times New Roman" w:cs="Times New Roman"/>
          <w:b/>
          <w:bCs/>
          <w:color w:val="000000"/>
          <w:kern w:val="32"/>
          <w:sz w:val="28"/>
          <w:szCs w:val="24"/>
          <w:lang w:val="ru-RU" w:eastAsia="ru-RU"/>
          <w14:ligatures w14:val="none"/>
        </w:rPr>
        <w:tab/>
      </w:r>
      <w:r w:rsidRPr="00C509C1">
        <w:rPr>
          <w:rFonts w:ascii="Times New Roman" w:eastAsia="Times New Roman" w:hAnsi="Times New Roman" w:cs="Times New Roman"/>
          <w:b/>
          <w:bCs/>
          <w:color w:val="000000"/>
          <w:kern w:val="32"/>
          <w:sz w:val="28"/>
          <w:szCs w:val="24"/>
          <w:lang w:val="ru-RU" w:eastAsia="ru-RU"/>
          <w14:ligatures w14:val="none"/>
        </w:rPr>
        <w:tab/>
      </w:r>
      <w:r w:rsidRPr="00C509C1">
        <w:rPr>
          <w:rFonts w:ascii="Times New Roman" w:eastAsia="Times New Roman" w:hAnsi="Times New Roman" w:cs="Times New Roman"/>
          <w:b/>
          <w:bCs/>
          <w:color w:val="000000"/>
          <w:kern w:val="32"/>
          <w:sz w:val="28"/>
          <w:szCs w:val="24"/>
          <w:lang w:val="ru-RU" w:eastAsia="ru-RU"/>
          <w14:ligatures w14:val="none"/>
        </w:rPr>
        <w:tab/>
        <w:t xml:space="preserve">   </w:t>
      </w:r>
      <w:r w:rsidRPr="00C509C1">
        <w:rPr>
          <w:rFonts w:ascii="Times New Roman" w:eastAsia="Times New Roman" w:hAnsi="Times New Roman" w:cs="Times New Roman"/>
          <w:b/>
          <w:bCs/>
          <w:color w:val="000000"/>
          <w:kern w:val="32"/>
          <w:sz w:val="28"/>
          <w:szCs w:val="24"/>
          <w:lang w:eastAsia="ru-RU"/>
          <w14:ligatures w14:val="none"/>
        </w:rPr>
        <w:t xml:space="preserve">    </w:t>
      </w:r>
      <w:r w:rsidRPr="00C509C1">
        <w:rPr>
          <w:rFonts w:ascii="Times New Roman" w:eastAsia="Times New Roman" w:hAnsi="Times New Roman" w:cs="Times New Roman"/>
          <w:b/>
          <w:bCs/>
          <w:color w:val="000000"/>
          <w:kern w:val="32"/>
          <w:sz w:val="28"/>
          <w:szCs w:val="24"/>
          <w:lang w:val="ru-RU" w:eastAsia="ru-RU"/>
          <w14:ligatures w14:val="none"/>
        </w:rPr>
        <w:t xml:space="preserve">        № </w:t>
      </w:r>
      <w:r w:rsidR="004D1E0B">
        <w:rPr>
          <w:rFonts w:ascii="Times New Roman" w:eastAsia="Times New Roman" w:hAnsi="Times New Roman" w:cs="Times New Roman"/>
          <w:b/>
          <w:bCs/>
          <w:color w:val="000000"/>
          <w:kern w:val="32"/>
          <w:sz w:val="28"/>
          <w:szCs w:val="24"/>
          <w:lang w:eastAsia="ru-RU"/>
          <w14:ligatures w14:val="none"/>
        </w:rPr>
        <w:t>2267</w:t>
      </w:r>
      <w:r w:rsidRPr="00C509C1">
        <w:rPr>
          <w:rFonts w:ascii="Times New Roman" w:eastAsia="Times New Roman" w:hAnsi="Times New Roman" w:cs="Times New Roman"/>
          <w:b/>
          <w:bCs/>
          <w:color w:val="000000"/>
          <w:kern w:val="32"/>
          <w:sz w:val="28"/>
          <w:szCs w:val="24"/>
          <w:lang w:val="ru-RU" w:eastAsia="ru-RU"/>
          <w14:ligatures w14:val="none"/>
        </w:rPr>
        <w:t xml:space="preserve"> - </w:t>
      </w:r>
      <w:r w:rsidRPr="00C509C1">
        <w:rPr>
          <w:rFonts w:ascii="Times New Roman" w:eastAsia="Times New Roman" w:hAnsi="Times New Roman" w:cs="Times New Roman"/>
          <w:b/>
          <w:bCs/>
          <w:color w:val="000000"/>
          <w:kern w:val="32"/>
          <w:sz w:val="28"/>
          <w:szCs w:val="24"/>
          <w:lang w:eastAsia="ru-RU"/>
          <w14:ligatures w14:val="none"/>
        </w:rPr>
        <w:t>9</w:t>
      </w:r>
      <w:r w:rsidR="00D3175C">
        <w:rPr>
          <w:rFonts w:ascii="Times New Roman" w:eastAsia="Times New Roman" w:hAnsi="Times New Roman" w:cs="Times New Roman"/>
          <w:b/>
          <w:bCs/>
          <w:color w:val="000000"/>
          <w:kern w:val="32"/>
          <w:sz w:val="28"/>
          <w:szCs w:val="24"/>
          <w:lang w:val="ru-RU" w:eastAsia="ru-RU"/>
          <w14:ligatures w14:val="none"/>
        </w:rPr>
        <w:t>6</w:t>
      </w:r>
      <w:r w:rsidRPr="00C509C1">
        <w:rPr>
          <w:rFonts w:ascii="Times New Roman" w:eastAsia="Times New Roman" w:hAnsi="Times New Roman" w:cs="Times New Roman"/>
          <w:b/>
          <w:bCs/>
          <w:color w:val="000000"/>
          <w:kern w:val="32"/>
          <w:sz w:val="28"/>
          <w:szCs w:val="24"/>
          <w:lang w:val="ru-RU" w:eastAsia="ru-RU"/>
          <w14:ligatures w14:val="none"/>
        </w:rPr>
        <w:t xml:space="preserve">– </w:t>
      </w:r>
      <w:r w:rsidRPr="00C509C1">
        <w:rPr>
          <w:rFonts w:ascii="Times New Roman" w:eastAsia="Times New Roman" w:hAnsi="Times New Roman" w:cs="Times New Roman"/>
          <w:b/>
          <w:bCs/>
          <w:color w:val="000000"/>
          <w:kern w:val="32"/>
          <w:sz w:val="28"/>
          <w:szCs w:val="24"/>
          <w:lang w:val="en-US" w:eastAsia="ru-RU"/>
          <w14:ligatures w14:val="none"/>
        </w:rPr>
        <w:t>V</w:t>
      </w:r>
      <w:r w:rsidRPr="00C509C1">
        <w:rPr>
          <w:rFonts w:ascii="Times New Roman" w:eastAsia="Times New Roman" w:hAnsi="Times New Roman" w:cs="Times New Roman"/>
          <w:b/>
          <w:bCs/>
          <w:color w:val="000000"/>
          <w:kern w:val="32"/>
          <w:sz w:val="28"/>
          <w:szCs w:val="24"/>
          <w:lang w:val="ru-RU" w:eastAsia="ru-RU"/>
          <w14:ligatures w14:val="none"/>
        </w:rPr>
        <w:t>ІІІ</w:t>
      </w:r>
    </w:p>
    <w:p w14:paraId="3BFC0B3D" w14:textId="77777777" w:rsidR="00C509C1" w:rsidRDefault="00C509C1" w:rsidP="00C509C1">
      <w:pPr>
        <w:spacing w:after="0" w:line="240" w:lineRule="auto"/>
        <w:jc w:val="both"/>
        <w:rPr>
          <w:rFonts w:ascii="Times New Roman" w:hAnsi="Times New Roman" w:cs="Times New Roman"/>
          <w:b/>
          <w:bCs/>
          <w:sz w:val="28"/>
          <w:szCs w:val="28"/>
        </w:rPr>
      </w:pPr>
    </w:p>
    <w:p w14:paraId="5924664D" w14:textId="77777777" w:rsidR="00C509C1" w:rsidRDefault="000D2FF3" w:rsidP="00C509C1">
      <w:pPr>
        <w:spacing w:after="0" w:line="240" w:lineRule="auto"/>
        <w:jc w:val="both"/>
        <w:rPr>
          <w:rFonts w:ascii="Times New Roman" w:hAnsi="Times New Roman" w:cs="Times New Roman"/>
          <w:b/>
          <w:bCs/>
          <w:sz w:val="28"/>
          <w:szCs w:val="28"/>
        </w:rPr>
      </w:pPr>
      <w:r w:rsidRPr="00C509C1">
        <w:rPr>
          <w:rFonts w:ascii="Times New Roman" w:hAnsi="Times New Roman" w:cs="Times New Roman"/>
          <w:b/>
          <w:bCs/>
          <w:sz w:val="28"/>
          <w:szCs w:val="28"/>
        </w:rPr>
        <w:t>Про</w:t>
      </w:r>
      <w:r w:rsidR="00C509C1">
        <w:rPr>
          <w:rFonts w:ascii="Times New Roman" w:hAnsi="Times New Roman" w:cs="Times New Roman"/>
          <w:b/>
          <w:bCs/>
          <w:sz w:val="28"/>
          <w:szCs w:val="28"/>
        </w:rPr>
        <w:t xml:space="preserve"> </w:t>
      </w:r>
      <w:r w:rsidRPr="00C509C1">
        <w:rPr>
          <w:rFonts w:ascii="Times New Roman" w:hAnsi="Times New Roman" w:cs="Times New Roman"/>
          <w:b/>
          <w:bCs/>
          <w:sz w:val="28"/>
          <w:szCs w:val="28"/>
        </w:rPr>
        <w:t xml:space="preserve">затвердження </w:t>
      </w:r>
      <w:r w:rsidR="00A06899" w:rsidRPr="00C509C1">
        <w:rPr>
          <w:rFonts w:ascii="Times New Roman" w:hAnsi="Times New Roman" w:cs="Times New Roman"/>
          <w:b/>
          <w:bCs/>
          <w:sz w:val="28"/>
          <w:szCs w:val="28"/>
        </w:rPr>
        <w:t>П</w:t>
      </w:r>
      <w:r w:rsidR="00A4161C" w:rsidRPr="00C509C1">
        <w:rPr>
          <w:rFonts w:ascii="Times New Roman" w:hAnsi="Times New Roman" w:cs="Times New Roman"/>
          <w:b/>
          <w:bCs/>
          <w:sz w:val="28"/>
          <w:szCs w:val="28"/>
        </w:rPr>
        <w:t xml:space="preserve">ереліку </w:t>
      </w:r>
      <w:r w:rsidR="00C509C1">
        <w:rPr>
          <w:rFonts w:ascii="Times New Roman" w:hAnsi="Times New Roman" w:cs="Times New Roman"/>
          <w:b/>
          <w:bCs/>
          <w:sz w:val="28"/>
          <w:szCs w:val="28"/>
        </w:rPr>
        <w:t>соціальних</w:t>
      </w:r>
      <w:r w:rsidR="00B72DC6" w:rsidRPr="00C509C1">
        <w:rPr>
          <w:rFonts w:ascii="Times New Roman" w:hAnsi="Times New Roman" w:cs="Times New Roman"/>
          <w:b/>
          <w:bCs/>
          <w:sz w:val="28"/>
          <w:szCs w:val="28"/>
        </w:rPr>
        <w:t xml:space="preserve"> </w:t>
      </w:r>
      <w:r w:rsidR="00C509C1">
        <w:rPr>
          <w:rFonts w:ascii="Times New Roman" w:hAnsi="Times New Roman" w:cs="Times New Roman"/>
          <w:b/>
          <w:bCs/>
          <w:sz w:val="28"/>
          <w:szCs w:val="28"/>
        </w:rPr>
        <w:t>послуг,</w:t>
      </w:r>
      <w:r w:rsidR="00B72DC6" w:rsidRPr="00C509C1">
        <w:rPr>
          <w:rFonts w:ascii="Times New Roman" w:hAnsi="Times New Roman" w:cs="Times New Roman"/>
          <w:b/>
          <w:bCs/>
          <w:sz w:val="28"/>
          <w:szCs w:val="28"/>
        </w:rPr>
        <w:t xml:space="preserve"> </w:t>
      </w:r>
    </w:p>
    <w:p w14:paraId="07A4D55C" w14:textId="0030033B" w:rsidR="00C509C1" w:rsidRDefault="00A4161C" w:rsidP="00C509C1">
      <w:pPr>
        <w:spacing w:after="0" w:line="240" w:lineRule="auto"/>
        <w:jc w:val="both"/>
        <w:rPr>
          <w:rFonts w:ascii="Times New Roman" w:hAnsi="Times New Roman" w:cs="Times New Roman"/>
          <w:b/>
          <w:bCs/>
          <w:sz w:val="28"/>
          <w:szCs w:val="28"/>
        </w:rPr>
      </w:pPr>
      <w:r w:rsidRPr="00C509C1">
        <w:rPr>
          <w:rFonts w:ascii="Times New Roman" w:hAnsi="Times New Roman" w:cs="Times New Roman"/>
          <w:b/>
          <w:bCs/>
          <w:sz w:val="28"/>
          <w:szCs w:val="28"/>
        </w:rPr>
        <w:t>умов/порядку</w:t>
      </w:r>
      <w:r w:rsidR="00B72DC6" w:rsidRPr="00C509C1">
        <w:rPr>
          <w:rFonts w:ascii="Times New Roman" w:hAnsi="Times New Roman" w:cs="Times New Roman"/>
          <w:b/>
          <w:bCs/>
          <w:sz w:val="28"/>
          <w:szCs w:val="28"/>
        </w:rPr>
        <w:t xml:space="preserve"> </w:t>
      </w:r>
      <w:r w:rsidRPr="00C509C1">
        <w:rPr>
          <w:rFonts w:ascii="Times New Roman" w:hAnsi="Times New Roman" w:cs="Times New Roman"/>
          <w:b/>
          <w:bCs/>
          <w:sz w:val="28"/>
          <w:szCs w:val="28"/>
        </w:rPr>
        <w:t>їх</w:t>
      </w:r>
      <w:r w:rsidR="00B72DC6" w:rsidRPr="00C509C1">
        <w:rPr>
          <w:rFonts w:ascii="Times New Roman" w:hAnsi="Times New Roman" w:cs="Times New Roman"/>
          <w:b/>
          <w:bCs/>
          <w:sz w:val="28"/>
          <w:szCs w:val="28"/>
        </w:rPr>
        <w:t xml:space="preserve"> </w:t>
      </w:r>
      <w:r w:rsidRPr="00C509C1">
        <w:rPr>
          <w:rFonts w:ascii="Times New Roman" w:hAnsi="Times New Roman" w:cs="Times New Roman"/>
          <w:b/>
          <w:bCs/>
          <w:sz w:val="28"/>
          <w:szCs w:val="28"/>
        </w:rPr>
        <w:t>надання</w:t>
      </w:r>
      <w:r w:rsidR="00C509C1">
        <w:rPr>
          <w:rFonts w:ascii="Times New Roman" w:hAnsi="Times New Roman" w:cs="Times New Roman"/>
          <w:b/>
          <w:bCs/>
          <w:sz w:val="28"/>
          <w:szCs w:val="28"/>
        </w:rPr>
        <w:t xml:space="preserve"> </w:t>
      </w:r>
      <w:r w:rsidRPr="00C509C1">
        <w:rPr>
          <w:rFonts w:ascii="Times New Roman" w:hAnsi="Times New Roman" w:cs="Times New Roman"/>
          <w:b/>
          <w:bCs/>
          <w:sz w:val="28"/>
          <w:szCs w:val="28"/>
        </w:rPr>
        <w:t xml:space="preserve">структурними підрозділами </w:t>
      </w:r>
    </w:p>
    <w:p w14:paraId="4CF88FC7" w14:textId="77777777" w:rsidR="00C509C1" w:rsidRDefault="00A4161C" w:rsidP="00C509C1">
      <w:pPr>
        <w:spacing w:after="0" w:line="240" w:lineRule="auto"/>
        <w:jc w:val="both"/>
        <w:rPr>
          <w:rFonts w:ascii="Times New Roman" w:hAnsi="Times New Roman" w:cs="Times New Roman"/>
          <w:b/>
          <w:bCs/>
          <w:sz w:val="28"/>
          <w:szCs w:val="28"/>
        </w:rPr>
      </w:pPr>
      <w:r w:rsidRPr="00C509C1">
        <w:rPr>
          <w:rFonts w:ascii="Times New Roman" w:hAnsi="Times New Roman" w:cs="Times New Roman"/>
          <w:b/>
          <w:bCs/>
          <w:sz w:val="28"/>
          <w:szCs w:val="28"/>
        </w:rPr>
        <w:t xml:space="preserve">Територіального центру надання соціальних послуг </w:t>
      </w:r>
    </w:p>
    <w:p w14:paraId="64131E91" w14:textId="76B0989D" w:rsidR="00A4161C" w:rsidRPr="00C509C1" w:rsidRDefault="00A4161C" w:rsidP="00C509C1">
      <w:pPr>
        <w:spacing w:after="0" w:line="240" w:lineRule="auto"/>
        <w:jc w:val="both"/>
        <w:rPr>
          <w:rFonts w:ascii="Times New Roman" w:hAnsi="Times New Roman" w:cs="Times New Roman"/>
          <w:b/>
          <w:bCs/>
          <w:sz w:val="28"/>
          <w:szCs w:val="28"/>
        </w:rPr>
      </w:pPr>
      <w:r w:rsidRPr="00C509C1">
        <w:rPr>
          <w:rFonts w:ascii="Times New Roman" w:hAnsi="Times New Roman" w:cs="Times New Roman"/>
          <w:b/>
          <w:bCs/>
          <w:sz w:val="28"/>
          <w:szCs w:val="28"/>
        </w:rPr>
        <w:t>Обухівської міської ради Київської області</w:t>
      </w:r>
    </w:p>
    <w:p w14:paraId="3C0F08CA" w14:textId="77777777" w:rsidR="00A06899" w:rsidRPr="00C509C1" w:rsidRDefault="00A06899" w:rsidP="00C509C1">
      <w:pPr>
        <w:spacing w:after="0" w:line="240" w:lineRule="auto"/>
        <w:ind w:firstLine="709"/>
        <w:jc w:val="both"/>
        <w:rPr>
          <w:rFonts w:ascii="Times New Roman" w:hAnsi="Times New Roman" w:cs="Times New Roman"/>
          <w:b/>
          <w:bCs/>
          <w:sz w:val="28"/>
          <w:szCs w:val="28"/>
        </w:rPr>
      </w:pPr>
    </w:p>
    <w:p w14:paraId="45B82D51" w14:textId="28DDC814" w:rsidR="00A00F38" w:rsidRPr="00C509C1" w:rsidRDefault="000D2FF3" w:rsidP="00C509C1">
      <w:pPr>
        <w:spacing w:after="0" w:line="240" w:lineRule="auto"/>
        <w:ind w:firstLine="709"/>
        <w:jc w:val="both"/>
        <w:rPr>
          <w:rFonts w:ascii="Times New Roman" w:hAnsi="Times New Roman" w:cs="Times New Roman"/>
          <w:sz w:val="28"/>
          <w:szCs w:val="28"/>
        </w:rPr>
      </w:pPr>
      <w:r w:rsidRPr="00C509C1">
        <w:rPr>
          <w:rFonts w:ascii="Times New Roman" w:hAnsi="Times New Roman" w:cs="Times New Roman"/>
          <w:sz w:val="28"/>
          <w:szCs w:val="28"/>
        </w:rPr>
        <w:t>З метою врегулювання питання по наданню соціальних послуг людям похилого віку</w:t>
      </w:r>
      <w:r w:rsidR="00A00F38" w:rsidRPr="00C509C1">
        <w:rPr>
          <w:rFonts w:ascii="Times New Roman" w:hAnsi="Times New Roman" w:cs="Times New Roman"/>
          <w:sz w:val="28"/>
          <w:szCs w:val="28"/>
        </w:rPr>
        <w:t>,</w:t>
      </w:r>
      <w:r w:rsidRPr="00C509C1">
        <w:rPr>
          <w:rFonts w:ascii="Times New Roman" w:hAnsi="Times New Roman" w:cs="Times New Roman"/>
          <w:sz w:val="28"/>
          <w:szCs w:val="28"/>
        </w:rPr>
        <w:t xml:space="preserve"> особам з інвалідністю</w:t>
      </w:r>
      <w:r w:rsidR="00A00F38" w:rsidRPr="00C509C1">
        <w:rPr>
          <w:rFonts w:ascii="Times New Roman" w:hAnsi="Times New Roman" w:cs="Times New Roman"/>
          <w:sz w:val="28"/>
          <w:szCs w:val="28"/>
        </w:rPr>
        <w:t xml:space="preserve">, </w:t>
      </w:r>
      <w:proofErr w:type="spellStart"/>
      <w:r w:rsidR="00A00F38" w:rsidRPr="00C509C1">
        <w:rPr>
          <w:rFonts w:ascii="Times New Roman" w:hAnsi="Times New Roman" w:cs="Times New Roman"/>
          <w:sz w:val="28"/>
          <w:szCs w:val="28"/>
        </w:rPr>
        <w:t>сім῾ям</w:t>
      </w:r>
      <w:proofErr w:type="spellEnd"/>
      <w:r w:rsidR="00A00F38" w:rsidRPr="00C509C1">
        <w:rPr>
          <w:rFonts w:ascii="Times New Roman" w:hAnsi="Times New Roman" w:cs="Times New Roman"/>
          <w:sz w:val="28"/>
          <w:szCs w:val="28"/>
        </w:rPr>
        <w:t xml:space="preserve"> з дітьми,  з метою забезпечення прав дітей на належне виховання, </w:t>
      </w:r>
      <w:r w:rsidRPr="00C509C1">
        <w:rPr>
          <w:rFonts w:ascii="Times New Roman" w:hAnsi="Times New Roman" w:cs="Times New Roman"/>
          <w:sz w:val="28"/>
          <w:szCs w:val="28"/>
        </w:rPr>
        <w:t xml:space="preserve"> у відповідності до чинного законодавства України, відповідно Закону України «Про соціальні послуги», постанови Кабінету Міністрів України від 29 грудня 2009 року 1417 «Деякі питання діяльності територіальних центрів соціального обслуговування (надання соціальних послуг)», </w:t>
      </w:r>
      <w:r w:rsidR="00A00F38" w:rsidRPr="00C509C1">
        <w:rPr>
          <w:rFonts w:ascii="Times New Roman" w:hAnsi="Times New Roman" w:cs="Times New Roman"/>
          <w:sz w:val="28"/>
          <w:szCs w:val="28"/>
        </w:rPr>
        <w:t xml:space="preserve">постанови Кабінету </w:t>
      </w:r>
      <w:r w:rsidR="00A06899" w:rsidRPr="00C509C1">
        <w:rPr>
          <w:rFonts w:ascii="Times New Roman" w:hAnsi="Times New Roman" w:cs="Times New Roman"/>
          <w:sz w:val="28"/>
          <w:szCs w:val="28"/>
        </w:rPr>
        <w:t>М</w:t>
      </w:r>
      <w:r w:rsidR="00A00F38" w:rsidRPr="00C509C1">
        <w:rPr>
          <w:rFonts w:ascii="Times New Roman" w:hAnsi="Times New Roman" w:cs="Times New Roman"/>
          <w:sz w:val="28"/>
          <w:szCs w:val="28"/>
        </w:rPr>
        <w:t>іністрів України від 14 січня 2026 р. № 64 «Деякі питання організації надання соціальних послуг</w:t>
      </w:r>
      <w:bookmarkStart w:id="0" w:name="n3"/>
      <w:bookmarkEnd w:id="0"/>
      <w:r w:rsidR="00A00F38" w:rsidRPr="00C509C1">
        <w:rPr>
          <w:rFonts w:ascii="Times New Roman" w:hAnsi="Times New Roman" w:cs="Times New Roman"/>
          <w:sz w:val="28"/>
          <w:szCs w:val="28"/>
        </w:rPr>
        <w:t>»,</w:t>
      </w:r>
      <w:r w:rsidR="00A00F38" w:rsidRPr="00C509C1">
        <w:rPr>
          <w:rFonts w:ascii="Times New Roman" w:hAnsi="Times New Roman" w:cs="Times New Roman"/>
          <w:b/>
          <w:bCs/>
          <w:sz w:val="28"/>
          <w:szCs w:val="28"/>
        </w:rPr>
        <w:t xml:space="preserve"> </w:t>
      </w:r>
      <w:r w:rsidRPr="00C509C1">
        <w:rPr>
          <w:rFonts w:ascii="Times New Roman" w:hAnsi="Times New Roman" w:cs="Times New Roman"/>
          <w:sz w:val="28"/>
          <w:szCs w:val="28"/>
        </w:rPr>
        <w:t xml:space="preserve">керуючись статтями 34, 40 Закону України «Про місцеве самоврядування в Україні», </w:t>
      </w:r>
      <w:r w:rsidR="00A00F38" w:rsidRPr="00C509C1">
        <w:rPr>
          <w:rFonts w:ascii="Times New Roman" w:eastAsia="Times New Roman" w:hAnsi="Times New Roman" w:cs="Times New Roman"/>
          <w:color w:val="000000"/>
          <w:kern w:val="0"/>
          <w:sz w:val="28"/>
          <w:szCs w:val="28"/>
          <w:lang w:eastAsia="ru-RU"/>
        </w:rPr>
        <w:t xml:space="preserve">та враховуючи рекомендації постійних комісій Обухівської міської ради Київської області з гуманітарних питань та з питань фінансів, бюджету, планування, соціально – економічного розвитку, інвестицій та міжнародного співробітництва, </w:t>
      </w:r>
    </w:p>
    <w:p w14:paraId="6B2A421A" w14:textId="77777777" w:rsidR="00A00F38" w:rsidRPr="00C509C1" w:rsidRDefault="00A00F38" w:rsidP="00C509C1">
      <w:pPr>
        <w:spacing w:after="0" w:line="240" w:lineRule="auto"/>
        <w:ind w:firstLine="709"/>
        <w:rPr>
          <w:rFonts w:ascii="Times New Roman" w:eastAsia="Times New Roman" w:hAnsi="Times New Roman" w:cs="Times New Roman"/>
          <w:b/>
          <w:color w:val="000000"/>
          <w:kern w:val="0"/>
          <w:sz w:val="28"/>
          <w:szCs w:val="28"/>
          <w:lang w:eastAsia="ru-RU"/>
        </w:rPr>
      </w:pPr>
    </w:p>
    <w:p w14:paraId="4F36D8C1" w14:textId="77777777" w:rsidR="00A00F38" w:rsidRPr="00C509C1" w:rsidRDefault="00A00F38" w:rsidP="00C509C1">
      <w:pPr>
        <w:spacing w:after="0" w:line="240" w:lineRule="auto"/>
        <w:ind w:firstLine="709"/>
        <w:jc w:val="center"/>
        <w:rPr>
          <w:rFonts w:ascii="Times New Roman" w:eastAsia="Times New Roman" w:hAnsi="Times New Roman" w:cs="Times New Roman"/>
          <w:b/>
          <w:color w:val="000000"/>
          <w:kern w:val="0"/>
          <w:sz w:val="28"/>
          <w:szCs w:val="28"/>
          <w:lang w:eastAsia="ru-RU"/>
        </w:rPr>
      </w:pPr>
      <w:r w:rsidRPr="00C509C1">
        <w:rPr>
          <w:rFonts w:ascii="Times New Roman" w:eastAsia="Times New Roman" w:hAnsi="Times New Roman" w:cs="Times New Roman"/>
          <w:b/>
          <w:color w:val="000000"/>
          <w:kern w:val="0"/>
          <w:sz w:val="28"/>
          <w:szCs w:val="28"/>
          <w:lang w:eastAsia="ru-RU"/>
        </w:rPr>
        <w:t>ОБУХІВСЬКА МІСЬКА РАДА ВИРІШИЛА:</w:t>
      </w:r>
    </w:p>
    <w:p w14:paraId="102BFC12" w14:textId="550B5189" w:rsidR="000D2FF3" w:rsidRPr="00C509C1" w:rsidRDefault="000D2FF3" w:rsidP="00C509C1">
      <w:pPr>
        <w:spacing w:after="0" w:line="240" w:lineRule="auto"/>
        <w:ind w:firstLine="709"/>
        <w:rPr>
          <w:rFonts w:ascii="Times New Roman" w:hAnsi="Times New Roman" w:cs="Times New Roman"/>
          <w:sz w:val="28"/>
          <w:szCs w:val="28"/>
        </w:rPr>
      </w:pPr>
    </w:p>
    <w:p w14:paraId="5AE5C98B" w14:textId="6E3A8AB9" w:rsidR="000D2FF3" w:rsidRPr="00C509C1" w:rsidRDefault="000D2FF3" w:rsidP="00C509C1">
      <w:pPr>
        <w:pStyle w:val="a7"/>
        <w:numPr>
          <w:ilvl w:val="0"/>
          <w:numId w:val="4"/>
        </w:numPr>
        <w:spacing w:after="0" w:line="240" w:lineRule="auto"/>
        <w:ind w:left="0" w:firstLine="709"/>
        <w:jc w:val="both"/>
        <w:rPr>
          <w:rFonts w:ascii="Times New Roman" w:hAnsi="Times New Roman" w:cs="Times New Roman"/>
          <w:sz w:val="28"/>
          <w:szCs w:val="28"/>
        </w:rPr>
      </w:pPr>
      <w:r w:rsidRPr="00C509C1">
        <w:rPr>
          <w:rFonts w:ascii="Times New Roman" w:hAnsi="Times New Roman" w:cs="Times New Roman"/>
          <w:sz w:val="28"/>
          <w:szCs w:val="28"/>
        </w:rPr>
        <w:t xml:space="preserve">Затвердити </w:t>
      </w:r>
      <w:r w:rsidR="00A00F38" w:rsidRPr="00C509C1">
        <w:rPr>
          <w:rFonts w:ascii="Times New Roman" w:hAnsi="Times New Roman" w:cs="Times New Roman"/>
          <w:sz w:val="28"/>
          <w:szCs w:val="28"/>
        </w:rPr>
        <w:t xml:space="preserve">Перелік соціальних послуг, </w:t>
      </w:r>
      <w:r w:rsidR="00C509C1">
        <w:rPr>
          <w:rFonts w:ascii="Times New Roman" w:hAnsi="Times New Roman" w:cs="Times New Roman"/>
          <w:sz w:val="28"/>
          <w:szCs w:val="28"/>
        </w:rPr>
        <w:t>умови/порядок</w:t>
      </w:r>
      <w:r w:rsidR="00A00F38" w:rsidRPr="00C509C1">
        <w:rPr>
          <w:rFonts w:ascii="Times New Roman" w:hAnsi="Times New Roman" w:cs="Times New Roman"/>
          <w:sz w:val="28"/>
          <w:szCs w:val="28"/>
        </w:rPr>
        <w:t xml:space="preserve"> їх надання</w:t>
      </w:r>
      <w:r w:rsidR="00C509C1">
        <w:rPr>
          <w:rFonts w:ascii="Times New Roman" w:hAnsi="Times New Roman" w:cs="Times New Roman"/>
          <w:sz w:val="28"/>
          <w:szCs w:val="28"/>
        </w:rPr>
        <w:t xml:space="preserve"> </w:t>
      </w:r>
      <w:r w:rsidR="00A00F38" w:rsidRPr="00C509C1">
        <w:rPr>
          <w:rFonts w:ascii="Times New Roman" w:hAnsi="Times New Roman" w:cs="Times New Roman"/>
          <w:sz w:val="28"/>
          <w:szCs w:val="28"/>
        </w:rPr>
        <w:t xml:space="preserve">структурними підрозділами Територіального центру надання соціальних послуг Обухівської міської ради Київської області, </w:t>
      </w:r>
      <w:r w:rsidRPr="00C509C1">
        <w:rPr>
          <w:rFonts w:ascii="Times New Roman" w:hAnsi="Times New Roman" w:cs="Times New Roman"/>
          <w:sz w:val="28"/>
          <w:szCs w:val="28"/>
        </w:rPr>
        <w:t>що додається.</w:t>
      </w:r>
    </w:p>
    <w:p w14:paraId="058A9D53" w14:textId="5BAE9907" w:rsidR="00A00F38" w:rsidRPr="00C509C1" w:rsidRDefault="000450D2" w:rsidP="00C509C1">
      <w:pPr>
        <w:spacing w:after="0" w:line="240" w:lineRule="auto"/>
        <w:ind w:firstLine="709"/>
        <w:jc w:val="both"/>
        <w:rPr>
          <w:rFonts w:ascii="Times New Roman" w:eastAsia="Times New Roman" w:hAnsi="Times New Roman" w:cs="Times New Roman"/>
          <w:sz w:val="28"/>
          <w:szCs w:val="28"/>
          <w:lang w:eastAsia="uk-UA"/>
        </w:rPr>
      </w:pPr>
      <w:r w:rsidRPr="00C509C1">
        <w:rPr>
          <w:rFonts w:ascii="Times New Roman" w:hAnsi="Times New Roman" w:cs="Times New Roman"/>
          <w:sz w:val="28"/>
          <w:szCs w:val="28"/>
        </w:rPr>
        <w:t>2</w:t>
      </w:r>
      <w:r w:rsidR="00A00F38" w:rsidRPr="00C509C1">
        <w:rPr>
          <w:rFonts w:ascii="Times New Roman" w:hAnsi="Times New Roman" w:cs="Times New Roman"/>
          <w:sz w:val="28"/>
          <w:szCs w:val="28"/>
        </w:rPr>
        <w:t>.</w:t>
      </w:r>
      <w:r w:rsidR="00A00F38" w:rsidRPr="00C509C1">
        <w:rPr>
          <w:rFonts w:ascii="Times New Roman" w:eastAsia="Times New Roman" w:hAnsi="Times New Roman" w:cs="Times New Roman"/>
          <w:sz w:val="28"/>
          <w:szCs w:val="28"/>
          <w:lang w:eastAsia="uk-UA"/>
        </w:rPr>
        <w:t xml:space="preserve"> Контроль за виконанням цього рішення поклас</w:t>
      </w:r>
      <w:r w:rsidR="00C509C1">
        <w:rPr>
          <w:rFonts w:ascii="Times New Roman" w:eastAsia="Times New Roman" w:hAnsi="Times New Roman" w:cs="Times New Roman"/>
          <w:sz w:val="28"/>
          <w:szCs w:val="28"/>
          <w:lang w:eastAsia="uk-UA"/>
        </w:rPr>
        <w:t>ти на заступника міського</w:t>
      </w:r>
      <w:r w:rsidR="00A00F38" w:rsidRPr="00C509C1">
        <w:rPr>
          <w:rFonts w:ascii="Times New Roman" w:eastAsia="Times New Roman" w:hAnsi="Times New Roman" w:cs="Times New Roman"/>
          <w:sz w:val="28"/>
          <w:szCs w:val="28"/>
          <w:lang w:eastAsia="uk-UA"/>
        </w:rPr>
        <w:t xml:space="preserve"> голови</w:t>
      </w:r>
      <w:r w:rsidR="00C509C1">
        <w:rPr>
          <w:rFonts w:ascii="Times New Roman" w:eastAsia="Times New Roman" w:hAnsi="Times New Roman" w:cs="Times New Roman"/>
          <w:sz w:val="28"/>
          <w:szCs w:val="28"/>
          <w:lang w:eastAsia="uk-UA"/>
        </w:rPr>
        <w:t xml:space="preserve"> з</w:t>
      </w:r>
      <w:r w:rsidR="00B72DC6" w:rsidRPr="00C509C1">
        <w:rPr>
          <w:rFonts w:ascii="Times New Roman" w:eastAsia="Times New Roman" w:hAnsi="Times New Roman" w:cs="Times New Roman"/>
          <w:sz w:val="28"/>
          <w:szCs w:val="28"/>
          <w:lang w:eastAsia="uk-UA"/>
        </w:rPr>
        <w:t xml:space="preserve"> </w:t>
      </w:r>
      <w:r w:rsidR="00A00F38" w:rsidRPr="00C509C1">
        <w:rPr>
          <w:rFonts w:ascii="Times New Roman" w:eastAsia="Times New Roman" w:hAnsi="Times New Roman" w:cs="Times New Roman"/>
          <w:sz w:val="28"/>
          <w:szCs w:val="28"/>
          <w:lang w:eastAsia="uk-UA"/>
        </w:rPr>
        <w:t>питань діяльності</w:t>
      </w:r>
      <w:r w:rsidR="00C509C1">
        <w:rPr>
          <w:rFonts w:ascii="Times New Roman" w:eastAsia="Times New Roman" w:hAnsi="Times New Roman" w:cs="Times New Roman"/>
          <w:sz w:val="28"/>
          <w:szCs w:val="28"/>
          <w:lang w:eastAsia="uk-UA"/>
        </w:rPr>
        <w:t xml:space="preserve"> </w:t>
      </w:r>
      <w:r w:rsidR="00A00F38" w:rsidRPr="00C509C1">
        <w:rPr>
          <w:rFonts w:ascii="Times New Roman" w:eastAsia="Times New Roman" w:hAnsi="Times New Roman" w:cs="Times New Roman"/>
          <w:sz w:val="28"/>
          <w:szCs w:val="28"/>
          <w:lang w:eastAsia="uk-UA"/>
        </w:rPr>
        <w:t>виконавчих органів</w:t>
      </w:r>
      <w:r w:rsidR="00C509C1">
        <w:rPr>
          <w:rFonts w:ascii="Times New Roman" w:eastAsia="Times New Roman" w:hAnsi="Times New Roman" w:cs="Times New Roman"/>
          <w:sz w:val="28"/>
          <w:szCs w:val="28"/>
          <w:lang w:eastAsia="uk-UA"/>
        </w:rPr>
        <w:t xml:space="preserve"> </w:t>
      </w:r>
      <w:r w:rsidR="00A00F38" w:rsidRPr="00C509C1">
        <w:rPr>
          <w:rFonts w:ascii="Times New Roman" w:eastAsia="Times New Roman" w:hAnsi="Times New Roman" w:cs="Times New Roman"/>
          <w:sz w:val="28"/>
          <w:szCs w:val="28"/>
          <w:lang w:eastAsia="uk-UA"/>
        </w:rPr>
        <w:t>Обухівської</w:t>
      </w:r>
      <w:r w:rsidR="00C509C1">
        <w:rPr>
          <w:rFonts w:ascii="Times New Roman" w:eastAsia="Times New Roman" w:hAnsi="Times New Roman" w:cs="Times New Roman"/>
          <w:sz w:val="28"/>
          <w:szCs w:val="28"/>
          <w:lang w:eastAsia="uk-UA"/>
        </w:rPr>
        <w:t xml:space="preserve"> </w:t>
      </w:r>
      <w:r w:rsidR="00A00F38" w:rsidRPr="00C509C1">
        <w:rPr>
          <w:rFonts w:ascii="Times New Roman" w:eastAsia="Times New Roman" w:hAnsi="Times New Roman" w:cs="Times New Roman"/>
          <w:sz w:val="28"/>
          <w:szCs w:val="28"/>
          <w:lang w:eastAsia="uk-UA"/>
        </w:rPr>
        <w:t>міської</w:t>
      </w:r>
      <w:r w:rsidR="00C509C1">
        <w:rPr>
          <w:rFonts w:ascii="Times New Roman" w:eastAsia="Times New Roman" w:hAnsi="Times New Roman" w:cs="Times New Roman"/>
          <w:sz w:val="28"/>
          <w:szCs w:val="28"/>
          <w:lang w:eastAsia="uk-UA"/>
        </w:rPr>
        <w:t xml:space="preserve"> </w:t>
      </w:r>
      <w:r w:rsidR="00A00F38" w:rsidRPr="00C509C1">
        <w:rPr>
          <w:rFonts w:ascii="Times New Roman" w:eastAsia="Times New Roman" w:hAnsi="Times New Roman" w:cs="Times New Roman"/>
          <w:sz w:val="28"/>
          <w:szCs w:val="28"/>
          <w:lang w:eastAsia="uk-UA"/>
        </w:rPr>
        <w:t>ради Максима САВЕНКА.</w:t>
      </w:r>
    </w:p>
    <w:p w14:paraId="020304FB" w14:textId="77777777" w:rsidR="00A00F38" w:rsidRPr="00C509C1" w:rsidRDefault="00A00F38" w:rsidP="00C509C1">
      <w:pPr>
        <w:spacing w:after="0" w:line="240" w:lineRule="auto"/>
        <w:ind w:firstLine="709"/>
        <w:jc w:val="both"/>
        <w:rPr>
          <w:rFonts w:ascii="Times New Roman" w:hAnsi="Times New Roman" w:cs="Times New Roman"/>
          <w:sz w:val="28"/>
          <w:szCs w:val="28"/>
        </w:rPr>
      </w:pPr>
    </w:p>
    <w:p w14:paraId="48E2D285" w14:textId="77777777" w:rsidR="00A00F38" w:rsidRPr="00C509C1" w:rsidRDefault="00A00F38" w:rsidP="00C509C1">
      <w:pPr>
        <w:spacing w:after="0" w:line="240" w:lineRule="auto"/>
        <w:ind w:firstLine="709"/>
        <w:jc w:val="both"/>
        <w:rPr>
          <w:rFonts w:ascii="Times New Roman" w:hAnsi="Times New Roman" w:cs="Times New Roman"/>
          <w:sz w:val="28"/>
          <w:szCs w:val="28"/>
        </w:rPr>
      </w:pPr>
      <w:r w:rsidRPr="00C509C1">
        <w:rPr>
          <w:rFonts w:ascii="Times New Roman" w:hAnsi="Times New Roman" w:cs="Times New Roman"/>
          <w:sz w:val="28"/>
          <w:szCs w:val="28"/>
        </w:rPr>
        <w:t xml:space="preserve"> </w:t>
      </w:r>
    </w:p>
    <w:p w14:paraId="40B32125" w14:textId="71EA7A5C" w:rsidR="00A00F38" w:rsidRPr="00C509C1" w:rsidRDefault="00A00F38" w:rsidP="00C509C1">
      <w:pPr>
        <w:spacing w:after="0" w:line="240" w:lineRule="auto"/>
        <w:jc w:val="both"/>
        <w:rPr>
          <w:rFonts w:ascii="Times New Roman" w:hAnsi="Times New Roman" w:cs="Times New Roman"/>
          <w:b/>
          <w:bCs/>
          <w:sz w:val="28"/>
          <w:szCs w:val="28"/>
        </w:rPr>
      </w:pPr>
      <w:r w:rsidRPr="00C509C1">
        <w:rPr>
          <w:rFonts w:ascii="Times New Roman" w:hAnsi="Times New Roman" w:cs="Times New Roman"/>
          <w:b/>
          <w:bCs/>
          <w:sz w:val="28"/>
          <w:szCs w:val="28"/>
        </w:rPr>
        <w:t>Секретар Обухівської міської ради</w:t>
      </w:r>
      <w:r w:rsidRPr="00C509C1">
        <w:rPr>
          <w:rFonts w:ascii="Times New Roman" w:hAnsi="Times New Roman" w:cs="Times New Roman"/>
          <w:b/>
          <w:bCs/>
          <w:sz w:val="28"/>
          <w:szCs w:val="28"/>
        </w:rPr>
        <w:tab/>
      </w:r>
      <w:r w:rsidRPr="00C509C1">
        <w:rPr>
          <w:rFonts w:ascii="Times New Roman" w:hAnsi="Times New Roman" w:cs="Times New Roman"/>
          <w:b/>
          <w:bCs/>
          <w:sz w:val="28"/>
          <w:szCs w:val="28"/>
        </w:rPr>
        <w:tab/>
      </w:r>
      <w:r w:rsidRPr="00C509C1">
        <w:rPr>
          <w:rFonts w:ascii="Times New Roman" w:hAnsi="Times New Roman" w:cs="Times New Roman"/>
          <w:b/>
          <w:bCs/>
          <w:sz w:val="28"/>
          <w:szCs w:val="28"/>
        </w:rPr>
        <w:tab/>
        <w:t xml:space="preserve">       </w:t>
      </w:r>
      <w:r w:rsidR="00C509C1">
        <w:rPr>
          <w:rFonts w:ascii="Times New Roman" w:hAnsi="Times New Roman" w:cs="Times New Roman"/>
          <w:b/>
          <w:bCs/>
          <w:sz w:val="28"/>
          <w:szCs w:val="28"/>
        </w:rPr>
        <w:t xml:space="preserve">  </w:t>
      </w:r>
      <w:r w:rsidRPr="00C509C1">
        <w:rPr>
          <w:rFonts w:ascii="Times New Roman" w:hAnsi="Times New Roman" w:cs="Times New Roman"/>
          <w:b/>
          <w:bCs/>
          <w:sz w:val="28"/>
          <w:szCs w:val="28"/>
        </w:rPr>
        <w:t xml:space="preserve">    Лариса ІЛЬЄНКО</w:t>
      </w:r>
    </w:p>
    <w:p w14:paraId="330B5758" w14:textId="77777777" w:rsidR="00A00F38" w:rsidRPr="00C509C1" w:rsidRDefault="00A00F38" w:rsidP="00C509C1">
      <w:pPr>
        <w:spacing w:after="0" w:line="240" w:lineRule="auto"/>
        <w:ind w:firstLine="709"/>
        <w:jc w:val="both"/>
        <w:rPr>
          <w:rFonts w:ascii="Times New Roman" w:hAnsi="Times New Roman" w:cs="Times New Roman"/>
          <w:b/>
          <w:bCs/>
          <w:sz w:val="28"/>
          <w:szCs w:val="28"/>
        </w:rPr>
      </w:pPr>
      <w:r w:rsidRPr="00C509C1">
        <w:rPr>
          <w:rFonts w:ascii="Times New Roman" w:hAnsi="Times New Roman" w:cs="Times New Roman"/>
          <w:b/>
          <w:bCs/>
          <w:sz w:val="28"/>
          <w:szCs w:val="28"/>
        </w:rPr>
        <w:t xml:space="preserve">    </w:t>
      </w:r>
    </w:p>
    <w:p w14:paraId="076376AC" w14:textId="77777777" w:rsidR="00C509C1" w:rsidRDefault="00C509C1" w:rsidP="00C509C1">
      <w:pPr>
        <w:spacing w:after="0" w:line="240" w:lineRule="auto"/>
        <w:rPr>
          <w:rFonts w:ascii="Times New Roman" w:hAnsi="Times New Roman" w:cs="Times New Roman"/>
          <w:sz w:val="24"/>
          <w:szCs w:val="24"/>
        </w:rPr>
      </w:pPr>
    </w:p>
    <w:p w14:paraId="0DCC62AE" w14:textId="77777777" w:rsidR="00C509C1" w:rsidRDefault="00C509C1" w:rsidP="00C509C1">
      <w:pPr>
        <w:spacing w:after="0" w:line="240" w:lineRule="auto"/>
        <w:rPr>
          <w:rFonts w:ascii="Times New Roman" w:hAnsi="Times New Roman" w:cs="Times New Roman"/>
          <w:sz w:val="24"/>
          <w:szCs w:val="24"/>
        </w:rPr>
      </w:pPr>
    </w:p>
    <w:p w14:paraId="10156164" w14:textId="77777777" w:rsidR="00C509C1" w:rsidRDefault="00C509C1" w:rsidP="00C509C1">
      <w:pPr>
        <w:spacing w:after="0" w:line="240" w:lineRule="auto"/>
        <w:rPr>
          <w:rFonts w:ascii="Times New Roman" w:hAnsi="Times New Roman" w:cs="Times New Roman"/>
          <w:sz w:val="24"/>
          <w:szCs w:val="24"/>
        </w:rPr>
      </w:pPr>
    </w:p>
    <w:p w14:paraId="1F45F067" w14:textId="77777777" w:rsidR="00C509C1" w:rsidRDefault="00C509C1" w:rsidP="00C509C1">
      <w:pPr>
        <w:spacing w:after="0" w:line="240" w:lineRule="auto"/>
        <w:rPr>
          <w:rFonts w:ascii="Times New Roman" w:hAnsi="Times New Roman" w:cs="Times New Roman"/>
          <w:sz w:val="24"/>
          <w:szCs w:val="24"/>
        </w:rPr>
      </w:pPr>
    </w:p>
    <w:p w14:paraId="707581DC" w14:textId="7AD9902A" w:rsidR="000D2FF3" w:rsidRDefault="00A00F38" w:rsidP="00C509C1">
      <w:pPr>
        <w:spacing w:after="0" w:line="240" w:lineRule="auto"/>
        <w:rPr>
          <w:rFonts w:ascii="Times New Roman" w:hAnsi="Times New Roman" w:cs="Times New Roman"/>
          <w:sz w:val="24"/>
          <w:szCs w:val="24"/>
        </w:rPr>
      </w:pPr>
      <w:r w:rsidRPr="00C509C1">
        <w:rPr>
          <w:rFonts w:ascii="Times New Roman" w:hAnsi="Times New Roman" w:cs="Times New Roman"/>
          <w:sz w:val="24"/>
          <w:szCs w:val="24"/>
        </w:rPr>
        <w:t xml:space="preserve">Оксана ГЕРАСИМЧУК </w:t>
      </w:r>
    </w:p>
    <w:p w14:paraId="6EE4CFCD" w14:textId="77777777" w:rsidR="00C509C1" w:rsidRPr="00C509C1" w:rsidRDefault="00C509C1" w:rsidP="00D86E8B">
      <w:pPr>
        <w:suppressAutoHyphens/>
        <w:overflowPunct w:val="0"/>
        <w:autoSpaceDE w:val="0"/>
        <w:spacing w:after="0" w:line="240" w:lineRule="auto"/>
        <w:ind w:firstLine="5670"/>
        <w:rPr>
          <w:rFonts w:ascii="Times New Roman" w:eastAsia="Times New Roman" w:hAnsi="Times New Roman" w:cs="Times New Roman"/>
          <w:kern w:val="0"/>
          <w:sz w:val="24"/>
          <w:szCs w:val="24"/>
          <w:lang w:eastAsia="zh-CN"/>
          <w14:ligatures w14:val="none"/>
        </w:rPr>
      </w:pPr>
      <w:r w:rsidRPr="00C509C1">
        <w:rPr>
          <w:rFonts w:ascii="Times New Roman" w:eastAsia="Times New Roman" w:hAnsi="Times New Roman" w:cs="Times New Roman"/>
          <w:kern w:val="0"/>
          <w:sz w:val="24"/>
          <w:szCs w:val="24"/>
          <w:lang w:eastAsia="zh-CN"/>
          <w14:ligatures w14:val="none"/>
        </w:rPr>
        <w:lastRenderedPageBreak/>
        <w:t>ЗАТВЕРДЖЕНО</w:t>
      </w:r>
    </w:p>
    <w:p w14:paraId="5B04CE9A" w14:textId="09BDF7A2" w:rsidR="00C509C1" w:rsidRPr="00C509C1" w:rsidRDefault="00C509C1" w:rsidP="00D86E8B">
      <w:pPr>
        <w:suppressAutoHyphens/>
        <w:overflowPunct w:val="0"/>
        <w:autoSpaceDE w:val="0"/>
        <w:spacing w:after="0" w:line="240" w:lineRule="auto"/>
        <w:ind w:firstLine="5670"/>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рішення</w:t>
      </w:r>
      <w:r w:rsidRPr="00C509C1">
        <w:rPr>
          <w:rFonts w:ascii="Times New Roman" w:eastAsia="Times New Roman" w:hAnsi="Times New Roman" w:cs="Times New Roman"/>
          <w:kern w:val="0"/>
          <w:sz w:val="24"/>
          <w:szCs w:val="24"/>
          <w:lang w:eastAsia="zh-CN"/>
          <w14:ligatures w14:val="none"/>
        </w:rPr>
        <w:t xml:space="preserve"> Обухівської міської ради </w:t>
      </w:r>
    </w:p>
    <w:p w14:paraId="030DB301" w14:textId="46715F53" w:rsidR="00C509C1" w:rsidRPr="00C509C1" w:rsidRDefault="00D3175C" w:rsidP="00D86E8B">
      <w:pPr>
        <w:suppressAutoHyphens/>
        <w:overflowPunct w:val="0"/>
        <w:autoSpaceDE w:val="0"/>
        <w:spacing w:after="0" w:line="240" w:lineRule="auto"/>
        <w:ind w:firstLine="5670"/>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від «04»</w:t>
      </w:r>
      <w:r w:rsidR="00C509C1">
        <w:rPr>
          <w:rFonts w:ascii="Times New Roman" w:eastAsia="Times New Roman" w:hAnsi="Times New Roman" w:cs="Times New Roman"/>
          <w:kern w:val="0"/>
          <w:sz w:val="24"/>
          <w:szCs w:val="24"/>
          <w:lang w:eastAsia="zh-CN"/>
          <w14:ligatures w14:val="none"/>
        </w:rPr>
        <w:t>червня</w:t>
      </w:r>
      <w:r w:rsidR="00C509C1" w:rsidRPr="00C509C1">
        <w:rPr>
          <w:rFonts w:ascii="Times New Roman" w:eastAsia="Times New Roman" w:hAnsi="Times New Roman" w:cs="Times New Roman"/>
          <w:kern w:val="0"/>
          <w:sz w:val="24"/>
          <w:szCs w:val="24"/>
          <w:lang w:eastAsia="zh-CN"/>
          <w14:ligatures w14:val="none"/>
        </w:rPr>
        <w:t xml:space="preserve"> 2026 р. </w:t>
      </w:r>
      <w:r w:rsidR="004D1E0B">
        <w:rPr>
          <w:rFonts w:ascii="Times New Roman" w:eastAsia="Times New Roman" w:hAnsi="Times New Roman" w:cs="Times New Roman"/>
          <w:kern w:val="0"/>
          <w:sz w:val="24"/>
          <w:szCs w:val="24"/>
          <w:lang w:eastAsia="zh-CN"/>
          <w14:ligatures w14:val="none"/>
        </w:rPr>
        <w:t>№ 2267</w:t>
      </w:r>
      <w:bookmarkStart w:id="1" w:name="_GoBack"/>
      <w:bookmarkEnd w:id="1"/>
      <w:r w:rsidR="00C509C1" w:rsidRPr="00C509C1">
        <w:rPr>
          <w:rFonts w:ascii="Times New Roman" w:eastAsia="Times New Roman" w:hAnsi="Times New Roman" w:cs="Times New Roman"/>
          <w:kern w:val="0"/>
          <w:sz w:val="24"/>
          <w:szCs w:val="24"/>
          <w:lang w:eastAsia="zh-CN"/>
          <w14:ligatures w14:val="none"/>
        </w:rPr>
        <w:t>-</w:t>
      </w:r>
      <w:r w:rsidR="00C509C1">
        <w:rPr>
          <w:rFonts w:ascii="Times New Roman" w:eastAsia="Times New Roman" w:hAnsi="Times New Roman" w:cs="Times New Roman"/>
          <w:kern w:val="0"/>
          <w:sz w:val="24"/>
          <w:szCs w:val="24"/>
          <w:lang w:eastAsia="zh-CN"/>
          <w14:ligatures w14:val="none"/>
        </w:rPr>
        <w:t>96</w:t>
      </w:r>
      <w:r>
        <w:rPr>
          <w:rFonts w:ascii="Times New Roman" w:eastAsia="Times New Roman" w:hAnsi="Times New Roman" w:cs="Times New Roman"/>
          <w:kern w:val="0"/>
          <w:sz w:val="24"/>
          <w:szCs w:val="24"/>
          <w:lang w:eastAsia="zh-CN"/>
          <w14:ligatures w14:val="none"/>
        </w:rPr>
        <w:t>-</w:t>
      </w:r>
      <w:r w:rsidR="00C509C1" w:rsidRPr="00C509C1">
        <w:rPr>
          <w:rFonts w:ascii="Times New Roman" w:eastAsia="Times New Roman" w:hAnsi="Times New Roman" w:cs="Times New Roman"/>
          <w:kern w:val="0"/>
          <w:sz w:val="24"/>
          <w:szCs w:val="24"/>
          <w:lang w:eastAsia="zh-CN"/>
          <w14:ligatures w14:val="none"/>
        </w:rPr>
        <w:t xml:space="preserve">VІІІ </w:t>
      </w:r>
    </w:p>
    <w:p w14:paraId="3F98D932" w14:textId="77777777" w:rsidR="00C509C1" w:rsidRPr="00C509C1" w:rsidRDefault="00C509C1" w:rsidP="00C509C1">
      <w:pPr>
        <w:suppressAutoHyphens/>
        <w:overflowPunct w:val="0"/>
        <w:autoSpaceDE w:val="0"/>
        <w:spacing w:after="0" w:line="240" w:lineRule="auto"/>
        <w:ind w:firstLine="709"/>
        <w:jc w:val="center"/>
        <w:rPr>
          <w:rFonts w:ascii="Times New Roman" w:eastAsia="Times New Roman" w:hAnsi="Times New Roman" w:cs="Times New Roman"/>
          <w:kern w:val="0"/>
          <w:sz w:val="28"/>
          <w:szCs w:val="28"/>
          <w:lang w:eastAsia="zh-CN"/>
          <w14:ligatures w14:val="none"/>
        </w:rPr>
      </w:pPr>
    </w:p>
    <w:p w14:paraId="392092B1"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П Е Р Е Л І К</w:t>
      </w:r>
    </w:p>
    <w:p w14:paraId="31A86B57"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соціальних послуг, умови/порядок  їх надання</w:t>
      </w:r>
    </w:p>
    <w:p w14:paraId="252AB6AF"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структурними підрозділами Територіального центру</w:t>
      </w:r>
    </w:p>
    <w:p w14:paraId="72AF1563"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надання соціальних послуг Обухівської міської ради</w:t>
      </w:r>
    </w:p>
    <w:p w14:paraId="41D4718C"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Київської області</w:t>
      </w:r>
    </w:p>
    <w:p w14:paraId="0E14E7F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314D6D6"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 xml:space="preserve"> Загальна частина</w:t>
      </w:r>
    </w:p>
    <w:p w14:paraId="6182A83B"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p>
    <w:p w14:paraId="6C7CCD2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1. Територіальний центр надання соціальних послуг Обухівської міської ради Київської області (далі  -  Територіальний  центр)  надає  такі соціальні послуги:</w:t>
      </w:r>
    </w:p>
    <w:p w14:paraId="0AD641D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 xml:space="preserve"> догляд вдома;</w:t>
      </w:r>
    </w:p>
    <w:p w14:paraId="58A84FE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догляд стаціонарний;</w:t>
      </w:r>
    </w:p>
    <w:p w14:paraId="4C0F6F9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соціальна адаптація;</w:t>
      </w:r>
    </w:p>
    <w:p w14:paraId="0738158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консультування;</w:t>
      </w:r>
    </w:p>
    <w:p w14:paraId="0D9E753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інформування;</w:t>
      </w:r>
    </w:p>
    <w:p w14:paraId="1303C06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соціальна інтеграція та реінтеграція;</w:t>
      </w:r>
    </w:p>
    <w:p w14:paraId="11F83DA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екстрене (кризове) втручання;</w:t>
      </w:r>
    </w:p>
    <w:p w14:paraId="7B62FA0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транспортні послуги;</w:t>
      </w:r>
    </w:p>
    <w:p w14:paraId="1F1EB2C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фізичний супровід осіб з інвалідністю,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14:paraId="77BCC2F8" w14:textId="77777777" w:rsidR="00975055" w:rsidRPr="00975055" w:rsidRDefault="00975055" w:rsidP="00975055">
      <w:pPr>
        <w:tabs>
          <w:tab w:val="left" w:pos="0"/>
        </w:tabs>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супровід сімей/осіб, які перебувають у складних життєвих обставинах;</w:t>
      </w:r>
    </w:p>
    <w:p w14:paraId="1F90A60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супровід сімей, у яких виховуються діти-сироти і діти,   позбавлені батьківського піклування;</w:t>
      </w:r>
    </w:p>
    <w:p w14:paraId="0B3DE67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супровід під час інклюзивного навчання.</w:t>
      </w:r>
    </w:p>
    <w:p w14:paraId="60BEEBC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767D98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Також Територіальний центр, за наявності кадрових та матеріально-фінансових ресурсів, може надавати наступні соціальні послуги:</w:t>
      </w:r>
    </w:p>
    <w:p w14:paraId="0610FEA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денний догляд;   </w:t>
      </w:r>
    </w:p>
    <w:p w14:paraId="550590F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профілактика;</w:t>
      </w:r>
    </w:p>
    <w:p w14:paraId="51969D0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представництво інтересів;</w:t>
      </w:r>
    </w:p>
    <w:p w14:paraId="1A13252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натуральна допомога;</w:t>
      </w:r>
    </w:p>
    <w:p w14:paraId="6B86376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посередництво;</w:t>
      </w:r>
    </w:p>
    <w:p w14:paraId="1708D85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медіація.</w:t>
      </w:r>
    </w:p>
    <w:p w14:paraId="495F6A2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C79168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2. Територіальний  центр, через свої структурні підрозділи, забезпечує  надання соціальних послуг мешканцям Обухівської міської територіальної громади, які є:</w:t>
      </w:r>
    </w:p>
    <w:p w14:paraId="7C619B7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особами похилого віку;</w:t>
      </w:r>
    </w:p>
    <w:p w14:paraId="479547F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особами з інвалідністю;</w:t>
      </w:r>
    </w:p>
    <w:p w14:paraId="44F7C48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особами з частковою або повною втратою рухової активності, пам’яті;</w:t>
      </w:r>
      <w:r w:rsidRPr="00975055">
        <w:rPr>
          <w:rFonts w:ascii="Times New Roman" w:eastAsia="Times New Roman" w:hAnsi="Times New Roman" w:cs="Times New Roman"/>
          <w:kern w:val="0"/>
          <w:sz w:val="28"/>
          <w:szCs w:val="28"/>
          <w:lang w:eastAsia="zh-CN"/>
          <w14:ligatures w14:val="none"/>
        </w:rPr>
        <w:tab/>
        <w:t xml:space="preserve"> особами з невиліковними хворобами, хворобами, що потребують</w:t>
      </w:r>
    </w:p>
    <w:p w14:paraId="703C109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тривалого лікування (з числа осіб працездатного віку на період до встановлення їм групи інвалідності, але не більше як на чотири місяці);</w:t>
      </w:r>
    </w:p>
    <w:p w14:paraId="4B545F1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особами з психічними та поведінковими розладами;</w:t>
      </w:r>
    </w:p>
    <w:p w14:paraId="7ED1F70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особами, які перебувають у складних життєвих обставинах у зв’язку з безробіттям і зареєстровані в державній службі зайнятості як такі, що шукають роботу, бездомністю,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 малозабезпеченістю;</w:t>
      </w:r>
    </w:p>
    <w:p w14:paraId="57FE044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сім’ями, у яких виховуються діти-сироти і діти, позбавлені батьківського піклування (сім’ї опікунів, піклувальників, прийомні сім’ї, дитячі будинки сімейного типу).</w:t>
      </w:r>
    </w:p>
    <w:p w14:paraId="46F62D9F"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супровід та підтримку</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ветеранам війни; особам, звільнених з військової служби; членам їхніх сімей, членам сімей військовослужбовців, які загинули (померли), зникли безвісти або перебувають у полоні.</w:t>
      </w:r>
    </w:p>
    <w:p w14:paraId="6D40F7D6"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7070CD1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  Утворено такі структурні підрозділи: </w:t>
      </w:r>
    </w:p>
    <w:p w14:paraId="3278F16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соціальної допомоги вдома;</w:t>
      </w:r>
    </w:p>
    <w:p w14:paraId="64D1D49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денного перебування;</w:t>
      </w:r>
    </w:p>
    <w:p w14:paraId="60D6367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стаціонарного догляду для постійного проживання;</w:t>
      </w:r>
    </w:p>
    <w:p w14:paraId="14F5671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соціальної підтримки сімей, дітей та молоді;</w:t>
      </w:r>
    </w:p>
    <w:p w14:paraId="2581166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Мобільна бригада соціально-психологічної допомоги особам, які постраждали від домашнього насильства та насильства за ознакою статі;</w:t>
      </w:r>
    </w:p>
    <w:p w14:paraId="6446467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«Ветеранський простір». </w:t>
      </w:r>
    </w:p>
    <w:p w14:paraId="770A082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p>
    <w:p w14:paraId="56E8114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b/>
          <w:bCs/>
          <w:kern w:val="0"/>
          <w:sz w:val="28"/>
          <w:szCs w:val="28"/>
          <w:lang w:eastAsia="zh-CN"/>
          <w14:ligatures w14:val="none"/>
        </w:rPr>
        <w:t xml:space="preserve">Робота соціального менеджера   </w:t>
      </w:r>
    </w:p>
    <w:p w14:paraId="1FEC429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 xml:space="preserve">        </w:t>
      </w:r>
    </w:p>
    <w:p w14:paraId="45C3544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 У разі звернення/повідомлення особи</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 xml:space="preserve">до Управління соціального захисту населення виконавчого комітету Обухівської міської ради (далі – Управління) про потребу у наданні у соціальних послугах такий орган протягом одного робочого дня з дати його надходження передає отриману інформацію соціальному менеджеру Територіального центру за </w:t>
      </w:r>
      <w:proofErr w:type="spellStart"/>
      <w:r w:rsidRPr="00975055">
        <w:rPr>
          <w:rFonts w:ascii="Times New Roman" w:eastAsia="Times New Roman" w:hAnsi="Times New Roman" w:cs="Times New Roman"/>
          <w:kern w:val="0"/>
          <w:sz w:val="28"/>
          <w:szCs w:val="28"/>
          <w:lang w:eastAsia="zh-CN"/>
          <w14:ligatures w14:val="none"/>
        </w:rPr>
        <w:t>адресою</w:t>
      </w:r>
      <w:proofErr w:type="spellEnd"/>
      <w:r w:rsidRPr="00975055">
        <w:rPr>
          <w:rFonts w:ascii="Times New Roman" w:eastAsia="Times New Roman" w:hAnsi="Times New Roman" w:cs="Times New Roman"/>
          <w:kern w:val="0"/>
          <w:sz w:val="28"/>
          <w:szCs w:val="28"/>
          <w:lang w:eastAsia="zh-CN"/>
          <w14:ligatures w14:val="none"/>
        </w:rPr>
        <w:t xml:space="preserve"> задекларованого/зареєстрованого місця проживання (перебування) особи/сім’ї для вирішення питання про ведення випадку.</w:t>
      </w:r>
    </w:p>
    <w:p w14:paraId="7183FA5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менеджер, який надає </w:t>
      </w:r>
      <w:r w:rsidRPr="00975055">
        <w:rPr>
          <w:rFonts w:ascii="Times New Roman" w:eastAsia="Times New Roman" w:hAnsi="Times New Roman" w:cs="Times New Roman"/>
          <w:b/>
          <w:bCs/>
          <w:kern w:val="0"/>
          <w:sz w:val="28"/>
          <w:szCs w:val="28"/>
          <w:lang w:eastAsia="zh-CN"/>
          <w14:ligatures w14:val="none"/>
        </w:rPr>
        <w:t>соціальну послугу інформування</w:t>
      </w:r>
      <w:r w:rsidRPr="00975055">
        <w:rPr>
          <w:rFonts w:ascii="Times New Roman" w:eastAsia="Times New Roman" w:hAnsi="Times New Roman" w:cs="Times New Roman"/>
          <w:kern w:val="0"/>
          <w:sz w:val="28"/>
          <w:szCs w:val="28"/>
          <w:lang w:eastAsia="zh-CN"/>
          <w14:ligatures w14:val="none"/>
        </w:rPr>
        <w:t xml:space="preserve">,  протягом одного робочого дня з моменту виявлення встановлює перший контакт з особою, її законним представником/уповноваженим представником сім’ї, уповноваженою особою органу опіки та піклування, а у разі виявлення дитини - із дитиною відповідно до її віку та рівня розвитку та проводить виявлення випадку та аналізує звернення/повідомлення про особу/сім’ю, яка має ознаки вразливості та/або перебуває під впливом чинників, що можуть зумовити </w:t>
      </w:r>
      <w:r w:rsidRPr="00975055">
        <w:rPr>
          <w:rFonts w:ascii="Times New Roman" w:eastAsia="Times New Roman" w:hAnsi="Times New Roman" w:cs="Times New Roman"/>
          <w:kern w:val="0"/>
          <w:sz w:val="28"/>
          <w:szCs w:val="28"/>
          <w:lang w:eastAsia="zh-CN"/>
          <w14:ligatures w14:val="none"/>
        </w:rPr>
        <w:lastRenderedPageBreak/>
        <w:t>потрапляння у складні життєві обставини, або перебуває в ситуації, що загрожує життю чи здоров’ю особи/сім’ї.</w:t>
      </w:r>
    </w:p>
    <w:p w14:paraId="6F277BF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0"/>
          <w:szCs w:val="20"/>
          <w:lang w:eastAsia="zh-CN"/>
          <w14:ligatures w14:val="none"/>
        </w:rPr>
      </w:pPr>
      <w:bookmarkStart w:id="2" w:name="n175"/>
      <w:bookmarkEnd w:id="2"/>
      <w:r w:rsidRPr="00975055">
        <w:rPr>
          <w:rFonts w:ascii="Times New Roman" w:eastAsia="Times New Roman" w:hAnsi="Times New Roman" w:cs="Times New Roman"/>
          <w:kern w:val="0"/>
          <w:sz w:val="28"/>
          <w:szCs w:val="28"/>
          <w:lang w:eastAsia="zh-CN"/>
          <w14:ligatures w14:val="none"/>
        </w:rPr>
        <w:t xml:space="preserve">          Виявлення випадку є першим етапом у процедурі ведення випадку, який передбачає з’ясування основної інформації про особу/сім’ю, її базові потреби першою психологічною допомогою, оцінювання ризику для її життя та здоров’я, на підставі чого соціальний менеджер громади</w:t>
      </w:r>
      <w:bookmarkStart w:id="3" w:name="n176"/>
      <w:bookmarkEnd w:id="3"/>
      <w:r w:rsidRPr="00975055">
        <w:rPr>
          <w:rFonts w:ascii="Times New Roman" w:eastAsia="Times New Roman" w:hAnsi="Times New Roman" w:cs="Times New Roman"/>
          <w:kern w:val="0"/>
          <w:sz w:val="28"/>
          <w:szCs w:val="28"/>
          <w:lang w:eastAsia="zh-CN"/>
          <w14:ligatures w14:val="none"/>
        </w:rPr>
        <w:t xml:space="preserve"> приймає рішення про ведення випадку та </w:t>
      </w:r>
      <w:bookmarkStart w:id="4" w:name="n177"/>
      <w:bookmarkEnd w:id="4"/>
      <w:r w:rsidRPr="00975055">
        <w:rPr>
          <w:rFonts w:ascii="Times New Roman" w:eastAsia="Times New Roman" w:hAnsi="Times New Roman" w:cs="Times New Roman"/>
          <w:kern w:val="0"/>
          <w:sz w:val="28"/>
          <w:szCs w:val="28"/>
          <w:lang w:eastAsia="zh-CN"/>
          <w14:ligatures w14:val="none"/>
        </w:rPr>
        <w:t>проводить оцінювання потреб отримувача.</w:t>
      </w:r>
      <w:r w:rsidRPr="00975055">
        <w:rPr>
          <w:rFonts w:ascii="Times New Roman" w:eastAsia="Times New Roman" w:hAnsi="Times New Roman" w:cs="Times New Roman"/>
          <w:kern w:val="0"/>
          <w:sz w:val="20"/>
          <w:szCs w:val="20"/>
          <w:lang w:eastAsia="zh-CN"/>
          <w14:ligatures w14:val="none"/>
        </w:rPr>
        <w:t xml:space="preserve"> </w:t>
      </w:r>
    </w:p>
    <w:p w14:paraId="58CBEB4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0"/>
          <w:szCs w:val="20"/>
          <w:lang w:eastAsia="zh-CN"/>
          <w14:ligatures w14:val="none"/>
        </w:rPr>
      </w:pPr>
      <w:r w:rsidRPr="00975055">
        <w:rPr>
          <w:rFonts w:ascii="Times New Roman" w:eastAsia="Times New Roman" w:hAnsi="Times New Roman" w:cs="Times New Roman"/>
          <w:kern w:val="0"/>
          <w:sz w:val="20"/>
          <w:szCs w:val="20"/>
          <w:lang w:eastAsia="zh-CN"/>
          <w14:ligatures w14:val="none"/>
        </w:rPr>
        <w:t xml:space="preserve"> </w:t>
      </w:r>
    </w:p>
    <w:p w14:paraId="220DEB52"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r w:rsidRPr="00975055">
        <w:rPr>
          <w:rFonts w:ascii="Times New Roman" w:eastAsia="Times New Roman" w:hAnsi="Times New Roman" w:cs="Times New Roman"/>
          <w:color w:val="333333"/>
          <w:kern w:val="0"/>
          <w:sz w:val="28"/>
          <w:szCs w:val="28"/>
          <w:lang w:eastAsia="uk-UA"/>
          <w14:ligatures w14:val="none"/>
        </w:rPr>
        <w:t xml:space="preserve">          5. Первинне оцінювання потреб отримувача проводиться протягом п’яти робочих днів з моменту виявлення випадку, зокрема:</w:t>
      </w:r>
    </w:p>
    <w:p w14:paraId="0B096B2E"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5" w:name="n181"/>
      <w:bookmarkEnd w:id="5"/>
      <w:r w:rsidRPr="00975055">
        <w:rPr>
          <w:rFonts w:ascii="Times New Roman" w:eastAsia="Times New Roman" w:hAnsi="Times New Roman" w:cs="Times New Roman"/>
          <w:color w:val="333333"/>
          <w:kern w:val="0"/>
          <w:sz w:val="28"/>
          <w:szCs w:val="28"/>
          <w:lang w:eastAsia="uk-UA"/>
          <w14:ligatures w14:val="none"/>
        </w:rPr>
        <w:t xml:space="preserve">           уточнює достовірність фактів та перевіряє інформацію про особу/сім’ю, що зазначені у повідомленні/інформації;</w:t>
      </w:r>
    </w:p>
    <w:p w14:paraId="036174A5"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6" w:name="n182"/>
      <w:bookmarkEnd w:id="6"/>
      <w:r w:rsidRPr="00975055">
        <w:rPr>
          <w:rFonts w:ascii="Times New Roman" w:eastAsia="Times New Roman" w:hAnsi="Times New Roman" w:cs="Times New Roman"/>
          <w:color w:val="333333"/>
          <w:kern w:val="0"/>
          <w:sz w:val="28"/>
          <w:szCs w:val="28"/>
          <w:lang w:eastAsia="uk-UA"/>
          <w14:ligatures w14:val="none"/>
        </w:rPr>
        <w:t xml:space="preserve">    відвідує/проводить зустрічі з особою/сім’єю, збирає факти за допомогою спостереження, бесіди, опитування;</w:t>
      </w:r>
    </w:p>
    <w:p w14:paraId="4CC48282"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7" w:name="n183"/>
      <w:bookmarkEnd w:id="7"/>
      <w:r w:rsidRPr="00975055">
        <w:rPr>
          <w:rFonts w:ascii="Times New Roman" w:eastAsia="Times New Roman" w:hAnsi="Times New Roman" w:cs="Times New Roman"/>
          <w:color w:val="333333"/>
          <w:kern w:val="0"/>
          <w:sz w:val="28"/>
          <w:szCs w:val="28"/>
          <w:lang w:eastAsia="uk-UA"/>
          <w14:ligatures w14:val="none"/>
        </w:rPr>
        <w:t xml:space="preserve">    з’ясовує обставини, що можуть призвести або призвели до порушення нормальної життєдіяльності особи/сім’ї, визначає чинники, що можуть спричинити/спричинили потрапляння у складні життєві обставини, рівень складності обставин,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цих обставин;</w:t>
      </w:r>
    </w:p>
    <w:p w14:paraId="29CF8148"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8" w:name="n184"/>
      <w:bookmarkEnd w:id="8"/>
      <w:r w:rsidRPr="00975055">
        <w:rPr>
          <w:rFonts w:ascii="Times New Roman" w:eastAsia="Times New Roman" w:hAnsi="Times New Roman" w:cs="Times New Roman"/>
          <w:color w:val="333333"/>
          <w:kern w:val="0"/>
          <w:sz w:val="28"/>
          <w:szCs w:val="28"/>
          <w:lang w:eastAsia="uk-UA"/>
          <w14:ligatures w14:val="none"/>
        </w:rPr>
        <w:t xml:space="preserve">    збирає, документує та аналізує інформацію, наявні документи, усну та письмову інформацію, отриману з різних джерел;</w:t>
      </w:r>
    </w:p>
    <w:p w14:paraId="189F68A5"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9" w:name="n185"/>
      <w:bookmarkEnd w:id="9"/>
      <w:r w:rsidRPr="00975055">
        <w:rPr>
          <w:rFonts w:ascii="Times New Roman" w:eastAsia="Times New Roman" w:hAnsi="Times New Roman" w:cs="Times New Roman"/>
          <w:color w:val="333333"/>
          <w:kern w:val="0"/>
          <w:sz w:val="28"/>
          <w:szCs w:val="28"/>
          <w:lang w:eastAsia="uk-UA"/>
          <w14:ligatures w14:val="none"/>
        </w:rPr>
        <w:t xml:space="preserve">    аналізує та узагальнює інформацію, готує висновок із пропозиціями щодо переліку соціальних послуг, яких потребує особа/сім’я, та щодо складності випадку;</w:t>
      </w:r>
      <w:bookmarkStart w:id="10" w:name="n186"/>
      <w:bookmarkStart w:id="11" w:name="n187"/>
      <w:bookmarkEnd w:id="10"/>
      <w:bookmarkEnd w:id="11"/>
    </w:p>
    <w:p w14:paraId="367E5257" w14:textId="77777777" w:rsidR="00975055" w:rsidRPr="00975055" w:rsidRDefault="00975055" w:rsidP="00975055">
      <w:pPr>
        <w:shd w:val="clear" w:color="auto" w:fill="FFFFFF"/>
        <w:spacing w:after="0" w:line="240" w:lineRule="auto"/>
        <w:jc w:val="both"/>
        <w:rPr>
          <w:rFonts w:ascii="Times New Roman" w:eastAsia="Times New Roman" w:hAnsi="Times New Roman" w:cs="Times New Roman"/>
          <w:color w:val="333333"/>
          <w:kern w:val="0"/>
          <w:sz w:val="28"/>
          <w:szCs w:val="28"/>
          <w:lang w:eastAsia="uk-UA"/>
          <w14:ligatures w14:val="none"/>
        </w:rPr>
      </w:pPr>
      <w:bookmarkStart w:id="12" w:name="n188"/>
      <w:bookmarkStart w:id="13" w:name="n190"/>
      <w:bookmarkStart w:id="14" w:name="n193"/>
      <w:bookmarkEnd w:id="12"/>
      <w:bookmarkEnd w:id="13"/>
      <w:bookmarkEnd w:id="14"/>
      <w:r w:rsidRPr="00975055">
        <w:rPr>
          <w:rFonts w:ascii="Times New Roman" w:eastAsia="Times New Roman" w:hAnsi="Times New Roman" w:cs="Times New Roman"/>
          <w:color w:val="333333"/>
          <w:kern w:val="0"/>
          <w:sz w:val="28"/>
          <w:szCs w:val="28"/>
          <w:lang w:eastAsia="uk-UA"/>
          <w14:ligatures w14:val="none"/>
        </w:rPr>
        <w:t xml:space="preserve">    підписується заява як особисто  так і уповноваженим представником сім’ї.</w:t>
      </w:r>
    </w:p>
    <w:p w14:paraId="2729A9A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Результати виявлення випадку та первинного оцінювання потреб фіксуються в акті оцінювання потреб особи/сім’ї.</w:t>
      </w:r>
    </w:p>
    <w:p w14:paraId="045D26A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4A1CCF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 Для прийняття рішення про надання/відмову в наданні соціальних послуг використовуються дані:</w:t>
      </w:r>
    </w:p>
    <w:p w14:paraId="4E40B47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паспорта громадянина України, паспорта громадянина України для виїзду за кордон, тимчасового посвідчення громадянина України, посвідчення про взяття на облік бездомної особи;</w:t>
      </w:r>
    </w:p>
    <w:p w14:paraId="2358DEF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свідоцтва про народження дитини віком до 18 років (для дітей);</w:t>
      </w:r>
    </w:p>
    <w:p w14:paraId="236DEB5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документа, у якому зазначено реєстраційний номер облікової картки платника податків;</w:t>
      </w:r>
    </w:p>
    <w:p w14:paraId="4AE9508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витяг з реєстру територіальної громади про місце реєстрації;</w:t>
      </w:r>
    </w:p>
    <w:p w14:paraId="73C222A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витягу з рішення експертної команди з оцінювання повсякденного функціонування особи або довідки до </w:t>
      </w:r>
      <w:proofErr w:type="spellStart"/>
      <w:r w:rsidRPr="00975055">
        <w:rPr>
          <w:rFonts w:ascii="Times New Roman" w:eastAsia="Times New Roman" w:hAnsi="Times New Roman" w:cs="Times New Roman"/>
          <w:kern w:val="0"/>
          <w:sz w:val="28"/>
          <w:szCs w:val="28"/>
          <w:lang w:eastAsia="zh-CN"/>
          <w14:ligatures w14:val="none"/>
        </w:rPr>
        <w:t>акта</w:t>
      </w:r>
      <w:proofErr w:type="spellEnd"/>
      <w:r w:rsidRPr="00975055">
        <w:rPr>
          <w:rFonts w:ascii="Times New Roman" w:eastAsia="Times New Roman" w:hAnsi="Times New Roman" w:cs="Times New Roman"/>
          <w:kern w:val="0"/>
          <w:sz w:val="28"/>
          <w:szCs w:val="28"/>
          <w:lang w:eastAsia="zh-CN"/>
          <w14:ligatures w14:val="none"/>
        </w:rPr>
        <w:t xml:space="preserve"> огляду медико-соціальною експертною комісією за формою, затвердженою МОЗ, або пенсійного посвідчення, або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w:t>
      </w:r>
      <w:r w:rsidRPr="00975055">
        <w:rPr>
          <w:rFonts w:ascii="Times New Roman" w:eastAsia="Times New Roman" w:hAnsi="Times New Roman" w:cs="Times New Roman"/>
          <w:kern w:val="0"/>
          <w:sz w:val="28"/>
          <w:szCs w:val="28"/>
          <w:lang w:eastAsia="zh-CN"/>
          <w14:ligatures w14:val="none"/>
        </w:rPr>
        <w:lastRenderedPageBreak/>
        <w:t>довідки для отримання пільг особами з інвалідністю, які не мають права на пенсію чи соціальну допомогу, виданої структурним підрозділом з питань соціального захисту населення;</w:t>
      </w:r>
    </w:p>
    <w:p w14:paraId="79B9416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медичного висновку про дитину з інвалідністю віком до 18 років, виданого в установленому МОЗ порядку, або посвідчення, що підтверджує призначення соціальної допомоги або довідки для отримання державної соціальної допомоги дітям з інвалідністю;</w:t>
      </w:r>
    </w:p>
    <w:p w14:paraId="530FF91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висновок експертної команди або довідки МСЕК;          </w:t>
      </w:r>
    </w:p>
    <w:p w14:paraId="26D3E95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органу опіки та піклування про утворення прийомної сім’ї, дитячого будинку сімейного типу, про влаштування дитини в сім’ю патронатного вихователя (за наявності);</w:t>
      </w:r>
    </w:p>
    <w:p w14:paraId="2AAC278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14:paraId="2974DC8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суду або органу опіки та піклування про призначення опікуна або піклувальника особі, яка потребує надання соціальних послуг (за наявності опікуна або піклувальника);</w:t>
      </w:r>
    </w:p>
    <w:p w14:paraId="033CFE4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органу опіки та піклування про надання соціальних послуг;</w:t>
      </w:r>
    </w:p>
    <w:p w14:paraId="55F3144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документа, що підтверджує повноваження представника органу опіки;</w:t>
      </w:r>
    </w:p>
    <w:p w14:paraId="695E9E2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паспорта громадянина України опікуна (опікунів) або піклувальника (піклувальників) особи, яка потребує надання соціальних послуг (за наявності опікуна (опікунів) або піклувальника (піклувальників);</w:t>
      </w:r>
    </w:p>
    <w:p w14:paraId="6DE5EFE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hyperlink r:id="rId6" w:anchor="n53" w:tgtFrame="_blank" w:history="1">
        <w:r w:rsidRPr="00975055">
          <w:rPr>
            <w:rFonts w:ascii="Times New Roman" w:eastAsia="Times New Roman" w:hAnsi="Times New Roman" w:cs="Times New Roman"/>
            <w:kern w:val="0"/>
            <w:sz w:val="28"/>
            <w:szCs w:val="28"/>
            <w:lang w:eastAsia="zh-CN"/>
            <w14:ligatures w14:val="none"/>
          </w:rPr>
          <w:t>довідки про взяття на облік внутрішньо переміщеної особи</w:t>
        </w:r>
      </w:hyperlink>
      <w:r w:rsidRPr="00975055">
        <w:rPr>
          <w:rFonts w:ascii="Times New Roman" w:eastAsia="Times New Roman" w:hAnsi="Times New Roman" w:cs="Times New Roman"/>
          <w:kern w:val="0"/>
          <w:sz w:val="28"/>
          <w:szCs w:val="28"/>
          <w:lang w:eastAsia="zh-CN"/>
          <w14:ligatures w14:val="none"/>
        </w:rPr>
        <w:t>.</w:t>
      </w:r>
    </w:p>
    <w:p w14:paraId="2931FB9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D8D95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7.  Протягом п’яти робочих днів після підписання заяви Управління</w:t>
      </w:r>
      <w:r w:rsidRPr="00975055">
        <w:rPr>
          <w:rFonts w:ascii="Times New Roman" w:eastAsia="Times New Roman" w:hAnsi="Times New Roman" w:cs="Times New Roman"/>
          <w:kern w:val="0"/>
          <w:sz w:val="28"/>
          <w:szCs w:val="28"/>
          <w:highlight w:val="yellow"/>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 xml:space="preserve">приймає рішення (одне із) про: надання соціальних послуг отримувачу/відмову в наданні соціальних послуг. </w:t>
      </w:r>
    </w:p>
    <w:p w14:paraId="3B9A870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 рішенні про надання соціальних послуг зазначаються:</w:t>
      </w:r>
    </w:p>
    <w:p w14:paraId="323B09F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результати оцінювання потреб особи/сім’ї у соціальних послугах;</w:t>
      </w:r>
    </w:p>
    <w:p w14:paraId="1DF9E3D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джерело фінансування/оплати соціальних послуг отримувачу (за рахунок бюджетних коштів, або з диференційованою оплатою, або платно);</w:t>
      </w:r>
    </w:p>
    <w:p w14:paraId="16A718F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соціальні послуги, що відповідають потребі отримувача.</w:t>
      </w:r>
    </w:p>
    <w:p w14:paraId="2375450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про надання/відмову в наданні соціальних послуг протягом трьох робочих днів з моменту його прийняття видається або надсилається особі, її законному представнику/уповноваженому представнику сім’ї, уповноваженому представнику органу опіки та піклування у паперовій або електронній формі за допомогою цифрового інструменту.</w:t>
      </w:r>
    </w:p>
    <w:p w14:paraId="64E5BEB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На підставі рішення про надання соціальних послуг Територіальний центр відповідно до державних стандартів соціальних послуг:</w:t>
      </w:r>
    </w:p>
    <w:p w14:paraId="5CD31E0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визначає ступінь індивідуальних потреб отримувача соціальної послуги;</w:t>
      </w:r>
    </w:p>
    <w:p w14:paraId="2A346D7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встановлює групу рухової активності (за потреби);</w:t>
      </w:r>
    </w:p>
    <w:p w14:paraId="3858C73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визначає зміст та обсяг соціальних послуг;</w:t>
      </w:r>
    </w:p>
    <w:p w14:paraId="40DFB0B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складає індивідуальний план надання соціальної послуги;</w:t>
      </w:r>
    </w:p>
    <w:p w14:paraId="608C5D7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видає наказ про взяття отримувача соціальної послуги на обслуговування;</w:t>
      </w:r>
    </w:p>
    <w:p w14:paraId="03EA5C0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ab/>
        <w:t> укладає з отримувачем соціальних послуг договір про надання соціальної послуги.</w:t>
      </w:r>
    </w:p>
    <w:p w14:paraId="50DA0C9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82169E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 xml:space="preserve">8. Територіальний центр забезпечує надання соціальних послуг у визначеному законодавством </w:t>
      </w:r>
      <w:hyperlink r:id="rId7" w:anchor="_blank" w:history="1">
        <w:r w:rsidRPr="00975055">
          <w:rPr>
            <w:rFonts w:ascii="Times New Roman" w:eastAsia="Times New Roman" w:hAnsi="Times New Roman" w:cs="Times New Roman"/>
            <w:kern w:val="0"/>
            <w:sz w:val="28"/>
            <w:szCs w:val="28"/>
            <w:highlight w:val="white"/>
            <w:lang w:eastAsia="zh-CN"/>
            <w14:ligatures w14:val="none"/>
          </w:rPr>
          <w:t>поряд</w:t>
        </w:r>
      </w:hyperlink>
      <w:r w:rsidRPr="00975055">
        <w:rPr>
          <w:rFonts w:ascii="Times New Roman" w:eastAsia="Times New Roman" w:hAnsi="Times New Roman" w:cs="Times New Roman"/>
          <w:kern w:val="0"/>
          <w:sz w:val="28"/>
          <w:szCs w:val="28"/>
          <w:lang w:eastAsia="zh-CN"/>
          <w14:ligatures w14:val="none"/>
        </w:rPr>
        <w:t>ку.</w:t>
      </w:r>
    </w:p>
    <w:p w14:paraId="14E8781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За рахунок бюджетних коштів (безоплатно) особам з інвалідністю І групи та особам середньомісячний сукупний дохід яких становить менше ніж два прожиткові мінімуми. Також на безкоштовній основі надаються наступні соціальні послуги:</w:t>
      </w:r>
    </w:p>
    <w:p w14:paraId="3554EF6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адаптація;</w:t>
      </w:r>
    </w:p>
    <w:p w14:paraId="167096A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супровід сімей/осіб, які перебувають у складних життєвих обставинах;</w:t>
      </w:r>
    </w:p>
    <w:p w14:paraId="7850A83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супровід сімей, у яких виховуються діти-сироти і діти,   позбавлені батьківського піклування;</w:t>
      </w:r>
    </w:p>
    <w:p w14:paraId="4952F3A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супровід під час інклюзивного навчання.</w:t>
      </w:r>
    </w:p>
    <w:p w14:paraId="0E59BF8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консультування;</w:t>
      </w:r>
    </w:p>
    <w:p w14:paraId="2414AB6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інформування;</w:t>
      </w:r>
    </w:p>
    <w:p w14:paraId="48006BB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соціальна інтеграція та реінтеграція;</w:t>
      </w:r>
    </w:p>
    <w:p w14:paraId="5330B7B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екстрене (кризове) втручання;</w:t>
      </w:r>
    </w:p>
    <w:p w14:paraId="0F0429A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представництво інтересів;</w:t>
      </w:r>
    </w:p>
    <w:p w14:paraId="2DBF3E3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профілактика;</w:t>
      </w:r>
    </w:p>
    <w:p w14:paraId="1CC2AD8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посередництво (медіація).</w:t>
      </w:r>
      <w:r w:rsidRPr="00975055">
        <w:rPr>
          <w:rFonts w:ascii="Times New Roman" w:eastAsia="Times New Roman" w:hAnsi="Times New Roman" w:cs="Times New Roman"/>
          <w:kern w:val="0"/>
          <w:sz w:val="28"/>
          <w:szCs w:val="28"/>
          <w:lang w:eastAsia="zh-CN"/>
          <w14:ligatures w14:val="none"/>
        </w:rPr>
        <w:tab/>
      </w:r>
    </w:p>
    <w:p w14:paraId="7388F7C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 установленням диференційованої плати в обсязі, визначеному державними стандартами, особам середньомісячний сукупний дохід яких перевищує два прожиткові мінімуми, однак не перевищує чотирьох прожиткових мінімумів для відповідної категорії осіб.</w:t>
      </w:r>
    </w:p>
    <w:p w14:paraId="68975DC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Платно (за рахунок отримувача соціальних послуг або третіх осіб) у визначеному законодавством </w:t>
      </w:r>
      <w:hyperlink r:id="rId8" w:anchor="_blank" w:history="1">
        <w:r w:rsidRPr="00975055">
          <w:rPr>
            <w:rFonts w:ascii="Times New Roman" w:eastAsia="Times New Roman" w:hAnsi="Times New Roman" w:cs="Times New Roman"/>
            <w:kern w:val="0"/>
            <w:sz w:val="28"/>
            <w:szCs w:val="28"/>
            <w:highlight w:val="white"/>
            <w:lang w:eastAsia="zh-CN"/>
            <w14:ligatures w14:val="none"/>
          </w:rPr>
          <w:t>поряд</w:t>
        </w:r>
      </w:hyperlink>
      <w:r w:rsidRPr="00975055">
        <w:rPr>
          <w:rFonts w:ascii="Times New Roman" w:eastAsia="Times New Roman" w:hAnsi="Times New Roman" w:cs="Times New Roman"/>
          <w:kern w:val="0"/>
          <w:sz w:val="28"/>
          <w:szCs w:val="28"/>
          <w:lang w:eastAsia="zh-CN"/>
          <w14:ligatures w14:val="none"/>
        </w:rPr>
        <w:t>ку, особам середньомісячний сукупний дохід яких перевищує чотири прожиткові мінімуми для відповідної категорії осіб.</w:t>
      </w:r>
    </w:p>
    <w:p w14:paraId="11F62B5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Підставою для прийняття рішення про відмову в наданні соціальних послуг є: </w:t>
      </w:r>
    </w:p>
    <w:p w14:paraId="2BEA308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відсутність потреби в соціальних послугах, підтверджена результатами оцінювання потреби отримувача;</w:t>
      </w:r>
    </w:p>
    <w:p w14:paraId="525394A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 </w:t>
      </w:r>
    </w:p>
    <w:p w14:paraId="6B7B026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9179ED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9. </w:t>
      </w:r>
      <w:r w:rsidRPr="00975055">
        <w:rPr>
          <w:rFonts w:ascii="Times New Roman" w:eastAsia="Liberation Serif" w:hAnsi="Times New Roman" w:cs="Times New Roman"/>
          <w:kern w:val="0"/>
          <w:sz w:val="28"/>
          <w:szCs w:val="28"/>
          <w:lang w:eastAsia="zh-CN"/>
          <w14:ligatures w14:val="none"/>
        </w:rPr>
        <w:t>Тарифи на платні соціальні послуги встановлюються Територіальним центром у визначеному законодавством порядку і затверджуються рішенням виконавчого комітету Обухівської міської ради.</w:t>
      </w:r>
    </w:p>
    <w:p w14:paraId="4A35FA0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Розмір плати за соціальні послуги залежить від змісту та обсягу послуг, що надаються.</w:t>
      </w:r>
    </w:p>
    <w:p w14:paraId="13C5701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Кошти, що надходять від надання платних соціальних послуг, використовуються на покриття витрат, пов’язаних з організацією та наданням </w:t>
      </w:r>
      <w:r w:rsidRPr="00975055">
        <w:rPr>
          <w:rFonts w:ascii="Times New Roman" w:eastAsia="Times New Roman" w:hAnsi="Times New Roman" w:cs="Times New Roman"/>
          <w:kern w:val="0"/>
          <w:sz w:val="28"/>
          <w:szCs w:val="28"/>
          <w:lang w:eastAsia="zh-CN"/>
          <w14:ligatures w14:val="none"/>
        </w:rPr>
        <w:lastRenderedPageBreak/>
        <w:t>послуг Територіальним центром згідно з основною діяльністю, у наступній послідовності:</w:t>
      </w:r>
    </w:p>
    <w:p w14:paraId="1869761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за встановленими напрямами використання;</w:t>
      </w:r>
    </w:p>
    <w:p w14:paraId="20E3835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 погашення заборгованості з бюджетних зобов’язань за спеціальним та загальним фондами кошторису;</w:t>
      </w:r>
    </w:p>
    <w:p w14:paraId="533211D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 проведення заходів, пов’язаних з виконанням основних функцій, які не забезпечені (або частково забезпечені) видатками загального фонду.</w:t>
      </w:r>
    </w:p>
    <w:p w14:paraId="42E36DA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29F16B0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10.  Документи, на підставі яких прийнято рішення про надання/відмову в наданні соціальних послуг, формуються в особову справу (в паперовій та/або електронній формі), що зберігається протягом п’яти років відповідно до законодавства з дотриманням вимог Закону України “Про захист персональних даних”.</w:t>
      </w:r>
    </w:p>
    <w:p w14:paraId="2DA354C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Якщо надійшло рішення про надання особі двох і більше соціальних послуг, ведеться одна особова справа.</w:t>
      </w:r>
    </w:p>
    <w:p w14:paraId="6DF7B4A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Індивідуальний план розробляється протягом п’яти робочих днів з дати отримання/прийняття рішення про надання соціальних послуг.  Під час складання індивідуального плану враховуються фінансове становище отримувача, його місце проживання, фізичний і психічний стан, практичні навички ведення самостійного життя, професійна зайнятість та інші обставини, які можуть вплинути на ефективність вирішення випадку. Індивідуальний план</w:t>
      </w:r>
    </w:p>
    <w:p w14:paraId="52DA2F2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є невід’ємною  частиною договору публічної оферти.</w:t>
      </w:r>
    </w:p>
    <w:p w14:paraId="174FC5E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Виконання індивідуального плану передбачає організацію фахівцем випадку безперервного процесу з виконання завдань і заходів, передбачених індивідуальним планом.</w:t>
      </w:r>
    </w:p>
    <w:p w14:paraId="6A682DD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 процесі виконання індивідуального плану фахівець:</w:t>
      </w:r>
    </w:p>
    <w:p w14:paraId="39B3AC2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проводить повторне оцінювання потреб відповідно до строків, визначених індивідуальним планом, але не пізніше ніж через три місяці після початку надання соціальної послуги, з метою визначення прогресу в досягненні цілей відповідно до встановлених критеріїв;</w:t>
      </w:r>
    </w:p>
    <w:p w14:paraId="3CDF671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проводить повторне оцінювання потреб отримувача не пізніше ніж за десять робочих днів до закінчення строку виконання індивідуального плану, щоб визначити стан вирішення випадку отримувача, готовність отримувача завершити випадок та припинити взаємодію з фахівцем випадку.</w:t>
      </w:r>
    </w:p>
    <w:p w14:paraId="61820BC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перегляд та оновлення індивідуального плану здійснюються не менше ніж один раз на три місяці або у разі виявлення змін життєвих обставин отримувача, неефективності заходів, передбачених індивідуальним планом, за ініціативи отримувача.</w:t>
      </w:r>
    </w:p>
    <w:p w14:paraId="5509F2B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9B1E74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11.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обов'язків, а також інформацію, що може бути використана проти зазначених громадян.</w:t>
      </w:r>
    </w:p>
    <w:p w14:paraId="39030FA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57C204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12. Надання соціальних послуг громадянам структурними підрозділами Територіального центру припиняється  за  письмовим повідомленням громадян у разі:</w:t>
      </w:r>
    </w:p>
    <w:p w14:paraId="45EE4C5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 поліпшення стану здоров’я, подолання складних життєвих обставин, в результаті чого в осіб з інвалідністю, осіб похилого віку, хворих зникає потреба в отриманні соціальних послуг;</w:t>
      </w:r>
    </w:p>
    <w:p w14:paraId="61F42AB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закінчення встановленого строку надання соціальних послуг;</w:t>
      </w:r>
    </w:p>
    <w:p w14:paraId="6F18227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направлення громадянина до будинку-інтернату для громадян похилого  віку, пансіонату, психоневрологічного інтернату, надання громадянину  соціальної  послуги  з  догляду  вдома  в будинку для ветеранів  війни  та  праці,  громадян похилого віку та інвалідів, інших закладах постійного проживання;</w:t>
      </w:r>
    </w:p>
    <w:p w14:paraId="0BEE597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виявлення у громадянина, якого обслуговує Територіальний  центр, осіб,  з якими укладено договір довічного утримання (догляду);</w:t>
      </w:r>
    </w:p>
    <w:p w14:paraId="51E9F86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зміни місця проживання/перебування (переїзду за межі адміністративно-територіальної одиниці, на яку поширюються повноваження Територіального центру);</w:t>
      </w:r>
    </w:p>
    <w:p w14:paraId="17EC462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невиконання без поважних причин отримувачем соціальних послуг вимог, визначених договором про надання соціальних послуг;</w:t>
      </w:r>
    </w:p>
    <w:p w14:paraId="5E4C878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відмови отримувача соціальних послуг або його законного представника від отримання соціальних послуг;</w:t>
      </w:r>
    </w:p>
    <w:p w14:paraId="38F94BA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w:t>
      </w:r>
    </w:p>
    <w:p w14:paraId="4ED8CD5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порушення громадського порядку (сварки, бійки тощо);</w:t>
      </w:r>
    </w:p>
    <w:p w14:paraId="6E4A63D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систематичного   перебування   в    стані    алкогольного, наркотичного сп'яніння;</w:t>
      </w:r>
    </w:p>
    <w:p w14:paraId="36E5E64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припинення  діяльності  Територіального центру. </w:t>
      </w:r>
    </w:p>
    <w:p w14:paraId="2CC03FA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смерті отримувача соціальних послуг. У  разі  смерті  громадянина,  надання соціальних послуг  припиняється на підставі доповідної записки завідувача відділення (соціального працівника/робітника) / копії свідоцтва про смерть / довідки закладу охорони здоров’я про встановлення факту смерті/ інформації про смерть.</w:t>
      </w:r>
    </w:p>
    <w:p w14:paraId="6655FDC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Про  припинення  надання  соціальних  послуг громадянина видається наказ,  на  підставі  якого  вноситься  інформація  до електронної  бази даних Територіального центру і робиться позначка в  журналі  обліку  та  в особовій  справі із зазначенням дати за підписом завідувача відділення, яке обслуговувало громадянина.</w:t>
      </w:r>
    </w:p>
    <w:p w14:paraId="0BF5593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Повідомлення  про припинення надання соціальних послуг громадянина Територіальним  центром  надсилається до Управління.</w:t>
      </w:r>
    </w:p>
    <w:p w14:paraId="5E6B727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B13D60A"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Надання соціальних послуг</w:t>
      </w:r>
    </w:p>
    <w:p w14:paraId="2307130E"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відділенням догляду вдома Територіального центру</w:t>
      </w:r>
    </w:p>
    <w:p w14:paraId="6172B64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8C6E85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13. Відділення  соціальної  допомоги  вдома  Територіального центру  (далі - відділення соціальної допомоги вдома) утворюється для надання соціальних послуг за місцем проживання/перебування не менш як  80 особам,   які  не   здатні   до  самообслуговування   у   зв’язку з частковою або повною  втратою рухової активності (мають III, IV, V групи рухової активності), пам’яті та потребують сторонньої  допомоги,  надання  соціальних  послуг  у домашніх  умовах  згідно  з  медичним  висновком,  а саме:</w:t>
      </w:r>
    </w:p>
    <w:p w14:paraId="51CBBD0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особам похилого віку, у тому числі з когнітивними розладами;</w:t>
      </w:r>
    </w:p>
    <w:p w14:paraId="101E84B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особам з інвалідністю;</w:t>
      </w:r>
    </w:p>
    <w:p w14:paraId="7DD6208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особами з психічними та поведінковими розладами (крім осіб, які страждають на психічні розлади і вчинили суспільно небезпечні діяння та отримують амбулаторну психіатричну допомогу у примусовому порядку за рішенням суду);</w:t>
      </w:r>
    </w:p>
    <w:p w14:paraId="1AAB59F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особам з невиліковними хворобами, хворобами, що потребують тривалого лікування;</w:t>
      </w:r>
    </w:p>
    <w:p w14:paraId="3AA6970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дітям з особливими освітніми потребами.</w:t>
      </w:r>
    </w:p>
    <w:p w14:paraId="23FC693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255C567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14. Відділення соціальної допомоги вдома, відповідно до державних стандартів соціальних послуг  надає послугу:</w:t>
      </w:r>
    </w:p>
    <w:p w14:paraId="626EE38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догляд вдома.</w:t>
      </w:r>
    </w:p>
    <w:p w14:paraId="531AD3D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Крім того, відділення допомоги вдома може надавати послуги: </w:t>
      </w:r>
    </w:p>
    <w:p w14:paraId="473E6C6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інформування;            </w:t>
      </w:r>
    </w:p>
    <w:p w14:paraId="40D157D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консультування;</w:t>
      </w:r>
    </w:p>
    <w:p w14:paraId="3A24150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екстрене (кризове) втручання;</w:t>
      </w:r>
    </w:p>
    <w:p w14:paraId="15473D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транспортні послуги;</w:t>
      </w:r>
    </w:p>
    <w:p w14:paraId="69208B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фізичний супровід осіб з інвалідністю,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14:paraId="2081D5F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натуральна допомога;</w:t>
      </w:r>
    </w:p>
    <w:p w14:paraId="2FFA69C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супровід під час інклюзивного навчання;</w:t>
      </w:r>
    </w:p>
    <w:p w14:paraId="34B9CE1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інші соціальні послуги.</w:t>
      </w:r>
    </w:p>
    <w:p w14:paraId="5724226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2049497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15. Соціальні послуги у відділення соціальної допомоги вдома надаються безоплатно, за плату або з диференційованою оплатою відповідно від доходів отримувача соціальних послуг.</w:t>
      </w:r>
    </w:p>
    <w:p w14:paraId="36938DC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Диференційована плата за надання соціальних послуг установлюється отримувачам соціальних послуг, середньомісячний сукупний дохід яких перевищує два прожиткових мінімуми, але не перевищує чотирьох прожиткових мінімумів для відповідної категорії осіб.</w:t>
      </w:r>
    </w:p>
    <w:p w14:paraId="55B3E72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1B8DD9F" w14:textId="77777777" w:rsidR="00975055" w:rsidRPr="00975055" w:rsidRDefault="00975055" w:rsidP="00975055">
      <w:pPr>
        <w:shd w:val="clear" w:color="auto" w:fill="FFFFFF"/>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16. Відділення соціальної допомоги вдома очолює завідувач. Кількість осіб, яких має обслуговувати соціальний робітник, обсяг їхньої роботи визначає завідувач відділення соціальної допомоги вдома  з урахуванням стану здоров’я отримувача соціальної послуги, його віку, групи рухової активності, здатності до </w:t>
      </w:r>
      <w:r w:rsidRPr="00975055">
        <w:rPr>
          <w:rFonts w:ascii="Times New Roman" w:eastAsia="Times New Roman" w:hAnsi="Times New Roman" w:cs="Times New Roman"/>
          <w:kern w:val="0"/>
          <w:sz w:val="28"/>
          <w:szCs w:val="28"/>
          <w:lang w:eastAsia="zh-CN"/>
          <w14:ligatures w14:val="none"/>
        </w:rPr>
        <w:lastRenderedPageBreak/>
        <w:t>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шістьох осіб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десять осіб у містах з комунальними зручностями.</w:t>
      </w:r>
    </w:p>
    <w:p w14:paraId="5C1B1E03" w14:textId="77777777" w:rsidR="00975055" w:rsidRPr="00975055" w:rsidRDefault="00975055" w:rsidP="00975055">
      <w:pPr>
        <w:shd w:val="clear" w:color="auto" w:fill="FFFFFF"/>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75B3FAB"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17. Згідно з чинним законодавством України, переведення соціального робітника на 0,5 ставки через зменшення кількості підопічних є зміною істотних умов праці. Терміни такого переведення залежать від правового режиму (мирний чи воєнний стан) та дотримання нормативів навантаження.</w:t>
      </w:r>
    </w:p>
    <w:p w14:paraId="22A65026"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У мирний час відповідно до статті 32 КЗпП України переведення на 0,5 ставки після письмового попередження не пізніше ніж за 2 місяці. Протягом 2 місяців соціальний робітник отримує повну заробітну плату (1 ставку), навіть якщо підопічних стало менше.</w:t>
      </w:r>
    </w:p>
    <w:p w14:paraId="615D9127"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Під час дії військового стану роботодавець має право попередити працівника про зміну істотних умов праці (у тому числі переведення на 0,5 ставки) не пізніше ніж до запровадження таких умов. Тобто переведення може відбутися фактично з наступного дня після ознайомлення робітника з наказом.</w:t>
      </w:r>
    </w:p>
    <w:p w14:paraId="5D966CB8"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Але адміністрація Територіального центру зазвичай має такий алгоритм:</w:t>
      </w:r>
    </w:p>
    <w:p w14:paraId="6ED5A9BB"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пошук нових підопічних, намагаючись доукомплектувати дільницю новими особами, щоб зберегти соціальному робітнику повну ставку.</w:t>
      </w:r>
    </w:p>
    <w:p w14:paraId="15DD5170" w14:textId="77777777" w:rsidR="00975055" w:rsidRPr="00975055" w:rsidRDefault="00975055" w:rsidP="00975055">
      <w:pPr>
        <w:shd w:val="clear" w:color="auto" w:fill="FFFFFF"/>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6689FBBE" w14:textId="77777777" w:rsidR="00975055" w:rsidRPr="00975055" w:rsidRDefault="00975055" w:rsidP="00975055">
      <w:pPr>
        <w:shd w:val="clear" w:color="auto" w:fill="FFFFFF"/>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18. Відділення  соціальної  допомоги  вдома згідно з умовами договору,  затвердженим  графіком  роботи та індивідуальним планом надання соціальної послуги з догляду вдома надає соціальну послугу з  догляду вдома:</w:t>
      </w:r>
    </w:p>
    <w:p w14:paraId="568BA1D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постійно (особам ІІІ групи рухової активності - 1-2 рази на тиждень (за необхідності), IV групи рухової активності (5-та ступінь індивідуальної потреби) - 2 рази на тиждень, IV групи рухової активності (6-та,7-ма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та і за наявності відповідних фінансових, кадрових ресурсів), для осіб з когнітивними розладами при базовому рівні ( від 112 до 142 балів) -  5 разів на тиждень, при задовільному рівні (від 143 до 244 балів) -4-3 рази на  тиждень, при доброму рівні ( від 245 до 314 балів) - 3-2 рази на тиждень; при відмінному (від 315 до 345 балів) - 1 раз на тиждень);</w:t>
      </w:r>
    </w:p>
    <w:p w14:paraId="45CD35B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періодично (особам з когнітивними розладами - 2 рази на місяць,  особам з інвалідністю з психічними та поведінковими розладами - 2-4 рази на місяць);</w:t>
      </w:r>
    </w:p>
    <w:p w14:paraId="6C934BB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тимчасово ( протягом визначеного  у договорі періоді).</w:t>
      </w:r>
    </w:p>
    <w:p w14:paraId="69CC337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Кількість разів надання соціальної послуги догляду вдома може зменшуватись за бажанням (ініціативою) отримувача соціальної послуги.</w:t>
      </w:r>
    </w:p>
    <w:p w14:paraId="59E079C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Строки надання соціальної послуги узгоджуються з отримувачем соціальної послуги та/або його законним представником з урахуванням визначеного ступеня індивідуальних потреб отримувача соціальної послуги.</w:t>
      </w:r>
    </w:p>
    <w:p w14:paraId="13ABF38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ab/>
        <w:t>Відділення соціальної допомоги вдома організовує надання передбачених договором соціальних послуг, контролює їх якість, визначає додаткові потреби отримувача соціальних послуг, вживає заходів для їх задоволення.</w:t>
      </w:r>
    </w:p>
    <w:p w14:paraId="46AA32A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A66C5E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19. Зміст соціальної послуги догляду вдома:</w:t>
      </w:r>
    </w:p>
    <w:p w14:paraId="23C30B7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у веденні домашнього господарства;</w:t>
      </w:r>
    </w:p>
    <w:p w14:paraId="0C9B477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у самообслуговуванні (дотримання особистої гігієни, рухового режиму, прийом ліків, годування тощо);</w:t>
      </w:r>
    </w:p>
    <w:p w14:paraId="3C128B4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при пересуванні по житлу;</w:t>
      </w:r>
    </w:p>
    <w:p w14:paraId="2E753EB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в організації взаємодії з іншими фахівцями та службами;</w:t>
      </w:r>
    </w:p>
    <w:p w14:paraId="62F2CC5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навчання навичкам самообслуговування;</w:t>
      </w:r>
    </w:p>
    <w:p w14:paraId="1796F13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у забезпеченні технічними засобами реабілітації, навчання навичкам користування ними;</w:t>
      </w:r>
    </w:p>
    <w:p w14:paraId="14B188C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психологічна підтримка;</w:t>
      </w:r>
    </w:p>
    <w:p w14:paraId="79D8148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надання інформації з питань соціального захисту населення;</w:t>
      </w:r>
    </w:p>
    <w:p w14:paraId="7199472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в отриманні безоплатної правової допомоги (у вигляді скерування, переадресації, супроводу до фахівця з такої допомоги);</w:t>
      </w:r>
    </w:p>
    <w:p w14:paraId="204B8C9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допомога в оформленні документів, внесення платежів (для дітей з інвалідністю за потреби).</w:t>
      </w:r>
    </w:p>
    <w:p w14:paraId="0D5D6C9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41B169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20</w:t>
      </w:r>
      <w:r w:rsidRPr="00975055">
        <w:rPr>
          <w:rFonts w:ascii="Times New Roman" w:eastAsia="Times New Roman" w:hAnsi="Times New Roman" w:cs="Times New Roman"/>
          <w:kern w:val="0"/>
          <w:sz w:val="28"/>
          <w:szCs w:val="28"/>
          <w:highlight w:val="white"/>
          <w:lang w:eastAsia="zh-CN"/>
          <w14:ligatures w14:val="none"/>
        </w:rPr>
        <w:t>. Відділення надає соціальну послугу догляду вдома в обсязі, визначеному державним стандартом, відповідно до Закону України «Про соціальні послуги».</w:t>
      </w:r>
    </w:p>
    <w:p w14:paraId="2E3DD0B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 кожним отримувачем соціальної послуги або його законним представником протягом 5 днів з дня прийняття рішення про надання соціальної послуги догляду вдома укладається договір про її надання. Укладання договору про надання соціальної послуги догляду вдома здійснюється за участю отримувача соціальної послуги або його законного представника. У разі необхідності до складання договору залучаються члени родини отримувача соціальної послуги.  Договір підписується отримувачем соціальної послуги або його законним представником та представником надавача соціальної послуги. Кожна зі сторін отримує один примірник договору.</w:t>
      </w:r>
    </w:p>
    <w:p w14:paraId="147C784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Істотними умовами договору про надання соціальних послуг є назва соціальної послуги, умови її надання та вартість, права, обов’язки та відповідальність сторін, строк дії договору та інші умови, які сторони визнають істотними.</w:t>
      </w:r>
    </w:p>
    <w:p w14:paraId="061F5BC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Невід’ємною частиною договору про надання соціальної послуги є індивідуальний план надання соціальної послуги.</w:t>
      </w:r>
    </w:p>
    <w:p w14:paraId="7C10407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6864CB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21. Підставою для припинення надання соціальних послуг є:</w:t>
      </w:r>
    </w:p>
    <w:p w14:paraId="393A75A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відсутність потреби у соціальних послугах за результатами оцінювання потреб особи/сім’ї;</w:t>
      </w:r>
    </w:p>
    <w:p w14:paraId="12BF773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закінчення строку дії договору про надання соціальних послуг, крім випадків, передбачених частиною шостою статті 22 Закону України «Про соціальні послуги»;</w:t>
      </w:r>
    </w:p>
    <w:p w14:paraId="564CFE4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зміна місця проживання/перебування отримувача соціальних послуг, що унеможливлює надання соціальних послуг;</w:t>
      </w:r>
    </w:p>
    <w:p w14:paraId="62C4A5D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невиконання Отримувачем без поважних причин вимог, визначених цим договором, зокрема: порушення правил поведінки та умов отримання послуг; перебування Отримувача у стані алкогольного, наркотичного або іншого токсичного сп’яніння під час візиту соціального робітника або безпосередньо в процесі надання соціальної послуги; виявлення фактів агресивної чи неадекватної поведінки Отримувача, що загрожує життю чи здоров’ю працівника надавача;</w:t>
      </w:r>
    </w:p>
    <w:p w14:paraId="2D1B091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виявлення/встановлення недостовірності поданих отримувачем соціальних послуг інформації/документів при зверненні за їх наданням, що унеможливлює подальше надання таких соціальних послуг;</w:t>
      </w:r>
    </w:p>
    <w:p w14:paraId="013884F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смерть отримувача соціальних послуг;</w:t>
      </w:r>
    </w:p>
    <w:p w14:paraId="705271E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дострокове розірвання договору про надання соціальних послуг за ініціативи отримувача соціальних послуг;</w:t>
      </w:r>
    </w:p>
    <w:p w14:paraId="25E90A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ліквідація (припинення діяльності) надавача соціальних послуг або припинення надання ним відповідних соціальних послуг.</w:t>
      </w:r>
    </w:p>
    <w:p w14:paraId="78561C1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 разі якщо отримувач соціальних послуг без поважних причин не виконує вимоги, визначені договором про надання соціальних послуг, надавач соціальних послуг надсилає отримувачу соціальних послуг або його законному представнику письмове повідомлення (у паперовій або електронній формі з використанням програмних засобів) про дату, з якої буде припинено надання соціальних послуг у разі подальшого невиконання умов договору. У такому разі надання соціальних послуг припиняється не менше ніж через 15 календарних днів з дня надсилання відповідного повідомлення отримувачу соціальних послуг або його законному представнику.</w:t>
      </w:r>
    </w:p>
    <w:p w14:paraId="1A7F817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289631D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22. </w:t>
      </w:r>
      <w:r w:rsidRPr="00975055">
        <w:rPr>
          <w:rFonts w:ascii="Times New Roman" w:eastAsia="Times New Roman" w:hAnsi="Times New Roman" w:cs="Times New Roman"/>
          <w:b/>
          <w:bCs/>
          <w:kern w:val="0"/>
          <w:sz w:val="28"/>
          <w:szCs w:val="28"/>
          <w:lang w:eastAsia="zh-CN"/>
          <w14:ligatures w14:val="none"/>
        </w:rPr>
        <w:t>Соціальна послуга  супроводу під час інклюзивного навчання дітям з особливими освітніми потребами</w:t>
      </w:r>
      <w:r w:rsidRPr="00975055">
        <w:rPr>
          <w:rFonts w:ascii="Times New Roman" w:eastAsia="Times New Roman" w:hAnsi="Times New Roman" w:cs="Times New Roman"/>
          <w:kern w:val="0"/>
          <w:sz w:val="28"/>
          <w:szCs w:val="28"/>
          <w:lang w:eastAsia="zh-CN"/>
          <w14:ligatures w14:val="none"/>
        </w:rPr>
        <w:t xml:space="preserve"> в закладах дошкільної освіти та загальної середньої освіти Обухівської територіальної громади включає комплекс заходів, спрямованих на надання допомоги в пересуванні, самообслуговуванні, комунікації, харчуванні, орієнтації у просторі, а також у забезпеченні безпеки для отримувача під час перебування у закладах дошкільної  та загальної середньої освіти ( далі- соціальна послуга супроводу). </w:t>
      </w:r>
    </w:p>
    <w:p w14:paraId="25037BE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1B5CCA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23. Соціальний робітник/асистент дитини - надавач соціальної послуги супроводу, який пройшов відповідне навчання   в Київському обласному центрі соціальних служб, що підтверджується відповідним сертифікатом. </w:t>
      </w:r>
    </w:p>
    <w:p w14:paraId="0678D3D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Надавач соціальної послуги/асистент особи повинен проходити профілактичні медичні огляди не рідше одного разу на рік. </w:t>
      </w:r>
    </w:p>
    <w:p w14:paraId="6462FF1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4E22E5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24. Соціальна послуга супроводу надається за рахунок бюджетних коштів на підставі рішення Управління соціального захисту населення виконавчого комітету Обухівської міської ради за місцем проживання/перебування отримувача, що приймається з урахуванням письмового звернення  керівника </w:t>
      </w:r>
      <w:r w:rsidRPr="00975055">
        <w:rPr>
          <w:rFonts w:ascii="Times New Roman" w:eastAsia="Times New Roman" w:hAnsi="Times New Roman" w:cs="Times New Roman"/>
          <w:kern w:val="0"/>
          <w:sz w:val="28"/>
          <w:szCs w:val="28"/>
          <w:lang w:eastAsia="zh-CN"/>
          <w14:ligatures w14:val="none"/>
        </w:rPr>
        <w:lastRenderedPageBreak/>
        <w:t xml:space="preserve">закладу освіти, письмової заяви одного із батьків  отримувача або іншого законного представника та копії висновку </w:t>
      </w:r>
      <w:proofErr w:type="spellStart"/>
      <w:r w:rsidRPr="00975055">
        <w:rPr>
          <w:rFonts w:ascii="Times New Roman" w:eastAsia="Times New Roman" w:hAnsi="Times New Roman" w:cs="Times New Roman"/>
          <w:kern w:val="0"/>
          <w:sz w:val="28"/>
          <w:szCs w:val="28"/>
          <w:lang w:eastAsia="zh-CN"/>
          <w14:ligatures w14:val="none"/>
        </w:rPr>
        <w:t>інклюзивно</w:t>
      </w:r>
      <w:proofErr w:type="spellEnd"/>
      <w:r w:rsidRPr="00975055">
        <w:rPr>
          <w:rFonts w:ascii="Times New Roman" w:eastAsia="Times New Roman" w:hAnsi="Times New Roman" w:cs="Times New Roman"/>
          <w:kern w:val="0"/>
          <w:sz w:val="28"/>
          <w:szCs w:val="28"/>
          <w:lang w:eastAsia="zh-CN"/>
          <w14:ligatures w14:val="none"/>
        </w:rPr>
        <w:t xml:space="preserve">-ресурсного центру, а також інших документів. </w:t>
      </w:r>
    </w:p>
    <w:p w14:paraId="34179C0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8C9F17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25. Підставами для припинення надання соціальної послуги супроводу є :</w:t>
      </w:r>
    </w:p>
    <w:p w14:paraId="4641472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письмова відмова одного із батьків або законного представника отримувача;</w:t>
      </w:r>
    </w:p>
    <w:p w14:paraId="5153BD1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відрахування або переведення отримувача до іншого закладу освіти;</w:t>
      </w:r>
    </w:p>
    <w:p w14:paraId="148938D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висновок про повторну комплексну психолого-педагогічну оцінку розвитку особи,  виданого </w:t>
      </w:r>
      <w:proofErr w:type="spellStart"/>
      <w:r w:rsidRPr="00975055">
        <w:rPr>
          <w:rFonts w:ascii="Times New Roman" w:eastAsia="Times New Roman" w:hAnsi="Times New Roman" w:cs="Times New Roman"/>
          <w:kern w:val="0"/>
          <w:sz w:val="28"/>
          <w:szCs w:val="28"/>
          <w:lang w:eastAsia="zh-CN"/>
          <w14:ligatures w14:val="none"/>
        </w:rPr>
        <w:t>інклюзивно</w:t>
      </w:r>
      <w:proofErr w:type="spellEnd"/>
      <w:r w:rsidRPr="00975055">
        <w:rPr>
          <w:rFonts w:ascii="Times New Roman" w:eastAsia="Times New Roman" w:hAnsi="Times New Roman" w:cs="Times New Roman"/>
          <w:kern w:val="0"/>
          <w:sz w:val="28"/>
          <w:szCs w:val="28"/>
          <w:lang w:eastAsia="zh-CN"/>
          <w14:ligatures w14:val="none"/>
        </w:rPr>
        <w:t>-ресурсним центром ;</w:t>
      </w:r>
    </w:p>
    <w:p w14:paraId="6F55D5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зміна місця проживання/перебування отримувача;</w:t>
      </w:r>
    </w:p>
    <w:p w14:paraId="4AFE1A0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закінчення строку дії договору про надання соціальної послуги супроводу або його дострокове припинення;</w:t>
      </w:r>
    </w:p>
    <w:p w14:paraId="113877E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смерть отримувача  соціальної послуги супроводу ;</w:t>
      </w:r>
    </w:p>
    <w:p w14:paraId="3E5C7CB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наявність медичних протипоказань для надання соціальної послуги супроводу. </w:t>
      </w:r>
    </w:p>
    <w:p w14:paraId="7D2A0B6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103E60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26. Визначення індивідуальних потреб отримувача здійснюється командою психолого-педагогічного супроводу дитини з особливими освітніми потребами в закладі загальної середньої або дошкільної освіти (далі - команда супроводу) спільно з одним із батьків або іншим законним представником отримувача, надавачем соціальної послуги/асистентом дитини, з урахуванням побажань отримувача після розроблення індивідуальної програми розвитку отримувача соціальної послуги.</w:t>
      </w:r>
    </w:p>
    <w:p w14:paraId="1D9C673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42FBC0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27. Основні дії та заходи, що становлять зміст соціальної послуги передбачають: </w:t>
      </w:r>
    </w:p>
    <w:p w14:paraId="064D7B1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в самообслуговуванні;</w:t>
      </w:r>
    </w:p>
    <w:p w14:paraId="6576EDD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підтримку у спілкуванні та комунікації з дітьми, педагогами та іншими особами;</w:t>
      </w:r>
    </w:p>
    <w:p w14:paraId="1E8EAFC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організацію харчування та допомогу у прийнятті їжі;</w:t>
      </w:r>
    </w:p>
    <w:p w14:paraId="62F9AC3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організацію пересування та допомогу під час пересування;</w:t>
      </w:r>
    </w:p>
    <w:p w14:paraId="1F4FEAA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спостереження за станом здоров’я, допомогу в проведенні необхідних процедур;</w:t>
      </w:r>
    </w:p>
    <w:p w14:paraId="57E914F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під час занять у гуртках, секціях, клубах, культурно-освітніх, спортивно-оздоровчих, науково-пошукових об’єднаннях на базі закладів освіти;</w:t>
      </w:r>
    </w:p>
    <w:p w14:paraId="23D6A9A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під час ігрової діяльності для дітей дошкільного віку, інших видів діяльності під час освітнього процесу;</w:t>
      </w:r>
    </w:p>
    <w:p w14:paraId="7D36C4D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під час здійснення рухової активності;</w:t>
      </w:r>
    </w:p>
    <w:p w14:paraId="392ADBF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організацію денного відпочинку (сну) у закладах дошкільної освіти.</w:t>
      </w:r>
    </w:p>
    <w:p w14:paraId="3C44E3C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39E21AD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28.</w:t>
      </w:r>
      <w:r w:rsidRPr="00975055">
        <w:rPr>
          <w:rFonts w:ascii="Times New Roman" w:eastAsia="Times New Roman" w:hAnsi="Times New Roman" w:cs="Times New Roman"/>
          <w:kern w:val="0"/>
          <w:sz w:val="28"/>
          <w:szCs w:val="28"/>
          <w:lang w:eastAsia="zh-CN"/>
          <w14:ligatures w14:val="none"/>
        </w:rPr>
        <w:tab/>
        <w:t xml:space="preserve">Індивідуальний план надання соціальної послуги супроводу складається надавачем соціальної послуги/асистентом дитини із залученням команди супроводу та узгоджується з одним із батьків або іншим законним представником отримувача. Індивідуальний план надання соціальної послуги </w:t>
      </w:r>
      <w:r w:rsidRPr="00975055">
        <w:rPr>
          <w:rFonts w:ascii="Times New Roman" w:eastAsia="Times New Roman" w:hAnsi="Times New Roman" w:cs="Times New Roman"/>
          <w:kern w:val="0"/>
          <w:sz w:val="28"/>
          <w:szCs w:val="28"/>
          <w:lang w:eastAsia="zh-CN"/>
          <w14:ligatures w14:val="none"/>
        </w:rPr>
        <w:lastRenderedPageBreak/>
        <w:t xml:space="preserve">супроводу переглядається через 30 календарних днів із початку надання соціальної послуги супроводу та надалі за потреби, але не рідше одного разу на </w:t>
      </w:r>
      <w:proofErr w:type="spellStart"/>
      <w:r w:rsidRPr="00975055">
        <w:rPr>
          <w:rFonts w:ascii="Times New Roman" w:eastAsia="Times New Roman" w:hAnsi="Times New Roman" w:cs="Times New Roman"/>
          <w:kern w:val="0"/>
          <w:sz w:val="28"/>
          <w:szCs w:val="28"/>
          <w:lang w:eastAsia="zh-CN"/>
          <w14:ligatures w14:val="none"/>
        </w:rPr>
        <w:t>п῾ять</w:t>
      </w:r>
      <w:proofErr w:type="spellEnd"/>
      <w:r w:rsidRPr="00975055">
        <w:rPr>
          <w:rFonts w:ascii="Times New Roman" w:eastAsia="Times New Roman" w:hAnsi="Times New Roman" w:cs="Times New Roman"/>
          <w:kern w:val="0"/>
          <w:sz w:val="28"/>
          <w:szCs w:val="28"/>
          <w:lang w:eastAsia="zh-CN"/>
          <w14:ligatures w14:val="none"/>
        </w:rPr>
        <w:t xml:space="preserve"> місяців. Ініціатором перегляду індивідуального плану надання соціальної послуги супроводу може бути надавач соціальної послуги/асистент дитини, команда супроводу, один із батьків або інший законний представник отримувача.</w:t>
      </w:r>
    </w:p>
    <w:p w14:paraId="322D492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E5C583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29.</w:t>
      </w:r>
      <w:r w:rsidRPr="00975055">
        <w:rPr>
          <w:rFonts w:ascii="Times New Roman" w:eastAsia="Times New Roman" w:hAnsi="Times New Roman" w:cs="Times New Roman"/>
          <w:kern w:val="0"/>
          <w:sz w:val="28"/>
          <w:szCs w:val="28"/>
          <w:lang w:eastAsia="zh-CN"/>
          <w14:ligatures w14:val="none"/>
        </w:rPr>
        <w:tab/>
        <w:t>Договір надання соціальної послуги супроводу укладається з одним із батьків або іншим законним представником отримувача та надавача соціальної послуги.</w:t>
      </w:r>
    </w:p>
    <w:p w14:paraId="07B0801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92F75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30.</w:t>
      </w:r>
      <w:r w:rsidRPr="00975055">
        <w:rPr>
          <w:rFonts w:ascii="Times New Roman" w:eastAsia="Times New Roman" w:hAnsi="Times New Roman" w:cs="Times New Roman"/>
          <w:kern w:val="0"/>
          <w:sz w:val="28"/>
          <w:szCs w:val="28"/>
          <w:lang w:eastAsia="zh-CN"/>
          <w14:ligatures w14:val="none"/>
        </w:rPr>
        <w:tab/>
        <w:t xml:space="preserve">Соціальний робітник/асистент дитини може письмово надавати пропозиції адміністрації закладу освіти/команді супроводу, де навчається отримувач щодо закупівлі відповідного обладнання для врахування при складанні/внесенні змін до індивідуального плану  про недостатність (наявність/відсутність) відповідного обладнання в приміщенні де буде перебувати отримувач, врахування індивідуальних потреб особи та/або усунення інших порушень на підставі висновку лікарсько-консультативної комісії та/або індивідуальної програми реабілітації отримувача.  </w:t>
      </w:r>
    </w:p>
    <w:p w14:paraId="4CA8A87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D53B5C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31. На  кожного  громадянина,  якого  обслуговує   відділення соціальної   допомоги  вдома,  ведеться  особова  справа,  в  якій міститься:</w:t>
      </w:r>
    </w:p>
    <w:p w14:paraId="0F72216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 Управління про надання соціальної послуги;</w:t>
      </w:r>
    </w:p>
    <w:p w14:paraId="28788BF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медичний висновок про стан здоров’я;</w:t>
      </w:r>
    </w:p>
    <w:p w14:paraId="339D6B6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індивідуальний план надання соціальної послуги;</w:t>
      </w:r>
    </w:p>
    <w:p w14:paraId="392D1F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один примірник договору про надання соціальних послуг, укладеного особою і Територіальним центром;</w:t>
      </w:r>
    </w:p>
    <w:p w14:paraId="130B877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копія наказу про надання / припинення надання соціальних послуг;</w:t>
      </w:r>
    </w:p>
    <w:p w14:paraId="3C589DB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паспорт України / ID картка України / посвідка на проживання;     </w:t>
      </w:r>
    </w:p>
    <w:p w14:paraId="2EA8871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присвоєння РНОКПП; </w:t>
      </w:r>
    </w:p>
    <w:p w14:paraId="1253945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пенсійне посвідчення (для осіб пенсійного віку);</w:t>
      </w:r>
    </w:p>
    <w:p w14:paraId="2B6E814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висновок експертної команди або довідки МСЕК (для осіб з інвалідністю);         </w:t>
      </w:r>
    </w:p>
    <w:p w14:paraId="496373E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доходи;</w:t>
      </w:r>
    </w:p>
    <w:p w14:paraId="0762A50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витяг з реєстру громади про місце реєстрації;</w:t>
      </w:r>
    </w:p>
    <w:p w14:paraId="6E62199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склад сім’ї;</w:t>
      </w:r>
    </w:p>
    <w:p w14:paraId="447DA9F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взяття на облік внутрішньо переміщеної особи (для ВПО).</w:t>
      </w:r>
    </w:p>
    <w:p w14:paraId="23EDAA51" w14:textId="77777777" w:rsidR="00975055" w:rsidRPr="00975055" w:rsidRDefault="00975055" w:rsidP="00975055">
      <w:pPr>
        <w:suppressAutoHyphens/>
        <w:overflowPunct w:val="0"/>
        <w:autoSpaceDE w:val="0"/>
        <w:spacing w:after="0" w:line="240" w:lineRule="auto"/>
        <w:rPr>
          <w:rFonts w:ascii="Times New Roman" w:eastAsia="Times New Roman" w:hAnsi="Times New Roman" w:cs="Times New Roman"/>
          <w:kern w:val="0"/>
          <w:sz w:val="28"/>
          <w:szCs w:val="28"/>
          <w:lang w:eastAsia="zh-CN"/>
          <w14:ligatures w14:val="none"/>
        </w:rPr>
      </w:pPr>
    </w:p>
    <w:p w14:paraId="6FABB380"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kern w:val="0"/>
          <w:sz w:val="28"/>
          <w:szCs w:val="28"/>
          <w:lang w:eastAsia="zh-CN"/>
          <w14:ligatures w14:val="none"/>
        </w:rPr>
      </w:pPr>
    </w:p>
    <w:p w14:paraId="291219AE"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Надання соціальних послуг</w:t>
      </w:r>
    </w:p>
    <w:p w14:paraId="366FFC82"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відділенням денного перебування Територіального центру</w:t>
      </w:r>
    </w:p>
    <w:p w14:paraId="0136C7F8"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p>
    <w:p w14:paraId="2DA2262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32. Відділення денного перебування відповідно до державних стандартів соціальних послуг надає послугу:  </w:t>
      </w:r>
      <w:r w:rsidRPr="00975055">
        <w:rPr>
          <w:rFonts w:ascii="Times New Roman" w:eastAsia="Times New Roman" w:hAnsi="Times New Roman" w:cs="Times New Roman"/>
          <w:kern w:val="0"/>
          <w:sz w:val="28"/>
          <w:szCs w:val="28"/>
          <w:lang w:eastAsia="zh-CN"/>
          <w14:ligatures w14:val="none"/>
        </w:rPr>
        <w:tab/>
      </w:r>
    </w:p>
    <w:p w14:paraId="409F3ED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адаптація, університет третього віку.</w:t>
      </w:r>
    </w:p>
    <w:p w14:paraId="383B008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Крім того, відділення денного перебування може надавати послуги:</w:t>
      </w:r>
    </w:p>
    <w:p w14:paraId="4A8F4C2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денний догляд;                      </w:t>
      </w:r>
    </w:p>
    <w:p w14:paraId="76692E3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ab/>
        <w:t xml:space="preserve"> консультування;</w:t>
      </w:r>
    </w:p>
    <w:p w14:paraId="3C1FAB3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інформування;</w:t>
      </w:r>
    </w:p>
    <w:p w14:paraId="25F8E4F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профілактика;</w:t>
      </w:r>
    </w:p>
    <w:p w14:paraId="58743B6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соціальна інтеграція та реінтеграція;</w:t>
      </w:r>
    </w:p>
    <w:p w14:paraId="7E17EBA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транспортні послуги;</w:t>
      </w:r>
    </w:p>
    <w:p w14:paraId="76B874E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представництво інтересів;</w:t>
      </w:r>
    </w:p>
    <w:p w14:paraId="1D6AB3B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інші соціальні послуги.</w:t>
      </w:r>
    </w:p>
    <w:p w14:paraId="217C501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3918499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33.  Відділення  денного  перебування  Територіального центру (далі  - відділення денного перебування) утворюється для надання  соціальних послуг не менш як 30 особам.</w:t>
      </w:r>
    </w:p>
    <w:p w14:paraId="73CBB5D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денного перебування обслуговує громадян, які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сприяння розвитку різнобічних інтересів і потреб осіб, організації дозвілля і відпочинку, відновлення знань, вмінь і навичок, поведінки у суспільстві.</w:t>
      </w:r>
    </w:p>
    <w:p w14:paraId="690AE0D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160E17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ab/>
        <w:t>34. На кожного громадянина, якого обслуговує відділення денного перебування, ведеться  особова  справа, в якій зберігаються паперові документи або, якщо ці документи чи їх дані одержані (сформовані) в електронній формі, вони можуть зберігатись у такій формі в базі даних електронної системи.</w:t>
      </w:r>
    </w:p>
    <w:p w14:paraId="5CB5622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В особові справі міститься наступні документи:</w:t>
      </w:r>
    </w:p>
    <w:p w14:paraId="35832B3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рішення Управління соціального захисту населення Виконавчого комітету Обухівської міської ради про надання соціальної послуги;</w:t>
      </w:r>
    </w:p>
    <w:p w14:paraId="041CB30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медичний висновок про стан здоров’я;</w:t>
      </w:r>
    </w:p>
    <w:p w14:paraId="5C0D885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індивідуальний план надання соціальної послуги;</w:t>
      </w:r>
    </w:p>
    <w:p w14:paraId="0E340ED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один примірник договору про надання соціальних послуг, укладеного особою і Територіальним центром;</w:t>
      </w:r>
    </w:p>
    <w:p w14:paraId="7E29AEB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копія наказу про надання / припинення надання соціальних послуг;</w:t>
      </w:r>
    </w:p>
    <w:p w14:paraId="202051D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паспорт України / ID картка України / посвідка на проживання;     </w:t>
      </w:r>
    </w:p>
    <w:p w14:paraId="12F050C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присвоєння РНОКПП; </w:t>
      </w:r>
    </w:p>
    <w:p w14:paraId="28582B4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пенсійне посвідчення (для осіб пенсійного віку);</w:t>
      </w:r>
    </w:p>
    <w:p w14:paraId="5980163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висновок експертної команди або довідки МСЕК (для осіб з інвалідністю);        </w:t>
      </w:r>
    </w:p>
    <w:p w14:paraId="21E1C96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витяг з реєстру громади про місце реєстрації;</w:t>
      </w:r>
    </w:p>
    <w:p w14:paraId="6DF914F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взяття на облік внутрішньо переміщеної особи (для ВПО)</w:t>
      </w:r>
    </w:p>
    <w:p w14:paraId="07A634A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E3FAEE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35. Суб’єкт, що надає соціальну послугу, може відмовити отримувачеві соціальної послуги в її наданні, якщо за наявних ресурсів він не здатний задовольнити індивідуальні потреби отримувача соціальної послуги (відсутність кваліфікованих спеціалістів, матеріальної бази, вільних місць у суб’єкта, що надає соціальну послугу, наявність в отримувача соціальної послуги розладу психіки та/або поведінки, стану гострого алкогольного та/або наркотичного сп’яніння, ознак гострого захворювання).</w:t>
      </w:r>
    </w:p>
    <w:p w14:paraId="3C24EC5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F8CAAF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36. Відділення денного перебування очолює завідувач. Соціальні послуги надають наступні працівники:</w:t>
      </w:r>
    </w:p>
    <w:p w14:paraId="02869C6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фахівець із соціальної роботи;</w:t>
      </w:r>
    </w:p>
    <w:p w14:paraId="012A950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фахівець із фізичної реабілітації;</w:t>
      </w:r>
    </w:p>
    <w:p w14:paraId="59A4DCB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інструктор із трудової адаптації;</w:t>
      </w:r>
    </w:p>
    <w:p w14:paraId="24B3D31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організатор культурно-</w:t>
      </w:r>
      <w:proofErr w:type="spellStart"/>
      <w:r w:rsidRPr="00975055">
        <w:rPr>
          <w:rFonts w:ascii="Times New Roman" w:eastAsia="Times New Roman" w:hAnsi="Times New Roman" w:cs="Times New Roman"/>
          <w:kern w:val="0"/>
          <w:sz w:val="28"/>
          <w:szCs w:val="28"/>
          <w:lang w:eastAsia="zh-CN"/>
          <w14:ligatures w14:val="none"/>
        </w:rPr>
        <w:t>дозвіллєвої</w:t>
      </w:r>
      <w:proofErr w:type="spellEnd"/>
      <w:r w:rsidRPr="00975055">
        <w:rPr>
          <w:rFonts w:ascii="Times New Roman" w:eastAsia="Times New Roman" w:hAnsi="Times New Roman" w:cs="Times New Roman"/>
          <w:kern w:val="0"/>
          <w:sz w:val="28"/>
          <w:szCs w:val="28"/>
          <w:lang w:eastAsia="zh-CN"/>
          <w14:ligatures w14:val="none"/>
        </w:rPr>
        <w:t xml:space="preserve"> діяльності.</w:t>
      </w:r>
    </w:p>
    <w:p w14:paraId="21B5905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D70216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37. Підставами для припинення надання соціальної послуги є:</w:t>
      </w:r>
    </w:p>
    <w:p w14:paraId="61BED35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15" w:name="n38"/>
      <w:bookmarkEnd w:id="15"/>
      <w:r w:rsidRPr="00975055">
        <w:rPr>
          <w:rFonts w:ascii="Times New Roman" w:eastAsia="Times New Roman" w:hAnsi="Times New Roman" w:cs="Times New Roman"/>
          <w:kern w:val="0"/>
          <w:sz w:val="28"/>
          <w:szCs w:val="28"/>
          <w:lang w:eastAsia="zh-CN"/>
          <w14:ligatures w14:val="none"/>
        </w:rPr>
        <w:t xml:space="preserve">           відмова отримувача соціальної послуги;</w:t>
      </w:r>
    </w:p>
    <w:p w14:paraId="70BED02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16" w:name="n39"/>
      <w:bookmarkEnd w:id="16"/>
      <w:r w:rsidRPr="00975055">
        <w:rPr>
          <w:rFonts w:ascii="Times New Roman" w:eastAsia="Times New Roman" w:hAnsi="Times New Roman" w:cs="Times New Roman"/>
          <w:kern w:val="0"/>
          <w:sz w:val="28"/>
          <w:szCs w:val="28"/>
          <w:lang w:eastAsia="zh-CN"/>
          <w14:ligatures w14:val="none"/>
        </w:rPr>
        <w:t xml:space="preserve">           зміна місця проживання отримувача соціальної послуги;</w:t>
      </w:r>
    </w:p>
    <w:p w14:paraId="634350D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17" w:name="n40"/>
      <w:bookmarkEnd w:id="17"/>
      <w:r w:rsidRPr="00975055">
        <w:rPr>
          <w:rFonts w:ascii="Times New Roman" w:eastAsia="Times New Roman" w:hAnsi="Times New Roman" w:cs="Times New Roman"/>
          <w:kern w:val="0"/>
          <w:sz w:val="28"/>
          <w:szCs w:val="28"/>
          <w:lang w:eastAsia="zh-CN"/>
          <w14:ligatures w14:val="none"/>
        </w:rPr>
        <w:t xml:space="preserve">           надана соціальна послуга досягла поставленої мети;</w:t>
      </w:r>
    </w:p>
    <w:p w14:paraId="288018B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18" w:name="n41"/>
      <w:bookmarkEnd w:id="18"/>
      <w:r w:rsidRPr="00975055">
        <w:rPr>
          <w:rFonts w:ascii="Times New Roman" w:eastAsia="Times New Roman" w:hAnsi="Times New Roman" w:cs="Times New Roman"/>
          <w:kern w:val="0"/>
          <w:sz w:val="28"/>
          <w:szCs w:val="28"/>
          <w:lang w:eastAsia="zh-CN"/>
          <w14:ligatures w14:val="none"/>
        </w:rPr>
        <w:t xml:space="preserve">           закінчення строку дії договору про надання соціальної послуги та/або порушення умов такого договору;</w:t>
      </w:r>
    </w:p>
    <w:p w14:paraId="55405C6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19" w:name="n42"/>
      <w:bookmarkEnd w:id="19"/>
      <w:r w:rsidRPr="00975055">
        <w:rPr>
          <w:rFonts w:ascii="Times New Roman" w:eastAsia="Times New Roman" w:hAnsi="Times New Roman" w:cs="Times New Roman"/>
          <w:kern w:val="0"/>
          <w:sz w:val="28"/>
          <w:szCs w:val="28"/>
          <w:lang w:eastAsia="zh-CN"/>
          <w14:ligatures w14:val="none"/>
        </w:rPr>
        <w:t xml:space="preserve">           грубе, принизливе ставлення отримувача соціальної послуги до надавача            соціальної послуги або інших отримувачів послуги;</w:t>
      </w:r>
    </w:p>
    <w:p w14:paraId="212598F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20" w:name="n43"/>
      <w:bookmarkEnd w:id="20"/>
      <w:r w:rsidRPr="00975055">
        <w:rPr>
          <w:rFonts w:ascii="Times New Roman" w:eastAsia="Times New Roman" w:hAnsi="Times New Roman" w:cs="Times New Roman"/>
          <w:kern w:val="0"/>
          <w:sz w:val="28"/>
          <w:szCs w:val="28"/>
          <w:lang w:eastAsia="zh-CN"/>
          <w14:ligatures w14:val="none"/>
        </w:rPr>
        <w:t xml:space="preserve">           порушення громадського порядку (сварки, бійки тощо);</w:t>
      </w:r>
    </w:p>
    <w:p w14:paraId="3A68E78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21" w:name="n44"/>
      <w:bookmarkEnd w:id="21"/>
      <w:r w:rsidRPr="00975055">
        <w:rPr>
          <w:rFonts w:ascii="Times New Roman" w:eastAsia="Times New Roman" w:hAnsi="Times New Roman" w:cs="Times New Roman"/>
          <w:kern w:val="0"/>
          <w:sz w:val="28"/>
          <w:szCs w:val="28"/>
          <w:lang w:eastAsia="zh-CN"/>
          <w14:ligatures w14:val="none"/>
        </w:rPr>
        <w:t>наявність медичних протипоказань для надання соціальної послуги;</w:t>
      </w:r>
    </w:p>
    <w:p w14:paraId="65873D0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систематичного   перебування   в    стані    алкогольного, наркотичного сп'яніння;</w:t>
      </w:r>
    </w:p>
    <w:p w14:paraId="103CE93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bookmarkStart w:id="22" w:name="n45"/>
      <w:bookmarkEnd w:id="22"/>
      <w:r w:rsidRPr="00975055">
        <w:rPr>
          <w:rFonts w:ascii="Times New Roman" w:eastAsia="Times New Roman" w:hAnsi="Times New Roman" w:cs="Times New Roman"/>
          <w:kern w:val="0"/>
          <w:sz w:val="28"/>
          <w:szCs w:val="28"/>
          <w:lang w:eastAsia="zh-CN"/>
          <w14:ligatures w14:val="none"/>
        </w:rPr>
        <w:t xml:space="preserve">           смерть отримувача соціальної послуги.</w:t>
      </w:r>
    </w:p>
    <w:p w14:paraId="0BCCD61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C3E707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38. Соціальна послуга надається в приміщенні суб’єкта, що надає соціальні послуги, у денний час протягом строку, необхідного для процесу активного гармонійного пристосування отримувача соціальної послуги до нових умов соціального середовища.  </w:t>
      </w:r>
    </w:p>
    <w:p w14:paraId="126DA14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послуга може надаватись </w:t>
      </w:r>
      <w:proofErr w:type="spellStart"/>
      <w:r w:rsidRPr="00975055">
        <w:rPr>
          <w:rFonts w:ascii="Times New Roman" w:eastAsia="Times New Roman" w:hAnsi="Times New Roman" w:cs="Times New Roman"/>
          <w:kern w:val="0"/>
          <w:sz w:val="28"/>
          <w:szCs w:val="28"/>
          <w:lang w:eastAsia="zh-CN"/>
          <w14:ligatures w14:val="none"/>
        </w:rPr>
        <w:t>короткостроково</w:t>
      </w:r>
      <w:proofErr w:type="spellEnd"/>
      <w:r w:rsidRPr="00975055">
        <w:rPr>
          <w:rFonts w:ascii="Times New Roman" w:eastAsia="Times New Roman" w:hAnsi="Times New Roman" w:cs="Times New Roman"/>
          <w:kern w:val="0"/>
          <w:sz w:val="28"/>
          <w:szCs w:val="28"/>
          <w:lang w:eastAsia="zh-CN"/>
          <w14:ligatures w14:val="none"/>
        </w:rPr>
        <w:t>, періодично, довгостроково відповідно до індивідуального плану її надання.</w:t>
      </w:r>
    </w:p>
    <w:p w14:paraId="12D214E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Строки надання соціальної послуги визначаються індивідуально для кожного отримувача послуг залежно від його потреб, узгоджуються з отримувачем соціальної послуги та/або його законним представником після комплексного визначення індивідуальних потреб та зазначаються у договорі про надання соціальної послуги.</w:t>
      </w:r>
    </w:p>
    <w:p w14:paraId="2078235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39. Основні заходи, що надаються у відділенні денного перебування:</w:t>
      </w:r>
    </w:p>
    <w:p w14:paraId="3BF11A3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в аналізі життєвої ситуації, визначенні основних проблем, шляхів їх вирішення;</w:t>
      </w:r>
    </w:p>
    <w:p w14:paraId="2B86DC9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надання інформації з питань соціального захисту населення;</w:t>
      </w:r>
    </w:p>
    <w:p w14:paraId="6FC939F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надання психологічної допомоги;</w:t>
      </w:r>
    </w:p>
    <w:p w14:paraId="15C1798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корекцію психологічного стану та поведінки в повсякденному житті;</w:t>
      </w:r>
    </w:p>
    <w:p w14:paraId="3A60A7F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навчання, формування та розвиток соціальних навичок, умінь, соціальної компетенції;</w:t>
      </w:r>
    </w:p>
    <w:p w14:paraId="291923E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участь в організації та діяльності груп самодопомоги;</w:t>
      </w:r>
    </w:p>
    <w:p w14:paraId="4482EE9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в зміцненні/відновленні родинних і суспільно корисних </w:t>
      </w:r>
      <w:proofErr w:type="spellStart"/>
      <w:r w:rsidRPr="00975055">
        <w:rPr>
          <w:rFonts w:ascii="Times New Roman" w:eastAsia="Times New Roman" w:hAnsi="Times New Roman" w:cs="Times New Roman"/>
          <w:kern w:val="0"/>
          <w:sz w:val="28"/>
          <w:szCs w:val="28"/>
          <w:lang w:eastAsia="zh-CN"/>
          <w14:ligatures w14:val="none"/>
        </w:rPr>
        <w:t>зв’язків</w:t>
      </w:r>
      <w:proofErr w:type="spellEnd"/>
      <w:r w:rsidRPr="00975055">
        <w:rPr>
          <w:rFonts w:ascii="Times New Roman" w:eastAsia="Times New Roman" w:hAnsi="Times New Roman" w:cs="Times New Roman"/>
          <w:kern w:val="0"/>
          <w:sz w:val="28"/>
          <w:szCs w:val="28"/>
          <w:lang w:eastAsia="zh-CN"/>
          <w14:ligatures w14:val="none"/>
        </w:rPr>
        <w:t>;</w:t>
      </w:r>
    </w:p>
    <w:p w14:paraId="6E0908D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участь в клубах за інтересами, клубах активного довголіття, університетах третього віку, допомогу в організації денної зайнятості та дозвілля;</w:t>
      </w:r>
    </w:p>
    <w:p w14:paraId="6BA56AC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сприяння зайнятості;</w:t>
      </w:r>
    </w:p>
    <w:p w14:paraId="43FE87E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сприяння в отриманні інших соціальних послуг і консультацій фахівців відповідно до виявлених потреб.</w:t>
      </w:r>
    </w:p>
    <w:p w14:paraId="16B0452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4A3D2B6"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Надання соціальних послуг</w:t>
      </w:r>
    </w:p>
    <w:p w14:paraId="4BD793C4"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відділенням стаціонарного догляду для постійного проживання Територіального центру.</w:t>
      </w:r>
    </w:p>
    <w:p w14:paraId="284CA59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40. Відділення стаціонарного догляду для постійного проживання (далі - відділення стаціонарного догляду) утворюється для обслуговування не менш як 10 і не більш як 24 одиноких громадян, до якого на постійне або тимчасове проживання приймаються одинокі громадяни похилого віку, особи з інвалідністю (які досягли 18-річного віку), хворі (з числа осіб працездатного віку на період до встановлення їм групи інвалідності, але не більш як чотири місяці), які відповідно до висновку лікарсько-консультаційної комісії закладу охорони здоров'я за станом здоров'я не здатні до самообслуговування, потребують постійного стороннього догляду та допомоги, стаціонарного догляду, соціально-побутових, соціально-медичних та інших соціальних послуг.</w:t>
      </w:r>
    </w:p>
    <w:p w14:paraId="1F794E1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BB5F06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41. Соціальна послуга стаціонарного догляду надається безоплатно, за плату або з диференційованою оплатою відповідно від доходів отримувача соціальних послуг.</w:t>
      </w:r>
    </w:p>
    <w:p w14:paraId="5DD522D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4A5A5F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42. Диференційована плата за надання соціальних послуг установлюється отримувачам соціальних послуг, середньомісячний сукупний дохід яких перевищує два прожиткових мінімуми, але не перевищує чотирьох прожиткових мінімумів для відповідної категорії осіб.</w:t>
      </w:r>
    </w:p>
    <w:p w14:paraId="71DD8A4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Диференційована плата за надання соціальних послуг стаціонарного догляду, що надаються стаціонарно у приміщенні надавача соціальних послуг, сплачується щомісяця у розмірі 80 відсотків середньомісячного сукупного доходу отримувача соціальних послуг. </w:t>
      </w:r>
    </w:p>
    <w:p w14:paraId="5B0E24C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8A4AFB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43. Соціальна послуга надається у приміщенні суб’єкта, що надає соціальну послугу, із забезпеченням належних умов для проживання, соціально-побутового обслуговування, денної зайнятості. і надається постійно або тимчасово (визначений у договорі період).</w:t>
      </w:r>
    </w:p>
    <w:p w14:paraId="70F5004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217871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44.</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Громадяни, які перебувають у відділенні стаціонарного догляду одержують соціальну послугу стаціонарного догляду та відповідно до встановлених норм забезпечуються:</w:t>
      </w:r>
    </w:p>
    <w:p w14:paraId="5BA76B1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житлом, одягом, взуттям, постільною білизною, м'яким і твердим інвентарем і столовим посудом;</w:t>
      </w:r>
    </w:p>
    <w:p w14:paraId="40C3CEA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інтернатних установ;</w:t>
      </w:r>
    </w:p>
    <w:p w14:paraId="32DC058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цілодобовим медичним обслуговуванням;</w:t>
      </w:r>
    </w:p>
    <w:p w14:paraId="3DCE027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окулярами, протезно-ортопедичними виробами, засобами пересування (крім моторизованих), медикаментами відповідно до медичного висновку;</w:t>
      </w:r>
    </w:p>
    <w:p w14:paraId="2341359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комунально-побутовим обслуговуванням (опалення, освітлення, радіофікація, тепло-, водопостачання тощо).</w:t>
      </w:r>
      <w:r w:rsidRPr="00975055">
        <w:rPr>
          <w:rFonts w:ascii="Times New Roman" w:eastAsia="Times New Roman" w:hAnsi="Times New Roman" w:cs="Times New Roman"/>
          <w:kern w:val="0"/>
          <w:sz w:val="28"/>
          <w:szCs w:val="28"/>
          <w:lang w:eastAsia="zh-CN"/>
          <w14:ligatures w14:val="none"/>
        </w:rPr>
        <w:tab/>
      </w:r>
    </w:p>
    <w:p w14:paraId="17B1E21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Громадяни, які уклали договір довічного утримання (догляду), до відділення стаціонарного догляду не приймаються.</w:t>
      </w:r>
    </w:p>
    <w:p w14:paraId="1E3A2B2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38951DA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45. На кожного громадянина, який перебуває у відділенні стаціонарного догляду ведеться особова справа, в якій містяться:</w:t>
      </w:r>
    </w:p>
    <w:p w14:paraId="4B9F5DE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письмова заява громадянина; </w:t>
      </w:r>
    </w:p>
    <w:p w14:paraId="3BE1E5F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копія паспорта або іншого документа, що посвідчує особу;</w:t>
      </w:r>
    </w:p>
    <w:p w14:paraId="643F40E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направлення (путівка);</w:t>
      </w:r>
    </w:p>
    <w:p w14:paraId="69A94BB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висновок лікарсько-консультаційної комісії закладу охорони здоров'я про нездатність до самообслуговування та потребу в постійному сторонньому догляді та допомозі;</w:t>
      </w:r>
    </w:p>
    <w:p w14:paraId="1ECA59A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доходи;</w:t>
      </w:r>
    </w:p>
    <w:p w14:paraId="53DD97D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довідка про склад сім'ї або зареєстрованих у житловому приміщенні/будинку осіб;</w:t>
      </w:r>
    </w:p>
    <w:p w14:paraId="77179DF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витяг з рішення експертної команди з оцінювання повсякденного функціонування особи або довідка медико-соціальної експертної комісії про групу інвалідності (за наявності);</w:t>
      </w:r>
    </w:p>
    <w:p w14:paraId="60153FF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наказ про надання (припинення) соціальних послуг;</w:t>
      </w:r>
    </w:p>
    <w:p w14:paraId="2A44AC9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карта визначення індивідуальних потреб отримувача соціальних послуг;</w:t>
      </w:r>
    </w:p>
    <w:p w14:paraId="279E1B5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індивідуальний план надання соціальної послуги;</w:t>
      </w:r>
    </w:p>
    <w:p w14:paraId="778B7D1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договір про надання соціальної послуги;</w:t>
      </w:r>
    </w:p>
    <w:p w14:paraId="3D4AED2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highlight w:val="yellow"/>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копія довідки про взяття на облік внутрішньо переміщеної особи (для внутрішньо переміщених осіб).</w:t>
      </w:r>
    </w:p>
    <w:p w14:paraId="7E79506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Документи, що містяться в особовій справі громадянина (крім заяви), поновлюються структурним підрозділом з питань соціального захисту щороку на підставі подання Територіального центру шляхом надіслання відповідних запитів.</w:t>
      </w:r>
    </w:p>
    <w:p w14:paraId="0F0D773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2A2B0F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46. Медичними протипоказаннями для надання соціальних послуг громадян є наявність у них інфекційних захворювань, залежності від </w:t>
      </w:r>
      <w:proofErr w:type="spellStart"/>
      <w:r w:rsidRPr="00975055">
        <w:rPr>
          <w:rFonts w:ascii="Times New Roman" w:eastAsia="Times New Roman" w:hAnsi="Times New Roman" w:cs="Times New Roman"/>
          <w:kern w:val="0"/>
          <w:sz w:val="28"/>
          <w:szCs w:val="28"/>
          <w:lang w:eastAsia="zh-CN"/>
          <w14:ligatures w14:val="none"/>
        </w:rPr>
        <w:t>психоактивних</w:t>
      </w:r>
      <w:proofErr w:type="spellEnd"/>
      <w:r w:rsidRPr="00975055">
        <w:rPr>
          <w:rFonts w:ascii="Times New Roman" w:eastAsia="Times New Roman" w:hAnsi="Times New Roman" w:cs="Times New Roman"/>
          <w:kern w:val="0"/>
          <w:sz w:val="28"/>
          <w:szCs w:val="28"/>
          <w:lang w:eastAsia="zh-CN"/>
          <w14:ligatures w14:val="none"/>
        </w:rPr>
        <w:t xml:space="preserve"> речовин, алкоголю, психічних захворювань, що потребують перебування на спеціальному диспансерному обліку.</w:t>
      </w:r>
      <w:bookmarkStart w:id="23" w:name="n147"/>
      <w:bookmarkEnd w:id="23"/>
      <w:r w:rsidRPr="00975055">
        <w:rPr>
          <w:rFonts w:ascii="Times New Roman" w:eastAsia="Times New Roman" w:hAnsi="Times New Roman" w:cs="Times New Roman"/>
          <w:kern w:val="0"/>
          <w:sz w:val="28"/>
          <w:szCs w:val="28"/>
          <w:lang w:eastAsia="zh-CN"/>
          <w14:ligatures w14:val="none"/>
        </w:rPr>
        <w:t xml:space="preserve"> У разі виявлення у громадянина зазначених протипоказань працівники Територіального центру зобов'язані надати йому інформацію про можливі шляхи отримання необхідного йому надання соціальних послуг в інших установах.</w:t>
      </w:r>
    </w:p>
    <w:p w14:paraId="066C2B4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EC629E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47. До відділення стаціонарного догляду громадяни приймаються за направленням (путівкою) структурного підрозділу з питань соціального захисту населення виконавчого комітету Обухівської міської ради. Направлення (путівка) видається на підставі письмової заяви громадянина, паспорта, висновку лікарсько-консультаційної комісії закладу охорони здоров'я про не здатність </w:t>
      </w:r>
      <w:r w:rsidRPr="00975055">
        <w:rPr>
          <w:rFonts w:ascii="Times New Roman" w:eastAsia="Times New Roman" w:hAnsi="Times New Roman" w:cs="Times New Roman"/>
          <w:kern w:val="0"/>
          <w:sz w:val="28"/>
          <w:szCs w:val="28"/>
          <w:lang w:eastAsia="zh-CN"/>
          <w14:ligatures w14:val="none"/>
        </w:rPr>
        <w:lastRenderedPageBreak/>
        <w:t>його до самообслуговування та потребу в постійному сторонньому догляді та допомозі.</w:t>
      </w:r>
      <w:r w:rsidRPr="00975055">
        <w:rPr>
          <w:rFonts w:ascii="Times New Roman" w:eastAsia="Times New Roman" w:hAnsi="Times New Roman" w:cs="Times New Roman"/>
          <w:kern w:val="0"/>
          <w:sz w:val="28"/>
          <w:szCs w:val="28"/>
          <w:lang w:eastAsia="zh-CN"/>
          <w14:ligatures w14:val="none"/>
        </w:rPr>
        <w:tab/>
      </w:r>
    </w:p>
    <w:p w14:paraId="134333B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4243D1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48. Перебування отримувача соціальних послуг у відділенні стаціонарного догляду припиняється у зв’язку з:</w:t>
      </w:r>
    </w:p>
    <w:p w14:paraId="4D49538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поліпшенням стану здоров'я, виходу із складних життєвих обставин, в результаті чого громадянин втрачає потребу в наданні соціальних послуг;</w:t>
      </w:r>
    </w:p>
    <w:p w14:paraId="1115712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поданням письмової заяви отримувача соціальних про відмову від отримання соціальних послуг;</w:t>
      </w:r>
    </w:p>
    <w:p w14:paraId="7EA1BCB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направленням громадянина до будинку-інтернату для громадян похилого віку, пансіонату, психоневрологічного інтернату, надання громадянину соціальної послуги з догляду вдома в будинку для ветеранів війни та праці, громадян похилого віку та осіб з інвалідністю, інших закладах постійного проживання;</w:t>
      </w:r>
    </w:p>
    <w:p w14:paraId="1DD21F3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неповерненням до відділення стаціонарного догляду без поважних причин і без погодження з Територіальним центром після закінчення шестимісячного строку вибуття з відділення стаціонарного догляду (після з’ясування причини неповернення);</w:t>
      </w:r>
    </w:p>
    <w:p w14:paraId="2103326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 і його структурних підрозділів;</w:t>
      </w:r>
    </w:p>
    <w:p w14:paraId="12B17B9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порушення громадського порядку (сварки, бійки тощо);</w:t>
      </w:r>
    </w:p>
    <w:p w14:paraId="3DDE8E4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систематичного перебування в стані алкогольного, наркотичного сп'яніння;</w:t>
      </w:r>
    </w:p>
    <w:p w14:paraId="1E05AF8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виявлення медичних протипоказань для надання соціальних послуг територіальним центром;</w:t>
      </w:r>
    </w:p>
    <w:p w14:paraId="5B2CD26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невиконанням умов договору;</w:t>
      </w:r>
    </w:p>
    <w:p w14:paraId="6190578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рішенням суду;</w:t>
      </w:r>
    </w:p>
    <w:p w14:paraId="797B23B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смертю підопічного після отримання свідоцтва про смерть або його копії.</w:t>
      </w:r>
    </w:p>
    <w:p w14:paraId="04163AD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3DBFA4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49.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Витрати, пов'язані з поїздкою до родичів або інших осіб, територіальний центр не компенсує. 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w:t>
      </w:r>
    </w:p>
    <w:p w14:paraId="091D947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Про припинення надання соціальних послуг громадянина видається наказ, на підставі якого вноситься інформація до електронної бази даних Територіального центру і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4ED674A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446CE97"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lastRenderedPageBreak/>
        <w:t>Надання соціальних послуг</w:t>
      </w:r>
    </w:p>
    <w:p w14:paraId="7B70441A" w14:textId="77777777" w:rsidR="00975055" w:rsidRPr="00975055" w:rsidRDefault="00975055" w:rsidP="00975055">
      <w:pPr>
        <w:suppressAutoHyphens/>
        <w:overflowPunct w:val="0"/>
        <w:autoSpaceDE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відділенням соціальної підтримки сімей, дітей та молоді</w:t>
      </w:r>
    </w:p>
    <w:p w14:paraId="1CF1A41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D2FD52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50. Відділення відділенням соціальної підтримки сімей, дітей та молоді утворилося для соціального супроводу сімей (осіб), які перебувають у складних життєвих обставинах і не можуть самостійно подолати або мінімізувати негативний вплив цих обставин та для супроводу</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сімей, у яких виховуються діти-сироти і діти, позбавлені батьківського піклування (сім’ї опікунів, піклувальників, прийомні сім’ї, дитячі будинки сімейного типу).</w:t>
      </w:r>
    </w:p>
    <w:p w14:paraId="2F10FCC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Відділення соціальної підтримки сімей, дітей та молоді надає послугу:  </w:t>
      </w:r>
    </w:p>
    <w:p w14:paraId="39BD4B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2E17D9A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соціального супроводу сімей (осіб), які перебувають у складних життєвих обставинах;</w:t>
      </w:r>
    </w:p>
    <w:p w14:paraId="6405F23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соціальний супровід сімей, у яких виховуються діти-сироти і діти</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позбавлені батьківського піклування.</w:t>
      </w:r>
    </w:p>
    <w:p w14:paraId="5329652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Крім того, відділення денного перебування може надавати послуги:</w:t>
      </w:r>
    </w:p>
    <w:p w14:paraId="761A156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консультування;</w:t>
      </w:r>
    </w:p>
    <w:p w14:paraId="61B31B6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інформування;</w:t>
      </w:r>
    </w:p>
    <w:p w14:paraId="2F2E3CD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соціальна інтеграція та реінтеграція;</w:t>
      </w:r>
    </w:p>
    <w:p w14:paraId="1BE1E85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транспортні послуги;</w:t>
      </w:r>
    </w:p>
    <w:p w14:paraId="449A32D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представництво інтересів;</w:t>
      </w:r>
    </w:p>
    <w:p w14:paraId="6A9CF33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інші соціальні послуги;</w:t>
      </w:r>
    </w:p>
    <w:p w14:paraId="222A622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профілактика;</w:t>
      </w:r>
    </w:p>
    <w:p w14:paraId="4F04A40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посередництво;</w:t>
      </w:r>
    </w:p>
    <w:p w14:paraId="0016427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ab/>
        <w:t xml:space="preserve"> медіація.</w:t>
      </w:r>
    </w:p>
    <w:p w14:paraId="70FFB9F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D8E65E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51. Відповідно до рішення виконавчого комітету Обухівської міської ради соціальні послуги  соціального супроводу сімей (осіб), які перебувають у складних життєвих обставинах та  соціальний супровід сімей, у яких виховуються діти-сироти і діти,   позбавлені батьківського піклування надаються безоплатно.</w:t>
      </w:r>
    </w:p>
    <w:p w14:paraId="7AE7BA9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Соціальна послуга </w:t>
      </w:r>
      <w:r w:rsidRPr="00975055">
        <w:rPr>
          <w:rFonts w:ascii="Times New Roman" w:eastAsia="Times New Roman" w:hAnsi="Times New Roman" w:cs="Times New Roman"/>
          <w:b/>
          <w:bCs/>
          <w:kern w:val="0"/>
          <w:sz w:val="28"/>
          <w:szCs w:val="28"/>
          <w:lang w:eastAsia="zh-CN"/>
          <w14:ligatures w14:val="none"/>
        </w:rPr>
        <w:t>соціальний супровід сімей (осіб), які перебувають у складних життєвих обставинах</w:t>
      </w:r>
      <w:r w:rsidRPr="00975055">
        <w:rPr>
          <w:rFonts w:ascii="Times New Roman" w:eastAsia="Times New Roman" w:hAnsi="Times New Roman" w:cs="Times New Roman"/>
          <w:kern w:val="0"/>
          <w:sz w:val="28"/>
          <w:szCs w:val="28"/>
          <w:lang w:eastAsia="zh-CN"/>
          <w14:ligatures w14:val="none"/>
        </w:rPr>
        <w:t xml:space="preserve"> - надається за місцем проживання (перебування) отримувача соціальної послуги або розташування суб’єкта, що надає соціальну послугу.       </w:t>
      </w:r>
    </w:p>
    <w:p w14:paraId="26EEEA4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Тривалість надання соціальної послуги - не більше ніж шість місяців з дня прийняття рішення про надання такої послуги. У разі складного випадку тривалість надання соціальної послуги може бути продовжено до одного року.</w:t>
      </w:r>
    </w:p>
    <w:p w14:paraId="369DBBE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C3F0D5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52. Індивідуальний план є основою для надання соціальної послуги та ґрунтується на результатах оцінки потреб отримувача соціальної послуги.</w:t>
      </w:r>
      <w:r w:rsidRPr="00975055">
        <w:rPr>
          <w:rFonts w:ascii="Times New Roman" w:eastAsia="Times New Roman" w:hAnsi="Times New Roman" w:cs="Times New Roman"/>
          <w:kern w:val="0"/>
          <w:sz w:val="28"/>
          <w:szCs w:val="28"/>
          <w:highlight w:val="yellow"/>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 xml:space="preserve">Строк складання індивідуального плану не повинен перевищувати 5 робочих днів з дати завершення оцінки потреб отримувача соціальної послуги. З метою досягнення позитивних результатів соціальної послуги через місяць від початку соціального супроводу проводиться перегляд індивідуального плану, який </w:t>
      </w:r>
      <w:r w:rsidRPr="00975055">
        <w:rPr>
          <w:rFonts w:ascii="Times New Roman" w:eastAsia="Times New Roman" w:hAnsi="Times New Roman" w:cs="Times New Roman"/>
          <w:kern w:val="0"/>
          <w:sz w:val="28"/>
          <w:szCs w:val="28"/>
          <w:lang w:eastAsia="zh-CN"/>
          <w14:ligatures w14:val="none"/>
        </w:rPr>
        <w:lastRenderedPageBreak/>
        <w:t>використовується для підтвердження ефективності наданої соціальної послуги; уточнення обсягу соціальної послуги та необхідних заходів для досягнення результатів; корегування дій та заходів індивідуального плану на наступний період надання соціальної послуги; внесення змін до індивідуального плану. У разі відсутності позитивних результатів індивідуальний план може переглядатися й корегуватися раніше. Підсумковий перегляд індивідуального плану проводиться впродовж останнього місяця роботи з отримувачем соціальної послуги та/або його законним представником. У разі продовження строку соціального супроводу індивідуальний план доповнюється.</w:t>
      </w:r>
    </w:p>
    <w:p w14:paraId="79EEF2A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5EDFF82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53. Підставами для припинення надання послуги соціального супроводу є:</w:t>
      </w:r>
    </w:p>
    <w:p w14:paraId="513F402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досягнення позитивного результату соціального супроводу, подолання/мінімізація сім’єю (особою) наслідків СЖО, усунення причин та умов, що спричинили такі обставини;</w:t>
      </w:r>
    </w:p>
    <w:p w14:paraId="028C6E5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закінчення строку дії договору про надання послуги соціального супроводу або порушення умов такого договору;</w:t>
      </w:r>
    </w:p>
    <w:p w14:paraId="60728B9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зміна отримувачем соціальної послуги місця проживання чи перебування;</w:t>
      </w:r>
    </w:p>
    <w:p w14:paraId="2563488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письмова відмова отримувача послуги або його законного представника від її надання, якщо така відмова або її наслідки не спричиняють порушення прав і свобод інших осіб, особливо дітей;</w:t>
      </w:r>
    </w:p>
    <w:p w14:paraId="6CE3286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систематична неучасть отримувача послуги без поважних причин у заходах, передбачених індивідуальним планом соціального супроводу, за винятком ситуації, коли припинення надання послуги спричиняє порушення прав і свобод інших осіб, особливо дітей.</w:t>
      </w:r>
    </w:p>
    <w:p w14:paraId="6191054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38542C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54. Основні дії та заходи, що становлять зміст соціальної послуги соціального супроводу сімей (осіб), які перебувають у складних життєвих обставинах, та орієнтовний час для їх виконання, що використовується при наданні соціальної послуги соціального супроводу, передбачають:</w:t>
      </w:r>
    </w:p>
    <w:p w14:paraId="7A5E892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відвідування отримувача соціальної послуги за місцем його проживання (перебування);</w:t>
      </w:r>
    </w:p>
    <w:p w14:paraId="17C183D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оцінку потреб сім’ї (особи), яка перебуває у СЖО;</w:t>
      </w:r>
    </w:p>
    <w:p w14:paraId="75EC097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складання індивідуального плану соціального супроводу;</w:t>
      </w:r>
    </w:p>
    <w:p w14:paraId="7B3377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аналіз коригування плану соціального супроводу;</w:t>
      </w:r>
    </w:p>
    <w:p w14:paraId="0069A03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інформування щодо питань, пов’язаних з наданням інших послуг і соціальної допомоги. Надання інформаційно-освітніх матеріалів, інструкцій, буклетів, листівок;</w:t>
      </w:r>
    </w:p>
    <w:p w14:paraId="6F33DD4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бесіди з отримувачем соціальної послуги, членами його сім’ї, особами з найближчого оточення (очно, телефоном);</w:t>
      </w:r>
    </w:p>
    <w:p w14:paraId="33BDE13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психологічну підтримку згідно з професійною компетенцією (організація психотерапевтичних груп, психологічна корекція);</w:t>
      </w:r>
    </w:p>
    <w:p w14:paraId="1674CD3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організацію та проведення сімейних групових нарад, мережевих зустрічей; залучення отримувача послуги до участі у тренінгах, дискусіях, засіданнях за круглим столом, семінарах, лекціях та інших заходах;</w:t>
      </w:r>
    </w:p>
    <w:p w14:paraId="19F1D4E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допомогу отримувачу соціальної послуги в оформленні документів;</w:t>
      </w:r>
    </w:p>
    <w:p w14:paraId="6D82846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w:t>
      </w:r>
      <w:proofErr w:type="spellStart"/>
      <w:r w:rsidRPr="00975055">
        <w:rPr>
          <w:rFonts w:ascii="Times New Roman" w:eastAsia="Times New Roman" w:hAnsi="Times New Roman" w:cs="Times New Roman"/>
          <w:kern w:val="0"/>
          <w:sz w:val="28"/>
          <w:szCs w:val="28"/>
          <w:lang w:eastAsia="zh-CN"/>
          <w14:ligatures w14:val="none"/>
        </w:rPr>
        <w:t>перенаправлення</w:t>
      </w:r>
      <w:proofErr w:type="spellEnd"/>
      <w:r w:rsidRPr="00975055">
        <w:rPr>
          <w:rFonts w:ascii="Times New Roman" w:eastAsia="Times New Roman" w:hAnsi="Times New Roman" w:cs="Times New Roman"/>
          <w:kern w:val="0"/>
          <w:sz w:val="28"/>
          <w:szCs w:val="28"/>
          <w:lang w:eastAsia="zh-CN"/>
          <w14:ligatures w14:val="none"/>
        </w:rPr>
        <w:t xml:space="preserve"> отримувача соціальної послуги до інших надавачів соціальних послуг, у тому числі для отримання спеціалізованих послуг;</w:t>
      </w:r>
    </w:p>
    <w:p w14:paraId="431E4A5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організацію та забезпечення діяльності груп взаємодопомоги;</w:t>
      </w:r>
    </w:p>
    <w:p w14:paraId="7C17E82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ведення документації.</w:t>
      </w:r>
    </w:p>
    <w:p w14:paraId="3C32824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 разі успішного виконання плану соціального супроводу надавач соціальної послуги проводить заходи щодо підготовки отримувача соціальної послуги до завершення її надання, спрямовані на підвищення його самостійності, відповідальності за власну життєдіяльність та посилення потенціалу найближчого оточення отримувача соціальної послуги щодо подолання СЖО.</w:t>
      </w:r>
    </w:p>
    <w:p w14:paraId="78BDA54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Після завершення соціального супроводу надавач соціальної послуги відвідує сім’ю (особу) через два тижні та через місяць.</w:t>
      </w:r>
    </w:p>
    <w:p w14:paraId="1E7B794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1E9626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55. Соціальна послуга </w:t>
      </w:r>
      <w:r w:rsidRPr="00975055">
        <w:rPr>
          <w:rFonts w:ascii="Times New Roman" w:eastAsia="Times New Roman" w:hAnsi="Times New Roman" w:cs="Times New Roman"/>
          <w:b/>
          <w:bCs/>
          <w:kern w:val="0"/>
          <w:sz w:val="28"/>
          <w:szCs w:val="28"/>
          <w:lang w:eastAsia="zh-CN"/>
          <w14:ligatures w14:val="none"/>
        </w:rPr>
        <w:t xml:space="preserve"> соціального супроводу сімей, у яких виховуються діти-сироти і діти позбавлені батьківського піклування - </w:t>
      </w:r>
      <w:r w:rsidRPr="00975055">
        <w:rPr>
          <w:rFonts w:ascii="Times New Roman" w:eastAsia="Times New Roman" w:hAnsi="Times New Roman" w:cs="Times New Roman"/>
          <w:kern w:val="0"/>
          <w:sz w:val="28"/>
          <w:szCs w:val="28"/>
          <w:lang w:eastAsia="zh-CN"/>
          <w14:ligatures w14:val="none"/>
        </w:rPr>
        <w:t xml:space="preserve">комплекс заходів, що передбачає допомогу у створенні та підтримці позитивного соціально-психологічного клімату в сім’ї, адаптацію дитини в нових умовах, створення належних умов для забезпечення індивідуальних потреб кожної дитини-сироти та дитини, позбавленої батьківського піклування, у розвитку та вихованні, захист майнових, житлових та інших прав дитини, сприяння навчанню та розвитку дитини, допомогу у зміцненні/відновленні родинних та суспільно корисних </w:t>
      </w:r>
      <w:proofErr w:type="spellStart"/>
      <w:r w:rsidRPr="00975055">
        <w:rPr>
          <w:rFonts w:ascii="Times New Roman" w:eastAsia="Times New Roman" w:hAnsi="Times New Roman" w:cs="Times New Roman"/>
          <w:kern w:val="0"/>
          <w:sz w:val="28"/>
          <w:szCs w:val="28"/>
          <w:lang w:eastAsia="zh-CN"/>
          <w14:ligatures w14:val="none"/>
        </w:rPr>
        <w:t>зв’язків</w:t>
      </w:r>
      <w:proofErr w:type="spellEnd"/>
      <w:r w:rsidRPr="00975055">
        <w:rPr>
          <w:rFonts w:ascii="Times New Roman" w:eastAsia="Times New Roman" w:hAnsi="Times New Roman" w:cs="Times New Roman"/>
          <w:kern w:val="0"/>
          <w:sz w:val="28"/>
          <w:szCs w:val="28"/>
          <w:lang w:eastAsia="zh-CN"/>
          <w14:ligatures w14:val="none"/>
        </w:rPr>
        <w:t xml:space="preserve">, у створенні та забезпеченні умов для пріоритетного права дитини на усиновлення, підготовку дитини до виходу із сім’ї, в тому числі до самостійного життя. </w:t>
      </w:r>
    </w:p>
    <w:p w14:paraId="7170E4A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1301CA3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56. Підставою для отримання соціальної послуги соціального супроводу сімей, у яких виховуються діти-сироти і діти позбавлені батьківського піклування є рішення виконавчого комітету Обухівської міської ради про утворення прийомної сім’ї, дитячого будинку сімейного типу та передання до них дітей, а також рішення вищезазначеного органу про встановлення опіки, піклування або рішення суду.  Рішення про надання соціальної послуги соціального супроводу сімей, у яких виховуються діти-сироти і діти позбавлені батьківського піклування приймається Територіальним центром після надходження до нього копій рішення про утворення прийомної сім’ї, дитячого будинку сімейного типу, договорів про влаштування дітей на виховання та спільне проживання у прийомну сім’ю, організацію діяльності дитячого будинку сімейного типу, копій рішення про встановлення опіки, піклування або рішення суду</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відповідною службою у справах дітей.</w:t>
      </w:r>
    </w:p>
    <w:p w14:paraId="46B6A89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86FA80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57. Об'єктами соціального супроводу сімей, у яких виховуються діти-сироти і діти позбавлені батьківського піклування є:</w:t>
      </w:r>
    </w:p>
    <w:p w14:paraId="1E8E5E0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прийомні діти;</w:t>
      </w:r>
    </w:p>
    <w:p w14:paraId="56B9F69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діти - вихованці дитячого будинку сімейного типу;</w:t>
      </w:r>
    </w:p>
    <w:p w14:paraId="373562E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прийомні батьки;</w:t>
      </w:r>
    </w:p>
    <w:p w14:paraId="162041A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батьки-вихователі;</w:t>
      </w:r>
    </w:p>
    <w:p w14:paraId="6E82DE8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рідні діти прийомних батьків та батьків-вихователів;</w:t>
      </w:r>
    </w:p>
    <w:p w14:paraId="2D9F0854"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інші особи (члени сім'ї), які спільно проживають з прийомними </w:t>
      </w:r>
    </w:p>
    <w:p w14:paraId="490F55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батьками, батьками-вихователями.</w:t>
      </w:r>
    </w:p>
    <w:p w14:paraId="6C6170D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7133DED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58. Соціальна послуга соціального супроводу надається за місцем проживання (перебування) отримувача соціальної послуги соціального супроводу або в приміщенні суб’єкта, що надає соціальну послугу соціального супроводу.</w:t>
      </w:r>
    </w:p>
    <w:p w14:paraId="6DF806F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Соціальне супроводження здійснюється через  відвідування  сім'ї та проведення роботи з прийомною дитиною, дитиною-вихованцем  та  прийомними  батьками,  батьками-вихователями,  іншими  особами  (членами  сім'ї),  які  спільно  проживають з прийомними батьками, батьками-вихователями, шляхом надання комплексу соціальних послуг,  зокрема:</w:t>
      </w:r>
    </w:p>
    <w:p w14:paraId="5F30022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правових (надання консультацій  з  питань  застосування чинного   законодавства;   допомога   в   оформленні   документів, необхідних   для   розв'язання   проблем   об'єктів    соціального супроводження;  співпраця  з  різними  установами та фахівцями для надання фахової юридичної допомоги тощо);</w:t>
      </w:r>
    </w:p>
    <w:p w14:paraId="4FCE821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психологічних  (допомога  в  адаптації  дитини до нової сім'ї та сім'ї до  дитини,  створення  позитивного  психологічного клімату;  допомога  у  попередженні  конфліктів між членами сім'ї; консультування з  питань  психологічного  здоров'я  та  поліпшення взаємин   з   навколишнім   соціальним   середовищем;   проведення діагностики,  спрямованої  на   вивчення   соціально-психологічних характеристик  особистості;  </w:t>
      </w:r>
      <w:proofErr w:type="spellStart"/>
      <w:r w:rsidRPr="00975055">
        <w:rPr>
          <w:rFonts w:ascii="Times New Roman" w:eastAsia="Times New Roman" w:hAnsi="Times New Roman" w:cs="Times New Roman"/>
          <w:kern w:val="0"/>
          <w:sz w:val="28"/>
          <w:szCs w:val="28"/>
          <w:lang w:eastAsia="zh-CN"/>
          <w14:ligatures w14:val="none"/>
        </w:rPr>
        <w:t>відставань</w:t>
      </w:r>
      <w:proofErr w:type="spellEnd"/>
      <w:r w:rsidRPr="00975055">
        <w:rPr>
          <w:rFonts w:ascii="Times New Roman" w:eastAsia="Times New Roman" w:hAnsi="Times New Roman" w:cs="Times New Roman"/>
          <w:kern w:val="0"/>
          <w:sz w:val="28"/>
          <w:szCs w:val="28"/>
          <w:lang w:eastAsia="zh-CN"/>
          <w14:ligatures w14:val="none"/>
        </w:rPr>
        <w:t xml:space="preserve">   у   розвитку, психічних  та  психологічних проблем,  пов'язаних із занедбаністю,  травмами та хворобами, жорстоким поводженням або насильством, яких зазнала  дитина  до влаштування в прийомну сім'ю,  дитячий будинок сімейного типу тощо);</w:t>
      </w:r>
    </w:p>
    <w:p w14:paraId="40612E2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соціально-педагогічних  (допомога  у  вирішенні  питань навчання прийомних дітей,  дітей-вихованців, здобутті ними освіти, організації  додаткових занять щодо розвитку різнобічних інтересів і потреб прийомних дітей та дітей-вихованців; просвітницька робота щодо   особливостей   розвитку   сім'ї   та   сімейних  стосунків; організація  навчання  прийомних  батьків  та  батьків-вихователів ефективним   методам  виховання  без  покарання;  установлення  та підтримка стосунків з біологічною сім'єю;  допомога у  розв'язанні конфліктних  ситуацій  в  сім'ї,  підготовка  до виходу із сім'ї у самостійне життя тощо);</w:t>
      </w:r>
    </w:p>
    <w:p w14:paraId="6B3475C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соціально-економічних     (допомога     в     залученні  матеріально-технічних ресурсів    для    потреб    у    лікуванні,  оздоровленні   тощо;   сприяння  у  вирішенні  побутових  проблем, працевлаштуванні   прийомних   дітей,    дітей-вихованців    після досягнення ними повноліття чи закінчення навчання тощо);</w:t>
      </w:r>
    </w:p>
    <w:p w14:paraId="5697CE9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інформаційних</w:t>
      </w:r>
      <w:r w:rsidRPr="00975055">
        <w:rPr>
          <w:rFonts w:ascii="Times New Roman" w:eastAsia="Times New Roman" w:hAnsi="Times New Roman" w:cs="Times New Roman"/>
          <w:kern w:val="0"/>
          <w:sz w:val="28"/>
          <w:szCs w:val="28"/>
          <w:u w:val="single"/>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 xml:space="preserve"> (інформування   про   дитячі   навчальні заклади,  гуртки,  спортивні  школи  та  заняття,  про  діяльність дитячих,  молодіжних громадських організацій, турпоходи, культурні заходи  та  допомога в їх використанні на користь дитини;  надання інформації про послуги, які можна отримати в центрах тощо). </w:t>
      </w:r>
    </w:p>
    <w:p w14:paraId="18DDCC7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Форми та  методи  здійснення  соціального  супроводження  визначаються  фахівцем Територіального центру індивідуально щодо кожної прийомної сім'ї, дитячого будинку сімейного типу з урахуванням їх потреб.</w:t>
      </w:r>
    </w:p>
    <w:p w14:paraId="0FFA38B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0D5DA60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59. Початок  соціального  супроводження  фіксується виданням відповідного наказу Територіального центру  на  підставі  рішення  про  створення прийомної сім'ї, дитячого будинку сімейного типу. Наказ про  початок  соціального  супроводження видається не пізніше ніж через сім  днів  з  дати  надходження  до Територіального центру  копії  рішення  про  створення  прийомної сім'ї,  дитячого будинку сімейного  типу  та</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протягом 7 робочих днів укладається договір про надання соціальної послуги.</w:t>
      </w:r>
    </w:p>
    <w:p w14:paraId="5CB66E0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 процесі  функціонування  прийомної  сім'ї,  дитячого будинку   сімейного   типу   оцінка   потреб   прийомної   дитини, дитини-вихованця складається раз на рік. На    основі    оцінки    потреб складається план соціального супроводження, який затверджується директором  Територіального центру. Протягом першого року  функціонування  прийомної  сім'ї, дитячого  будинку  сімейного  типу  план соціального супроводження складається на півріччя.  При складанні плану  на  друге  півріччя враховується     перша    оцінка    потреб    прийомної    дитини, дитини-вихованця, яка за потреби  переглядається  та  коригується. Надалі план соціального супроводження формується на рік. </w:t>
      </w:r>
    </w:p>
    <w:p w14:paraId="5DA89B9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Частота  відвідувань  прийомної сім'ї,  дитячого будинку сімейного типу у ході  соціального  супроводження  визначається  і планується  індивідуально  залежно  від  етапу  адаптації дитини в сім'ї,  соціально-психологічного   клімату   в   сім'ї,   розвитку стосунків  прийомних  дітей,  дітей-вихованців  з  членами  сім'ї, уміння батьків самостійно розв'язувати проблеми дітей тощо але відвідування повинні відбуватися не менше ніж щотижня протягом першого місяця перебування дитини в сім’ї; наступні три місяці - не менше одного разу на два тижні; надалі, протягом першого року функціонування, - за потреби, але не рідше одного разу на місяць; потім - не рідше одного разу на два місяці.</w:t>
      </w:r>
    </w:p>
    <w:p w14:paraId="2866233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За  один  рік  до  виходу   прийомної   дитини   або дитини-вихованця  з  прийомної  сім'ї,  дитячого будинку сімейного типу у зв'язку із досягненням повноліття,  закінченням навчального закладу  план  соціального  супроводження  має  містити  заходи  з підготовки дитини до самостійного життя,  зокрема: профорієнтація, визначення подальшого місця проживання, навчання, налагодження, за можливості, контактів із родичами та батьками тощо. </w:t>
      </w:r>
    </w:p>
    <w:p w14:paraId="716288CA"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6C269EF9"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60. Соціальне супроводження завершується з  часу  припинення існування  прийомної  сім'ї,  дитячого  будинку  сімейного  типу. Завершенню соціального супроводження передує  підготовка інформації про ефективність, яка разом із копією наказу центру про припинення соціального супроводження подається до служби у справах дітей  протягом  тижня  з  моменту  припинення існування прийомної сім'ї, дитячого будинку сімейного типу. </w:t>
      </w:r>
    </w:p>
    <w:p w14:paraId="20AD9E63"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При здійсненні соціального супроводження фахівець Територіального центру має право на відвідування сім'ї без попередження  заздалегідь  (не менше трьох разів протягом першого року існування прийомної сім'ї, дитячого будинку </w:t>
      </w:r>
      <w:r w:rsidRPr="00975055">
        <w:rPr>
          <w:rFonts w:ascii="Times New Roman" w:eastAsia="Times New Roman" w:hAnsi="Times New Roman" w:cs="Times New Roman"/>
          <w:kern w:val="0"/>
          <w:sz w:val="28"/>
          <w:szCs w:val="28"/>
          <w:lang w:eastAsia="zh-CN"/>
          <w14:ligatures w14:val="none"/>
        </w:rPr>
        <w:lastRenderedPageBreak/>
        <w:t xml:space="preserve">сімейного типу) з метою здійснення перевірки умов життєдіяльності,  задоволення  інтересів  і потреб дітей та сімей, проведення бесід та спостереження за батьками, дітьми та особами з їх  оточення  для перевірки забезпечення дотримання прав прийомної дитини, дитини-вихованця,  попередження жорстокого  поводження  та насильства  над нею.  Таке відвідування здійснюється з дотриманням етики спілкування, не порушуючи прав дитини та дорослих. </w:t>
      </w:r>
    </w:p>
    <w:p w14:paraId="3FA1ED0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p>
    <w:p w14:paraId="420F97DC"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61. У разі виявлення фактів неналежного виконання прийомними батьками,  батьками-вихователями своїх  обов'язків  відповідно  до договору  про влаштування дітей на виховання та спільне проживання у прийомну сім'ю або угоди  про  організацію  діяльності  дитячого будинку   сімейного  типу,  виникнення  конфліктних  ситуацій  між фахівцем центру і сім'єю,  відмови від співробітництва із фахівцем Територіального центру виникнення інших непередбачуваних обставин:</w:t>
      </w:r>
    </w:p>
    <w:p w14:paraId="6B41BD1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фахівець Територіального центру готує відповідну службову записку, копія якої зберігається в особовій справі сім'ї;</w:t>
      </w:r>
    </w:p>
    <w:p w14:paraId="54002A5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директор Територіального  центру  протягом  однієї  доби:  вживає заходів щодо з'ясування причин ситуації та письмово повідомляє  службу у справах дітей. </w:t>
      </w:r>
    </w:p>
    <w:p w14:paraId="2564552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Підставами   для   вжиття   вищевказаних   заходів  щодо прийомних батьків, батьків-вихователів можуть бути:</w:t>
      </w:r>
    </w:p>
    <w:p w14:paraId="15233F9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невмотивована відмова  від  розмови  із фахівцем Територіального центру,  від надання інформації щодо прийомної дитини, дитини-вихованця чи умов її виховання, від контактування фахівця Територіального центру з дитиною;</w:t>
      </w:r>
    </w:p>
    <w:p w14:paraId="044C3558"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перешкоджання у  відвідуванні  помешкання  прийомної   сім'ї, дитячого будинку сімейного типу фахівцем Територіального центру;</w:t>
      </w:r>
    </w:p>
    <w:p w14:paraId="7AA71322"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відсутність у дитини необхідного  сезонного  одягу,  окремого спального   місця,   засобів   особистої   гігієни,   забезпечення призначеними ліками, спеціальними предметами;</w:t>
      </w:r>
    </w:p>
    <w:p w14:paraId="7695F8F5"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несвоєчасне звернення  до  закладів  охорони  здоров'я у разі загрози життю та здоров'ю дитини;</w:t>
      </w:r>
    </w:p>
    <w:p w14:paraId="727CC7B6"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педагогічна невлаштованість   дитини  з  причини  неналежного догляду за нею;</w:t>
      </w:r>
    </w:p>
    <w:p w14:paraId="380682E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ознаки фізичного, психологічного насильства;</w:t>
      </w:r>
    </w:p>
    <w:p w14:paraId="6CD9E15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нещасний випадок з дитиною;</w:t>
      </w:r>
    </w:p>
    <w:p w14:paraId="7DA7A51E"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скарги дитини,  сусідів,  педагогів,  медиків,  представників державних та недержавних організацій, що контактували з дитиною;</w:t>
      </w:r>
    </w:p>
    <w:p w14:paraId="23766550"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використання праці  дитини  для здобуття матеріальної вигоди, заробітку;</w:t>
      </w:r>
    </w:p>
    <w:p w14:paraId="101979D1"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тиск на   дитину  щодо  сповідування  нею  релігії  прийомних батьків, батьків-вихователів;</w:t>
      </w:r>
    </w:p>
    <w:p w14:paraId="3C6312E7"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втягування дитини до протиправної діяльності;</w:t>
      </w:r>
    </w:p>
    <w:p w14:paraId="3FD908CD"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приховування від  державних  органів  фактів,  що  загрожують життю,  фізичному  та  психічному  здоров'ю дитини,  її моральному стану;</w:t>
      </w:r>
    </w:p>
    <w:p w14:paraId="043374FF"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інші протиправні дії. </w:t>
      </w:r>
    </w:p>
    <w:p w14:paraId="451C09EB" w14:textId="77777777" w:rsidR="00975055" w:rsidRPr="00975055" w:rsidRDefault="00975055" w:rsidP="00975055">
      <w:pPr>
        <w:suppressAutoHyphens/>
        <w:overflowPunct w:val="0"/>
        <w:autoSpaceDE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За  результатами  відвідування   складається   акт   про результат  візиту  який  підписується  особами,  що здійснюють візит, а  також  прийомними     батьками,  батьками-вихователями. </w:t>
      </w:r>
    </w:p>
    <w:p w14:paraId="5FB54773" w14:textId="77777777" w:rsidR="00975055" w:rsidRPr="00975055" w:rsidRDefault="00975055" w:rsidP="00975055">
      <w:pPr>
        <w:autoSpaceDE w:val="0"/>
        <w:autoSpaceDN w:val="0"/>
        <w:adjustRightInd w:val="0"/>
        <w:spacing w:after="0" w:line="240" w:lineRule="auto"/>
        <w:rPr>
          <w:rFonts w:ascii="Times New Roman" w:eastAsia="Times New Roman" w:hAnsi="Times New Roman" w:cs="Times New Roman"/>
          <w:b/>
          <w:bCs/>
          <w:kern w:val="0"/>
          <w:sz w:val="28"/>
          <w:szCs w:val="28"/>
          <w:lang w:eastAsia="zh-CN"/>
          <w14:ligatures w14:val="none"/>
        </w:rPr>
      </w:pPr>
    </w:p>
    <w:p w14:paraId="4882E0C4" w14:textId="77777777" w:rsidR="00975055" w:rsidRPr="00975055" w:rsidRDefault="00975055" w:rsidP="00975055">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Робота мобільної бригади соціально-психологічної допомоги особам, які      постраждали від домашнього насильства та насильства за ознакою статі.</w:t>
      </w:r>
    </w:p>
    <w:p w14:paraId="5FF59ECF" w14:textId="77777777" w:rsidR="00975055" w:rsidRPr="00975055" w:rsidRDefault="00975055" w:rsidP="00975055">
      <w:pPr>
        <w:autoSpaceDE w:val="0"/>
        <w:autoSpaceDN w:val="0"/>
        <w:adjustRightInd w:val="0"/>
        <w:spacing w:after="0" w:line="240" w:lineRule="auto"/>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 xml:space="preserve">  </w:t>
      </w:r>
    </w:p>
    <w:p w14:paraId="6CDA62B5"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62</w:t>
      </w:r>
      <w:r w:rsidRPr="00975055">
        <w:rPr>
          <w:rFonts w:ascii="Times New Roman" w:eastAsia="Times New Roman" w:hAnsi="Times New Roman" w:cs="Times New Roman"/>
          <w:b/>
          <w:bCs/>
          <w:kern w:val="0"/>
          <w:sz w:val="28"/>
          <w:szCs w:val="28"/>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Робота мобільної бригади пов’язана із  підтримкою осіб, які постраждали від домашнього насильства та/або насильства за ознакою статі, насильства, зокрема сексуального (у тому числу ВПО). 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p>
    <w:p w14:paraId="1109AF18"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Мобільна бригада надає соціальні послуги шляхом проведення фахової консультації за допомогою телефонного зв’язку, з виїздом у спеціально організованому транспорті до місця проживання (перебування) постраждалих осіб чи іншого вказаного ними місця, у приміщенні загальної чи спеціалізованої служби підтримки постраждалих осіб, у  приміщенні надавача соціальних послуг.</w:t>
      </w:r>
    </w:p>
    <w:p w14:paraId="3B8EF094"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Соціально-психологічна допомога постраждалим особам надаються мобільною бригадою безоплатно і надання послуг постраждалій особі за фактом вчинення стосовно неї насильства може тривати не більше ніж три місяці.</w:t>
      </w:r>
    </w:p>
    <w:p w14:paraId="75B034D4"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03E7ABC5"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63. Діяльність мобільної бригади ґрунтується на засадах:</w:t>
      </w:r>
    </w:p>
    <w:p w14:paraId="69B556B1"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гарантування постраждалим особам безпеки та їх основоположних прав і свобод з урахуванням мети і завдань мобільної бригади;</w:t>
      </w:r>
    </w:p>
    <w:p w14:paraId="6CCBB1FE"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належної уваги до кожного факту домашнього насильства та/або насильства за ознакою статі, насильства, зокрема сексуального, пов’язаного із збройним конфліктом (далі - насильство), під час здійснення заходів у сфері запобігання та протидії насильству;</w:t>
      </w:r>
    </w:p>
    <w:p w14:paraId="5D785A7A"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врахування непропорційного впливу насильства на жінок і чоловіків, дітей та дорослих, забезпечення рівних прав та можливостей жінок і чоловіків під час здійснення заходів у сфері запобігання та протидії насильству;</w:t>
      </w:r>
    </w:p>
    <w:p w14:paraId="6D33E83D"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14:paraId="7B6157E7"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конфіденційності інформації про постраждалих осіб та осіб, які повідомили про вчинення насильства;</w:t>
      </w:r>
    </w:p>
    <w:p w14:paraId="607640E9"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добровільності отримання допомоги постраждалими особами, крім дітей та недієздатних осіб;</w:t>
      </w:r>
    </w:p>
    <w:p w14:paraId="33A51E8F"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урахування особливих потреб та інтересів постраждалих осіб, зокрема осіб з інвалідністю, вагітних жінок, дітей, недієздатних осіб, осіб похилого віку;</w:t>
      </w:r>
    </w:p>
    <w:p w14:paraId="60922DB6"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недопущення дискримінації за будь-якою ознакою (статі, раси, мови, релігійних, політичних або інших переконань, національного або соціального походження, належності до національної меншини, майнового стану, </w:t>
      </w:r>
      <w:r w:rsidRPr="00975055">
        <w:rPr>
          <w:rFonts w:ascii="Times New Roman" w:eastAsia="Times New Roman" w:hAnsi="Times New Roman" w:cs="Times New Roman"/>
          <w:kern w:val="0"/>
          <w:sz w:val="28"/>
          <w:szCs w:val="28"/>
          <w:lang w:eastAsia="zh-CN"/>
          <w14:ligatures w14:val="none"/>
        </w:rPr>
        <w:lastRenderedPageBreak/>
        <w:t>громадянства, віку, стану здоров’я, інвалідності, сімейного стану, статусу біженця, внутрішньо переміщеної особи чи іншої визначеної законодавством категорії мігрантів тощо) під час надання допомоги постраждалим особам.</w:t>
      </w:r>
    </w:p>
    <w:p w14:paraId="62F0902F"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41D83896"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64. Завдання мобільної бригади соціально-психологічної допомоги постраждалим особам передбачає забезпечення мінімально необхідного обсягу послуг, а саме:</w:t>
      </w:r>
    </w:p>
    <w:p w14:paraId="1EFFA058"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діагностику (оцінювання) психологічного стану постраждалої особи, оцінювання ризиків продовження чи повторного вчинення щодо неї насильства;</w:t>
      </w:r>
    </w:p>
    <w:p w14:paraId="4FB71F3E"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14:paraId="3F366E1B"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надання психологічної допомоги, у тому числі дітям, відповідно до індивідуальних потреб;</w:t>
      </w:r>
    </w:p>
    <w:p w14:paraId="262AE0D2"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складення плану заходів щодо безпеки постраждалих осіб;</w:t>
      </w:r>
    </w:p>
    <w:p w14:paraId="55FF980D"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p>
    <w:p w14:paraId="49791AAA"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надання інформації про найближчі лікувальні заклади, в яких наявні медичні набори термінової </w:t>
      </w:r>
      <w:proofErr w:type="spellStart"/>
      <w:r w:rsidRPr="00975055">
        <w:rPr>
          <w:rFonts w:ascii="Times New Roman" w:eastAsia="Times New Roman" w:hAnsi="Times New Roman" w:cs="Times New Roman"/>
          <w:kern w:val="0"/>
          <w:sz w:val="28"/>
          <w:szCs w:val="28"/>
          <w:lang w:eastAsia="zh-CN"/>
          <w14:ligatures w14:val="none"/>
        </w:rPr>
        <w:t>постконтактної</w:t>
      </w:r>
      <w:proofErr w:type="spellEnd"/>
      <w:r w:rsidRPr="00975055">
        <w:rPr>
          <w:rFonts w:ascii="Times New Roman" w:eastAsia="Times New Roman" w:hAnsi="Times New Roman" w:cs="Times New Roman"/>
          <w:kern w:val="0"/>
          <w:sz w:val="28"/>
          <w:szCs w:val="28"/>
          <w:lang w:eastAsia="zh-CN"/>
          <w14:ligatures w14:val="none"/>
        </w:rPr>
        <w:t xml:space="preserve"> профілактики ВІЛ/СНІДу, інфекцій, що передаються статевим шляхом, і можливості отримати </w:t>
      </w:r>
      <w:proofErr w:type="spellStart"/>
      <w:r w:rsidRPr="00975055">
        <w:rPr>
          <w:rFonts w:ascii="Times New Roman" w:eastAsia="Times New Roman" w:hAnsi="Times New Roman" w:cs="Times New Roman"/>
          <w:kern w:val="0"/>
          <w:sz w:val="28"/>
          <w:szCs w:val="28"/>
          <w:lang w:eastAsia="zh-CN"/>
          <w14:ligatures w14:val="none"/>
        </w:rPr>
        <w:t>постконтактну</w:t>
      </w:r>
      <w:proofErr w:type="spellEnd"/>
      <w:r w:rsidRPr="00975055">
        <w:rPr>
          <w:rFonts w:ascii="Times New Roman" w:eastAsia="Times New Roman" w:hAnsi="Times New Roman" w:cs="Times New Roman"/>
          <w:kern w:val="0"/>
          <w:sz w:val="28"/>
          <w:szCs w:val="28"/>
          <w:lang w:eastAsia="zh-CN"/>
          <w14:ligatures w14:val="none"/>
        </w:rPr>
        <w:t xml:space="preserve"> профілактику протягом 72 годин з моменту небажаного та/або незахищеного сексуального контакту (в разі потреби);</w:t>
      </w:r>
    </w:p>
    <w:p w14:paraId="4600D3D5"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проведення заходів із соціальної та реабілітаційної підтримки постраждалих осіб;</w:t>
      </w:r>
    </w:p>
    <w:p w14:paraId="28CB77AF"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сприяння постраждалим особам в отриманні додаткових послуг (медичних, соціальних, психологічних, правових, забезпечення тимчасового притулку тощо), у тому числі шляхом направлення в разі потреби до відповідних загальних або спеціалізованих служб підтримки постраждалих осіб та/або інших суб’єктів.</w:t>
      </w:r>
    </w:p>
    <w:p w14:paraId="20BB3E3B"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4A4F261D"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65. Виїзд мобільної бригади здійснюється за попередньо складеним графіком, а також позапланово під час отримання повідомлення про виявлення факту вчинення насильства та потребу у наданні постраждалій особі термінової допомоги. Здійснює виїзд у спеціально організованому транспорті, наданому або орендованому засновником, відповідно до графіків виїздів або в екстрених випадках.</w:t>
      </w:r>
    </w:p>
    <w:p w14:paraId="597607B7"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Мобільна бригада співпрацює з усіма суб’єктами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2012E7E0"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10564189" w14:textId="77777777" w:rsidR="00975055" w:rsidRPr="00975055" w:rsidRDefault="00975055" w:rsidP="00975055">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zh-CN"/>
          <w14:ligatures w14:val="none"/>
        </w:rPr>
      </w:pPr>
      <w:r w:rsidRPr="00975055">
        <w:rPr>
          <w:rFonts w:ascii="Times New Roman" w:eastAsia="Times New Roman" w:hAnsi="Times New Roman" w:cs="Times New Roman"/>
          <w:b/>
          <w:bCs/>
          <w:kern w:val="0"/>
          <w:sz w:val="28"/>
          <w:szCs w:val="28"/>
          <w:lang w:eastAsia="zh-CN"/>
          <w14:ligatures w14:val="none"/>
        </w:rPr>
        <w:t>Відділення «Ветеранський простір»</w:t>
      </w:r>
    </w:p>
    <w:p w14:paraId="581CF158" w14:textId="77777777" w:rsidR="00975055" w:rsidRPr="00975055" w:rsidRDefault="00975055" w:rsidP="00975055">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zh-CN"/>
          <w14:ligatures w14:val="none"/>
        </w:rPr>
      </w:pPr>
    </w:p>
    <w:p w14:paraId="6963AF3B"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lastRenderedPageBreak/>
        <w:t xml:space="preserve">         66. Відділення «Ветеранський простір» очолює завідувач. Працюють у відділенні фахівці із супроводу ветеранів війни та демобілізованих осіб (далі - фахівець) та провідні фахівці із супроводу ветеранів війни та демобілізованих осіб (далі - провідний фахівець).</w:t>
      </w:r>
    </w:p>
    <w:p w14:paraId="30466AB6"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p>
    <w:p w14:paraId="1878A0C3"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67. Фахівець/провідний фахівець це особа, яка являється працівником Територіального центру, забезпечує інформаційний супровід та підтримку</w:t>
      </w:r>
      <w:r w:rsidRPr="00975055">
        <w:rPr>
          <w:rFonts w:ascii="Times New Roman" w:eastAsia="Times New Roman" w:hAnsi="Times New Roman" w:cs="Times New Roman"/>
          <w:kern w:val="0"/>
          <w:sz w:val="20"/>
          <w:szCs w:val="20"/>
          <w:lang w:eastAsia="zh-CN"/>
          <w14:ligatures w14:val="none"/>
        </w:rPr>
        <w:t xml:space="preserve"> </w:t>
      </w:r>
      <w:r w:rsidRPr="00975055">
        <w:rPr>
          <w:rFonts w:ascii="Times New Roman" w:eastAsia="Times New Roman" w:hAnsi="Times New Roman" w:cs="Times New Roman"/>
          <w:kern w:val="0"/>
          <w:sz w:val="28"/>
          <w:szCs w:val="28"/>
          <w:lang w:eastAsia="zh-CN"/>
          <w14:ligatures w14:val="none"/>
        </w:rPr>
        <w:t>ветеранам війни; особам, звільнених з військової служби; членам їхніх сімей, членам сімей військовослужбовців, які загинули (померли), зникли безвісти або перебувають у полоні.</w:t>
      </w:r>
    </w:p>
    <w:p w14:paraId="66BC07BE"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Фахівець/провідний фахівець проводить послідовну взаємодію (супровід за напрямами можливої допомоги та послуг, які належать ветеранам відповідно до законодавства) із ветеранами, демобілізованими військовими після їхнього повернення з фронту;  забезпечує їм  індивідуальний супровід, первинне консультування та підтримку для інтеграції у цивільне життя. </w:t>
      </w:r>
    </w:p>
    <w:p w14:paraId="5681F8FC"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w:t>
      </w:r>
    </w:p>
    <w:p w14:paraId="5339CA24"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68. Фахівець/провідний фахівець:</w:t>
      </w:r>
    </w:p>
    <w:p w14:paraId="6B0CA4D0"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здійснює супровід суб'єктів отримання послуг, в тому числі:</w:t>
      </w:r>
    </w:p>
    <w:p w14:paraId="5F1BA251"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здійснює консультаційну та інформаційну підтримку;</w:t>
      </w:r>
    </w:p>
    <w:p w14:paraId="422EE6DA"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здійснює підтримку в оформленні документів;</w:t>
      </w:r>
    </w:p>
    <w:p w14:paraId="1C5B027A"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сприяє формуванню активної життєвої позиції;</w:t>
      </w:r>
    </w:p>
    <w:p w14:paraId="6A7ACE85"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сприяє розвитку ветеранського спорту, сприяння участі ветеранів війни у спортивних турнірах, змаганнях та інших заходах для підтримки здоров'я;</w:t>
      </w:r>
    </w:p>
    <w:p w14:paraId="0451BA1C"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 xml:space="preserve">           сприяє організації транспортної допомоги.</w:t>
      </w:r>
    </w:p>
    <w:p w14:paraId="3EF25211" w14:textId="77777777" w:rsidR="00975055" w:rsidRPr="00975055" w:rsidRDefault="00975055" w:rsidP="00975055">
      <w:pPr>
        <w:spacing w:after="0" w:line="240" w:lineRule="auto"/>
        <w:jc w:val="center"/>
        <w:rPr>
          <w:rFonts w:ascii="Times New Roman" w:eastAsia="Calibri" w:hAnsi="Times New Roman" w:cs="Times New Roman"/>
          <w:b/>
          <w:bCs/>
          <w:sz w:val="28"/>
          <w:szCs w:val="28"/>
          <w14:ligatures w14:val="none"/>
        </w:rPr>
      </w:pPr>
    </w:p>
    <w:p w14:paraId="71431C02" w14:textId="77777777" w:rsidR="00975055" w:rsidRPr="00975055" w:rsidRDefault="00975055" w:rsidP="00975055">
      <w:pPr>
        <w:spacing w:after="0" w:line="240" w:lineRule="auto"/>
        <w:jc w:val="center"/>
        <w:rPr>
          <w:rFonts w:ascii="Times New Roman" w:eastAsia="Calibri" w:hAnsi="Times New Roman" w:cs="Times New Roman"/>
          <w:b/>
          <w:bCs/>
          <w:sz w:val="28"/>
          <w:szCs w:val="28"/>
          <w14:ligatures w14:val="none"/>
        </w:rPr>
      </w:pPr>
      <w:r w:rsidRPr="00975055">
        <w:rPr>
          <w:rFonts w:ascii="Times New Roman" w:eastAsia="Calibri" w:hAnsi="Times New Roman" w:cs="Times New Roman"/>
          <w:b/>
          <w:bCs/>
          <w:sz w:val="28"/>
          <w:szCs w:val="28"/>
          <w14:ligatures w14:val="none"/>
        </w:rPr>
        <w:t>Психолог Територіального центру</w:t>
      </w:r>
    </w:p>
    <w:p w14:paraId="36965DA8" w14:textId="77777777" w:rsidR="00975055" w:rsidRPr="00975055" w:rsidRDefault="00975055" w:rsidP="00975055">
      <w:pPr>
        <w:spacing w:after="0" w:line="240" w:lineRule="auto"/>
        <w:jc w:val="center"/>
        <w:rPr>
          <w:rFonts w:ascii="Times New Roman" w:eastAsia="Calibri" w:hAnsi="Times New Roman" w:cs="Times New Roman"/>
          <w:sz w:val="28"/>
          <w:szCs w:val="28"/>
          <w14:ligatures w14:val="none"/>
        </w:rPr>
      </w:pPr>
    </w:p>
    <w:p w14:paraId="4193C348"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69. Психолог Територіального центру надає </w:t>
      </w:r>
      <w:r w:rsidRPr="00975055">
        <w:rPr>
          <w:rFonts w:ascii="Times New Roman" w:eastAsia="Calibri" w:hAnsi="Times New Roman" w:cs="Times New Roman"/>
          <w:b/>
          <w:bCs/>
          <w:sz w:val="28"/>
          <w:szCs w:val="28"/>
          <w14:ligatures w14:val="none"/>
        </w:rPr>
        <w:t>соціальну  послугу   консультування.</w:t>
      </w:r>
    </w:p>
    <w:p w14:paraId="5CB78569"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Ця послуга спрямована на підтримку громадян, які перебувають у складних життєвих обставинах, а також на покращення їх емоційного стану, соціальної адаптації та психічного благополуччя жінкам військових і опікунським сім’ям.</w:t>
      </w:r>
    </w:p>
    <w:p w14:paraId="0785E856"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Індивідуальна робота проводиться з:</w:t>
      </w:r>
    </w:p>
    <w:p w14:paraId="372EE0E4"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 людьми похилого віку ;</w:t>
      </w:r>
    </w:p>
    <w:p w14:paraId="1C7666C5"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 особами з інвалідністю;</w:t>
      </w:r>
    </w:p>
    <w:p w14:paraId="0551422D"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 сім’ями  СЖО;</w:t>
      </w:r>
    </w:p>
    <w:p w14:paraId="19646B14"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 сім’ями опікунів /піклувальників;</w:t>
      </w:r>
    </w:p>
    <w:p w14:paraId="3C6C909E"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соціальна послуга консультування;</w:t>
      </w:r>
    </w:p>
    <w:p w14:paraId="2BF4D9A3"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 членами сім’ї  ветерана війни, зниклого безвісти, загиблого;</w:t>
      </w:r>
    </w:p>
    <w:p w14:paraId="6B4E0CB1"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надається допомога у врегулюванні емоційних станів: тривожність, депресивні прояви, емоційне виснаження;</w:t>
      </w:r>
    </w:p>
    <w:p w14:paraId="2C49D145" w14:textId="77777777" w:rsidR="00975055" w:rsidRPr="00975055" w:rsidRDefault="00975055" w:rsidP="00975055">
      <w:pPr>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проводиться групова робота.</w:t>
      </w:r>
    </w:p>
    <w:p w14:paraId="26EE1E5B"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p>
    <w:p w14:paraId="180F5E2E" w14:textId="77777777" w:rsidR="00975055" w:rsidRPr="00975055" w:rsidRDefault="00975055" w:rsidP="00975055">
      <w:pPr>
        <w:autoSpaceDE w:val="0"/>
        <w:autoSpaceDN w:val="0"/>
        <w:adjustRightInd w:val="0"/>
        <w:spacing w:after="0" w:line="240" w:lineRule="auto"/>
        <w:jc w:val="center"/>
        <w:rPr>
          <w:rFonts w:ascii="Times New Roman" w:eastAsia="Calibri" w:hAnsi="Times New Roman" w:cs="Times New Roman"/>
          <w:b/>
          <w:bCs/>
          <w:sz w:val="28"/>
          <w:szCs w:val="28"/>
          <w14:ligatures w14:val="none"/>
        </w:rPr>
      </w:pPr>
      <w:r w:rsidRPr="00975055">
        <w:rPr>
          <w:rFonts w:ascii="Times New Roman" w:eastAsia="Calibri" w:hAnsi="Times New Roman" w:cs="Times New Roman"/>
          <w:b/>
          <w:bCs/>
          <w:sz w:val="28"/>
          <w:szCs w:val="28"/>
          <w14:ligatures w14:val="none"/>
        </w:rPr>
        <w:t>Надання соціальної послуги «транспортна послуга»</w:t>
      </w:r>
    </w:p>
    <w:p w14:paraId="209CCB60" w14:textId="77777777" w:rsidR="00975055" w:rsidRPr="00975055" w:rsidRDefault="00975055" w:rsidP="00975055">
      <w:pPr>
        <w:autoSpaceDE w:val="0"/>
        <w:autoSpaceDN w:val="0"/>
        <w:adjustRightInd w:val="0"/>
        <w:spacing w:after="0" w:line="240" w:lineRule="auto"/>
        <w:jc w:val="center"/>
        <w:rPr>
          <w:rFonts w:ascii="Times New Roman" w:eastAsia="Calibri" w:hAnsi="Times New Roman" w:cs="Times New Roman"/>
          <w:b/>
          <w:bCs/>
          <w:sz w:val="28"/>
          <w:szCs w:val="28"/>
          <w14:ligatures w14:val="none"/>
        </w:rPr>
      </w:pPr>
    </w:p>
    <w:p w14:paraId="3A32F259" w14:textId="77777777" w:rsidR="00975055" w:rsidRPr="00975055" w:rsidRDefault="00975055" w:rsidP="00975055">
      <w:pPr>
        <w:autoSpaceDE w:val="0"/>
        <w:autoSpaceDN w:val="0"/>
        <w:adjustRightInd w:val="0"/>
        <w:spacing w:after="0" w:line="240" w:lineRule="auto"/>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lastRenderedPageBreak/>
        <w:t xml:space="preserve">         70. Транспортна послуга надається спецавтотранспортом – легковим спеціалізованим автомобілем </w:t>
      </w:r>
      <w:r w:rsidRPr="00975055">
        <w:rPr>
          <w:rFonts w:ascii="Times New Roman" w:eastAsia="Calibri" w:hAnsi="Times New Roman" w:cs="Times New Roman"/>
          <w:sz w:val="28"/>
          <w:szCs w:val="28"/>
          <w:lang w:val="en-US"/>
          <w14:ligatures w14:val="none"/>
        </w:rPr>
        <w:t>CROS</w:t>
      </w:r>
      <w:r w:rsidRPr="00975055">
        <w:rPr>
          <w:rFonts w:ascii="Times New Roman" w:eastAsia="Calibri" w:hAnsi="Times New Roman" w:cs="Times New Roman"/>
          <w:sz w:val="28"/>
          <w:szCs w:val="28"/>
          <w14:ligatures w14:val="none"/>
        </w:rPr>
        <w:t xml:space="preserve"> </w:t>
      </w:r>
      <w:r w:rsidRPr="00975055">
        <w:rPr>
          <w:rFonts w:ascii="Times New Roman" w:eastAsia="Calibri" w:hAnsi="Times New Roman" w:cs="Times New Roman"/>
          <w:sz w:val="28"/>
          <w:szCs w:val="28"/>
          <w:lang w:val="en-US"/>
          <w14:ligatures w14:val="none"/>
        </w:rPr>
        <w:t>OS</w:t>
      </w:r>
      <w:r w:rsidRPr="00975055">
        <w:rPr>
          <w:rFonts w:ascii="Times New Roman" w:eastAsia="Calibri" w:hAnsi="Times New Roman" w:cs="Times New Roman"/>
          <w:sz w:val="28"/>
          <w:szCs w:val="28"/>
          <w14:ligatures w14:val="none"/>
        </w:rPr>
        <w:t xml:space="preserve"> на базі </w:t>
      </w:r>
      <w:r w:rsidRPr="00975055">
        <w:rPr>
          <w:rFonts w:ascii="Times New Roman" w:eastAsia="Calibri" w:hAnsi="Times New Roman" w:cs="Times New Roman"/>
          <w:sz w:val="28"/>
          <w:szCs w:val="28"/>
          <w:lang w:val="en-US"/>
          <w14:ligatures w14:val="none"/>
        </w:rPr>
        <w:t>OPEL</w:t>
      </w:r>
      <w:r w:rsidRPr="00975055">
        <w:rPr>
          <w:rFonts w:ascii="Times New Roman" w:eastAsia="Calibri" w:hAnsi="Times New Roman" w:cs="Times New Roman"/>
          <w:sz w:val="28"/>
          <w:szCs w:val="28"/>
          <w14:ligatures w14:val="none"/>
        </w:rPr>
        <w:t xml:space="preserve"> </w:t>
      </w:r>
      <w:r w:rsidRPr="00975055">
        <w:rPr>
          <w:rFonts w:ascii="Times New Roman" w:eastAsia="Calibri" w:hAnsi="Times New Roman" w:cs="Times New Roman"/>
          <w:sz w:val="28"/>
          <w:szCs w:val="28"/>
          <w:lang w:val="en-US"/>
          <w14:ligatures w14:val="none"/>
        </w:rPr>
        <w:t>COMBO</w:t>
      </w:r>
      <w:r w:rsidRPr="00975055">
        <w:rPr>
          <w:rFonts w:ascii="Times New Roman" w:eastAsia="Calibri" w:hAnsi="Times New Roman" w:cs="Times New Roman"/>
          <w:sz w:val="28"/>
          <w:szCs w:val="28"/>
          <w14:ligatures w14:val="none"/>
        </w:rPr>
        <w:t xml:space="preserve"> </w:t>
      </w:r>
      <w:r w:rsidRPr="00975055">
        <w:rPr>
          <w:rFonts w:ascii="Times New Roman" w:eastAsia="Calibri" w:hAnsi="Times New Roman" w:cs="Times New Roman"/>
          <w:sz w:val="28"/>
          <w:szCs w:val="28"/>
          <w:lang w:val="en-US"/>
          <w14:ligatures w14:val="none"/>
        </w:rPr>
        <w:t>LIFE</w:t>
      </w:r>
      <w:r w:rsidRPr="00975055">
        <w:rPr>
          <w:rFonts w:ascii="Times New Roman" w:eastAsia="Calibri" w:hAnsi="Times New Roman" w:cs="Times New Roman"/>
          <w:sz w:val="28"/>
          <w:szCs w:val="28"/>
          <w14:ligatures w14:val="none"/>
        </w:rPr>
        <w:t xml:space="preserve"> </w:t>
      </w:r>
      <w:r w:rsidRPr="00975055">
        <w:rPr>
          <w:rFonts w:ascii="Times New Roman" w:eastAsia="Calibri" w:hAnsi="Times New Roman" w:cs="Times New Roman"/>
          <w:sz w:val="28"/>
          <w:szCs w:val="28"/>
          <w:lang w:val="en-US"/>
          <w14:ligatures w14:val="none"/>
        </w:rPr>
        <w:t>EDITION</w:t>
      </w:r>
      <w:r w:rsidRPr="00975055">
        <w:rPr>
          <w:rFonts w:ascii="Times New Roman" w:eastAsia="Calibri" w:hAnsi="Times New Roman" w:cs="Times New Roman"/>
          <w:sz w:val="28"/>
          <w:szCs w:val="28"/>
          <w14:ligatures w14:val="none"/>
        </w:rPr>
        <w:t xml:space="preserve"> що знаходиться на балансі Територіального центру для перевезення осіб з інвалідністю, які мають порушення опорно-рухового апарату та іншим </w:t>
      </w:r>
      <w:proofErr w:type="spellStart"/>
      <w:r w:rsidRPr="00975055">
        <w:rPr>
          <w:rFonts w:ascii="Times New Roman" w:eastAsia="Calibri" w:hAnsi="Times New Roman" w:cs="Times New Roman"/>
          <w:sz w:val="28"/>
          <w:szCs w:val="28"/>
          <w14:ligatures w14:val="none"/>
        </w:rPr>
        <w:t>маломобільним</w:t>
      </w:r>
      <w:proofErr w:type="spellEnd"/>
      <w:r w:rsidRPr="00975055">
        <w:rPr>
          <w:rFonts w:ascii="Times New Roman" w:eastAsia="Calibri" w:hAnsi="Times New Roman" w:cs="Times New Roman"/>
          <w:sz w:val="28"/>
          <w:szCs w:val="28"/>
          <w14:ligatures w14:val="none"/>
        </w:rPr>
        <w:t xml:space="preserve"> групам населення, до яких належать особи похилого віку та інші особи, які не можуть пересуватися самостійно.</w:t>
      </w:r>
    </w:p>
    <w:p w14:paraId="4F881D51"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Транспортні послуги надаються:</w:t>
      </w:r>
    </w:p>
    <w:p w14:paraId="33D9963A"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громадянам похилого віку, осіб з інвалідністю, хворих (із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w:t>
      </w:r>
    </w:p>
    <w:p w14:paraId="3D64F4D4"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громадянам,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w:t>
      </w:r>
    </w:p>
    <w:p w14:paraId="651146F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неповнолітніх дітей, дитину з інвалідністю, осіб похилого віку, особу з інвалідністю), якщо середньомісячний сукупний дохід їх сімей нижчий ніж прожитковий мінімум для </w:t>
      </w:r>
      <w:bookmarkStart w:id="24" w:name="22"/>
      <w:bookmarkEnd w:id="24"/>
      <w:r w:rsidRPr="00975055">
        <w:rPr>
          <w:rFonts w:ascii="Times New Roman" w:eastAsia="Calibri" w:hAnsi="Times New Roman" w:cs="Times New Roman"/>
          <w:sz w:val="28"/>
          <w:szCs w:val="28"/>
          <w14:ligatures w14:val="none"/>
        </w:rPr>
        <w:t>сім’ї;</w:t>
      </w:r>
    </w:p>
    <w:p w14:paraId="62DCB61E"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дітям та молоді з інвалідністю;</w:t>
      </w:r>
    </w:p>
    <w:p w14:paraId="484379CF"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ветеранам війни, демобілізованим особам  та членам їх сімей. </w:t>
      </w:r>
    </w:p>
    <w:p w14:paraId="5FA4DD07"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особам, які перебувають на обліку в територіальному центрі надання соціальних послуг  в будь-якому відділенні. </w:t>
      </w:r>
    </w:p>
    <w:p w14:paraId="52C045C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p>
    <w:p w14:paraId="35420D9B"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71. Право на першочергове отримання транспортних послуг мають особи, які пересуваються на інвалідних візках, на милицях; особи, на яких поширюється дія Закону України «Про статус ветеранів війни та гарантії їх соціального захисту», Закону України «Про статус і соціальний захист громадян, які постраждали внаслідок Чорнобильської катастрофи». </w:t>
      </w:r>
    </w:p>
    <w:p w14:paraId="4210C821"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lang w:val="ru-RU"/>
          <w14:ligatures w14:val="none"/>
        </w:rPr>
      </w:pPr>
      <w:r w:rsidRPr="00975055">
        <w:rPr>
          <w:rFonts w:ascii="Times New Roman" w:eastAsia="Calibri" w:hAnsi="Times New Roman" w:cs="Times New Roman"/>
          <w:sz w:val="28"/>
          <w:szCs w:val="28"/>
          <w14:ligatures w14:val="none"/>
        </w:rPr>
        <w:t xml:space="preserve">          Транспортні послуги надаються у разі необхідності відвідування соціально-значимих об’єктів міста</w:t>
      </w:r>
      <w:r w:rsidRPr="00975055">
        <w:rPr>
          <w:rFonts w:ascii="Times New Roman" w:eastAsia="Calibri" w:hAnsi="Times New Roman" w:cs="Times New Roman"/>
          <w:sz w:val="28"/>
          <w:szCs w:val="28"/>
          <w:lang w:val="ru-RU"/>
          <w14:ligatures w14:val="none"/>
        </w:rPr>
        <w:t xml:space="preserve">: </w:t>
      </w:r>
    </w:p>
    <w:p w14:paraId="18DA6525"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lang w:val="ru-RU"/>
          <w14:ligatures w14:val="none"/>
        </w:rPr>
      </w:pPr>
      <w:r w:rsidRPr="00975055">
        <w:rPr>
          <w:rFonts w:ascii="Times New Roman" w:eastAsia="Calibri" w:hAnsi="Times New Roman" w:cs="Times New Roman"/>
          <w:sz w:val="28"/>
          <w:szCs w:val="28"/>
          <w:lang w:val="ru-RU"/>
          <w14:ligatures w14:val="none"/>
        </w:rPr>
        <w:t xml:space="preserve">          </w:t>
      </w:r>
      <w:r w:rsidRPr="00975055">
        <w:rPr>
          <w:rFonts w:ascii="Times New Roman" w:eastAsia="Calibri" w:hAnsi="Times New Roman" w:cs="Times New Roman"/>
          <w:sz w:val="28"/>
          <w:szCs w:val="28"/>
          <w14:ligatures w14:val="none"/>
        </w:rPr>
        <w:t xml:space="preserve">закладів охорони здоров’я (лікувально-профілактичні, санітарно-оздоровчі чи реабілітаційні установи, протезно-ортопедичні підприємства); </w:t>
      </w:r>
    </w:p>
    <w:p w14:paraId="0D66F70A"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lang w:val="ru-RU"/>
          <w14:ligatures w14:val="none"/>
        </w:rPr>
        <w:t xml:space="preserve"> </w:t>
      </w:r>
      <w:r w:rsidRPr="00975055">
        <w:rPr>
          <w:rFonts w:ascii="Times New Roman" w:eastAsia="Calibri" w:hAnsi="Times New Roman" w:cs="Times New Roman"/>
          <w:sz w:val="28"/>
          <w:szCs w:val="28"/>
          <w14:ligatures w14:val="none"/>
        </w:rPr>
        <w:t xml:space="preserve">пенсійного фонду; </w:t>
      </w:r>
    </w:p>
    <w:p w14:paraId="421FEFC2"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структурних підрозділів органів виконавчої влади та установ соціального значення( банк, установ надання правової допомоги, ЦНАП); </w:t>
      </w:r>
    </w:p>
    <w:p w14:paraId="5E3DB6FF"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соціальних, культурно-масових та спортивних заходів (за замовленнями установ та організацій соціального захисту населення).</w:t>
      </w:r>
    </w:p>
    <w:p w14:paraId="00A24675"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b/>
          <w:bCs/>
          <w:sz w:val="28"/>
          <w:szCs w:val="28"/>
          <w14:ligatures w14:val="none"/>
        </w:rPr>
        <w:t xml:space="preserve">          </w:t>
      </w:r>
      <w:r w:rsidRPr="00975055">
        <w:rPr>
          <w:rFonts w:ascii="Times New Roman" w:eastAsia="Calibri" w:hAnsi="Times New Roman" w:cs="Times New Roman"/>
          <w:sz w:val="28"/>
          <w:szCs w:val="28"/>
          <w14:ligatures w14:val="none"/>
        </w:rPr>
        <w:t>Перевезення до магазинів та ринків, інших закладів та установ, з метою вирішення побутових питань, не здійснюються.</w:t>
      </w:r>
    </w:p>
    <w:p w14:paraId="6C75A69B"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b/>
          <w:bCs/>
          <w:sz w:val="28"/>
          <w:szCs w:val="28"/>
          <w14:ligatures w14:val="none"/>
        </w:rPr>
        <w:t xml:space="preserve">          </w:t>
      </w:r>
      <w:r w:rsidRPr="00975055">
        <w:rPr>
          <w:rFonts w:ascii="Times New Roman" w:eastAsia="Calibri" w:hAnsi="Times New Roman" w:cs="Times New Roman"/>
          <w:sz w:val="28"/>
          <w:szCs w:val="28"/>
          <w14:ligatures w14:val="none"/>
        </w:rPr>
        <w:t xml:space="preserve">Транспортні послуги надаються в межах Обухівської міської територіальної громади Обухівського району Київської області. </w:t>
      </w:r>
    </w:p>
    <w:p w14:paraId="788579AC"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p>
    <w:p w14:paraId="3399C07C"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lang w:val="ru-RU"/>
          <w14:ligatures w14:val="none"/>
        </w:rPr>
        <w:t xml:space="preserve">         72. </w:t>
      </w:r>
      <w:r w:rsidRPr="00975055">
        <w:rPr>
          <w:rFonts w:ascii="Times New Roman" w:eastAsia="Calibri" w:hAnsi="Times New Roman" w:cs="Times New Roman"/>
          <w:sz w:val="28"/>
          <w:szCs w:val="28"/>
          <w14:ligatures w14:val="none"/>
        </w:rPr>
        <w:t>Для надання транспортних послуг особам, які не перебувають на обліку в Територіальному центрі необхідно подати наступні документи:</w:t>
      </w:r>
    </w:p>
    <w:p w14:paraId="2C7A186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lang w:val="ru-RU"/>
          <w14:ligatures w14:val="none"/>
        </w:rPr>
        <w:t xml:space="preserve">           </w:t>
      </w:r>
      <w:r w:rsidRPr="00975055">
        <w:rPr>
          <w:rFonts w:ascii="Times New Roman" w:eastAsia="Calibri" w:hAnsi="Times New Roman" w:cs="Times New Roman"/>
          <w:sz w:val="28"/>
          <w:szCs w:val="28"/>
          <w14:ligatures w14:val="none"/>
        </w:rPr>
        <w:t>письмова заява громадянина;</w:t>
      </w:r>
    </w:p>
    <w:p w14:paraId="630732EF"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медичний висновок про не здатність до самообслуговування (за потреби);  </w:t>
      </w:r>
    </w:p>
    <w:p w14:paraId="2639DCE8"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lastRenderedPageBreak/>
        <w:t xml:space="preserve">           копія довідки про встановлення групи інвалідності (за наявності);</w:t>
      </w:r>
    </w:p>
    <w:p w14:paraId="14DC8135"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довідка про доходи за останні шість місяців;</w:t>
      </w:r>
    </w:p>
    <w:p w14:paraId="6A558852"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копія довідки про взяття на облік внутрішньо переміщеної особи (для внутрішньо переміщених осіб);</w:t>
      </w:r>
    </w:p>
    <w:p w14:paraId="6E5BA93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інші документи (в окремому індивідуальному порядку).</w:t>
      </w:r>
    </w:p>
    <w:p w14:paraId="4D77DE13"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p>
    <w:p w14:paraId="0A8F6E2D"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73. Медичними протипоказаннями для отримання транспортних послуг є наявність у громадян інфекційних захворювань, залежності їх від </w:t>
      </w:r>
      <w:proofErr w:type="spellStart"/>
      <w:r w:rsidRPr="00975055">
        <w:rPr>
          <w:rFonts w:ascii="Times New Roman" w:eastAsia="Calibri" w:hAnsi="Times New Roman" w:cs="Times New Roman"/>
          <w:sz w:val="28"/>
          <w:szCs w:val="28"/>
          <w14:ligatures w14:val="none"/>
        </w:rPr>
        <w:t>психоактивних</w:t>
      </w:r>
      <w:proofErr w:type="spellEnd"/>
      <w:r w:rsidRPr="00975055">
        <w:rPr>
          <w:rFonts w:ascii="Times New Roman" w:eastAsia="Calibri" w:hAnsi="Times New Roman" w:cs="Times New Roman"/>
          <w:sz w:val="28"/>
          <w:szCs w:val="28"/>
          <w14:ligatures w14:val="none"/>
        </w:rPr>
        <w:t xml:space="preserve"> речовин, перебування в стані алкогольного сп’яніння, психічних захворювань, що потребує перебування їх на спеціальному диспансерному обліку.</w:t>
      </w:r>
    </w:p>
    <w:p w14:paraId="3B825DB5"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bookmarkStart w:id="25" w:name="o119"/>
      <w:bookmarkEnd w:id="25"/>
      <w:r w:rsidRPr="00975055">
        <w:rPr>
          <w:rFonts w:ascii="Times New Roman" w:eastAsia="Calibri" w:hAnsi="Times New Roman" w:cs="Times New Roman"/>
          <w:sz w:val="28"/>
          <w:szCs w:val="28"/>
          <w14:ligatures w14:val="none"/>
        </w:rPr>
        <w:t xml:space="preserve">          Громадяни, які не мають рідних, зобов’язаних за законом їх утримувати, інваліди І групи,  отримують транспортні послуги в Територіальному центрі безкоштовно.  В інших випадках транспортні  послуги надаються на платній основі.</w:t>
      </w:r>
      <w:bookmarkStart w:id="26" w:name="o118"/>
      <w:bookmarkEnd w:id="26"/>
    </w:p>
    <w:p w14:paraId="1351CCC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74. Особа, яка має право на отримання транспортних послуг, може скористатися ними два рази на тиждень в межах затвердженого одного маршруту, за виключенням випадків, коли замовлення послуги понад встановлену кількість зумовлене необхідністю відвідування медичних установ, для отримання процедур за життєвими показниками (хіміотерапія, гемодіаліз, променева терапія). При одночасній заявці декількома особами, перевага надається заявникам, котрі повинні дістатись до медичних закладів, установ.</w:t>
      </w:r>
    </w:p>
    <w:p w14:paraId="442A014D"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Заявки на  транспортні послуги реєструються в журналі реєстрації замовлень, в якому вказуються: дата та час подачі автотранспорту, прізвище, ім'я, по батькові замовника, адреса, код </w:t>
      </w:r>
      <w:proofErr w:type="spellStart"/>
      <w:r w:rsidRPr="00975055">
        <w:rPr>
          <w:rFonts w:ascii="Times New Roman" w:eastAsia="Calibri" w:hAnsi="Times New Roman" w:cs="Times New Roman"/>
          <w:sz w:val="28"/>
          <w:szCs w:val="28"/>
          <w14:ligatures w14:val="none"/>
        </w:rPr>
        <w:t>домофону</w:t>
      </w:r>
      <w:proofErr w:type="spellEnd"/>
      <w:r w:rsidRPr="00975055">
        <w:rPr>
          <w:rFonts w:ascii="Times New Roman" w:eastAsia="Calibri" w:hAnsi="Times New Roman" w:cs="Times New Roman"/>
          <w:sz w:val="28"/>
          <w:szCs w:val="28"/>
          <w14:ligatures w14:val="none"/>
        </w:rPr>
        <w:t>, маршрут, номер телефону та примітки.</w:t>
      </w:r>
    </w:p>
    <w:p w14:paraId="1A80CF5A"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Під час надання транспортних послуг особу супроводжують: член сім'ї або  законний представник, працівник Територіального центру, співробітник підприємства, установи та організації, діяльність яких пов’язана з обслуговуванням даної категорії осіб та/або наданням їй соціальних послуг (не більше одного супроводжуючого).</w:t>
      </w:r>
    </w:p>
    <w:p w14:paraId="5A9F6425"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При посадці в автотранспорт замовник повинен пред’явити водію документ, що посвідчує особу.</w:t>
      </w:r>
    </w:p>
    <w:p w14:paraId="2FD1BEFA"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p>
    <w:p w14:paraId="1C984700"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bCs/>
          <w:sz w:val="28"/>
          <w:szCs w:val="28"/>
          <w14:ligatures w14:val="none"/>
        </w:rPr>
      </w:pPr>
      <w:r w:rsidRPr="00975055">
        <w:rPr>
          <w:rFonts w:ascii="Times New Roman" w:eastAsia="Calibri" w:hAnsi="Times New Roman" w:cs="Times New Roman"/>
          <w:sz w:val="28"/>
          <w:szCs w:val="28"/>
          <w14:ligatures w14:val="none"/>
        </w:rPr>
        <w:t xml:space="preserve">         75. При перевезенні спеціалізованим автомобілем встановлюються такі правила:</w:t>
      </w:r>
    </w:p>
    <w:p w14:paraId="18E89E19"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автомобіль подається заявнику до будинку (під’їзду) на час, вказаний в замовленні, час очікування не більше 15 хвилин;</w:t>
      </w:r>
    </w:p>
    <w:p w14:paraId="2F05E96B"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не допускаються незаплановані зупинки, відхилення від затвердженого маршруту (за винятком причин, пов’язаних з розладами здоров’я, що виникли під час руху);</w:t>
      </w:r>
    </w:p>
    <w:p w14:paraId="10D87A87"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sz w:val="28"/>
          <w:szCs w:val="28"/>
          <w14:ligatures w14:val="none"/>
        </w:rPr>
      </w:pPr>
      <w:r w:rsidRPr="00975055">
        <w:rPr>
          <w:rFonts w:ascii="Times New Roman" w:eastAsia="Calibri" w:hAnsi="Times New Roman" w:cs="Times New Roman"/>
          <w:sz w:val="28"/>
          <w:szCs w:val="28"/>
          <w14:ligatures w14:val="none"/>
        </w:rPr>
        <w:t xml:space="preserve">           під час руху автомобіля пасажирам забороняється в салоні курити, смітити, вставати з сидіння; </w:t>
      </w:r>
    </w:p>
    <w:p w14:paraId="5BE1398D" w14:textId="77777777" w:rsidR="00975055" w:rsidRPr="00975055" w:rsidRDefault="00975055" w:rsidP="00975055">
      <w:pPr>
        <w:autoSpaceDE w:val="0"/>
        <w:autoSpaceDN w:val="0"/>
        <w:adjustRightInd w:val="0"/>
        <w:spacing w:after="0" w:line="240" w:lineRule="auto"/>
        <w:jc w:val="both"/>
        <w:rPr>
          <w:rFonts w:ascii="Times New Roman" w:eastAsia="Calibri" w:hAnsi="Times New Roman" w:cs="Times New Roman"/>
          <w:bCs/>
          <w:sz w:val="28"/>
          <w:szCs w:val="28"/>
          <w14:ligatures w14:val="none"/>
        </w:rPr>
      </w:pPr>
      <w:r w:rsidRPr="00975055">
        <w:rPr>
          <w:rFonts w:ascii="Times New Roman" w:eastAsia="Calibri" w:hAnsi="Times New Roman" w:cs="Times New Roman"/>
          <w:sz w:val="28"/>
          <w:szCs w:val="28"/>
          <w14:ligatures w14:val="none"/>
        </w:rPr>
        <w:t xml:space="preserve">           пасажири зобов’язані дбайливо ставитися до автомобіля.</w:t>
      </w:r>
    </w:p>
    <w:p w14:paraId="621400C2" w14:textId="77777777" w:rsidR="00975055" w:rsidRDefault="00975055" w:rsidP="00975055">
      <w:pPr>
        <w:autoSpaceDE w:val="0"/>
        <w:autoSpaceDN w:val="0"/>
        <w:adjustRightInd w:val="0"/>
        <w:spacing w:after="0" w:line="240" w:lineRule="auto"/>
        <w:jc w:val="both"/>
        <w:rPr>
          <w:rFonts w:ascii="Times New Roman" w:eastAsia="Times New Roman" w:hAnsi="Times New Roman" w:cs="Times New Roman"/>
          <w:b/>
          <w:bCs/>
          <w:kern w:val="0"/>
          <w:sz w:val="28"/>
          <w:szCs w:val="28"/>
          <w:lang w:eastAsia="zh-CN"/>
          <w14:ligatures w14:val="none"/>
        </w:rPr>
      </w:pPr>
    </w:p>
    <w:p w14:paraId="346E01AC" w14:textId="77777777" w:rsidR="00975055" w:rsidRPr="00975055" w:rsidRDefault="00975055" w:rsidP="00975055">
      <w:pPr>
        <w:autoSpaceDE w:val="0"/>
        <w:autoSpaceDN w:val="0"/>
        <w:adjustRightInd w:val="0"/>
        <w:spacing w:after="0" w:line="240" w:lineRule="auto"/>
        <w:jc w:val="both"/>
        <w:rPr>
          <w:rFonts w:ascii="Times New Roman" w:eastAsia="Times New Roman" w:hAnsi="Times New Roman" w:cs="Times New Roman"/>
          <w:kern w:val="0"/>
          <w:sz w:val="28"/>
          <w:szCs w:val="28"/>
          <w:lang w:eastAsia="zh-CN"/>
          <w14:ligatures w14:val="none"/>
        </w:rPr>
      </w:pPr>
      <w:r w:rsidRPr="00975055">
        <w:rPr>
          <w:rFonts w:ascii="Times New Roman" w:eastAsia="Times New Roman" w:hAnsi="Times New Roman" w:cs="Times New Roman"/>
          <w:kern w:val="0"/>
          <w:sz w:val="28"/>
          <w:szCs w:val="28"/>
          <w:lang w:eastAsia="zh-CN"/>
          <w14:ligatures w14:val="none"/>
        </w:rPr>
        <w:t>Директор Територіального центру                                      Оксана ГЕРАСИМЧУК</w:t>
      </w:r>
    </w:p>
    <w:sectPr w:rsidR="00975055" w:rsidRPr="00975055" w:rsidSect="00C509C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Liberation Serif">
    <w:altName w:val="Times New Roman"/>
    <w:charset w:val="01"/>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3796C"/>
    <w:multiLevelType w:val="multilevel"/>
    <w:tmpl w:val="CBDE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F82A5D"/>
    <w:multiLevelType w:val="hybridMultilevel"/>
    <w:tmpl w:val="8622517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8CA0CDE"/>
    <w:multiLevelType w:val="multilevel"/>
    <w:tmpl w:val="C7AED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515405"/>
    <w:multiLevelType w:val="hybridMultilevel"/>
    <w:tmpl w:val="F0F6BA1A"/>
    <w:lvl w:ilvl="0" w:tplc="E6C246F0">
      <w:start w:val="1"/>
      <w:numFmt w:val="decimal"/>
      <w:lvlText w:val="%1."/>
      <w:lvlJc w:val="left"/>
      <w:pPr>
        <w:ind w:left="430" w:hanging="360"/>
      </w:pPr>
      <w:rPr>
        <w:rFonts w:hint="default"/>
      </w:rPr>
    </w:lvl>
    <w:lvl w:ilvl="1" w:tplc="04220019" w:tentative="1">
      <w:start w:val="1"/>
      <w:numFmt w:val="lowerLetter"/>
      <w:lvlText w:val="%2."/>
      <w:lvlJc w:val="left"/>
      <w:pPr>
        <w:ind w:left="1150" w:hanging="360"/>
      </w:pPr>
    </w:lvl>
    <w:lvl w:ilvl="2" w:tplc="0422001B" w:tentative="1">
      <w:start w:val="1"/>
      <w:numFmt w:val="lowerRoman"/>
      <w:lvlText w:val="%3."/>
      <w:lvlJc w:val="right"/>
      <w:pPr>
        <w:ind w:left="1870" w:hanging="180"/>
      </w:pPr>
    </w:lvl>
    <w:lvl w:ilvl="3" w:tplc="0422000F" w:tentative="1">
      <w:start w:val="1"/>
      <w:numFmt w:val="decimal"/>
      <w:lvlText w:val="%4."/>
      <w:lvlJc w:val="left"/>
      <w:pPr>
        <w:ind w:left="2590" w:hanging="360"/>
      </w:pPr>
    </w:lvl>
    <w:lvl w:ilvl="4" w:tplc="04220019" w:tentative="1">
      <w:start w:val="1"/>
      <w:numFmt w:val="lowerLetter"/>
      <w:lvlText w:val="%5."/>
      <w:lvlJc w:val="left"/>
      <w:pPr>
        <w:ind w:left="3310" w:hanging="360"/>
      </w:pPr>
    </w:lvl>
    <w:lvl w:ilvl="5" w:tplc="0422001B" w:tentative="1">
      <w:start w:val="1"/>
      <w:numFmt w:val="lowerRoman"/>
      <w:lvlText w:val="%6."/>
      <w:lvlJc w:val="right"/>
      <w:pPr>
        <w:ind w:left="4030" w:hanging="180"/>
      </w:pPr>
    </w:lvl>
    <w:lvl w:ilvl="6" w:tplc="0422000F" w:tentative="1">
      <w:start w:val="1"/>
      <w:numFmt w:val="decimal"/>
      <w:lvlText w:val="%7."/>
      <w:lvlJc w:val="left"/>
      <w:pPr>
        <w:ind w:left="4750" w:hanging="360"/>
      </w:pPr>
    </w:lvl>
    <w:lvl w:ilvl="7" w:tplc="04220019" w:tentative="1">
      <w:start w:val="1"/>
      <w:numFmt w:val="lowerLetter"/>
      <w:lvlText w:val="%8."/>
      <w:lvlJc w:val="left"/>
      <w:pPr>
        <w:ind w:left="5470" w:hanging="360"/>
      </w:pPr>
    </w:lvl>
    <w:lvl w:ilvl="8" w:tplc="0422001B" w:tentative="1">
      <w:start w:val="1"/>
      <w:numFmt w:val="lowerRoman"/>
      <w:lvlText w:val="%9."/>
      <w:lvlJc w:val="right"/>
      <w:pPr>
        <w:ind w:left="6190" w:hanging="180"/>
      </w:pPr>
    </w:lvl>
  </w:abstractNum>
  <w:abstractNum w:abstractNumId="4" w15:restartNumberingAfterBreak="0">
    <w:nsid w:val="74BC1373"/>
    <w:multiLevelType w:val="multilevel"/>
    <w:tmpl w:val="93DE3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F05B8B"/>
    <w:multiLevelType w:val="hybridMultilevel"/>
    <w:tmpl w:val="86225172"/>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2"/>
    <w:lvlOverride w:ilvl="0">
      <w:lvl w:ilvl="0">
        <w:numFmt w:val="decimal"/>
        <w:lvlText w:val="%1."/>
        <w:lvlJc w:val="left"/>
      </w:lvl>
    </w:lvlOverride>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855"/>
    <w:rsid w:val="000450D2"/>
    <w:rsid w:val="000D2FF3"/>
    <w:rsid w:val="002036A4"/>
    <w:rsid w:val="002B7855"/>
    <w:rsid w:val="002E5773"/>
    <w:rsid w:val="00366168"/>
    <w:rsid w:val="003D1982"/>
    <w:rsid w:val="004800DC"/>
    <w:rsid w:val="004D1E0B"/>
    <w:rsid w:val="005A37E0"/>
    <w:rsid w:val="006D7BA9"/>
    <w:rsid w:val="00701281"/>
    <w:rsid w:val="007764E4"/>
    <w:rsid w:val="007C5808"/>
    <w:rsid w:val="00820505"/>
    <w:rsid w:val="00975055"/>
    <w:rsid w:val="00A00F38"/>
    <w:rsid w:val="00A06899"/>
    <w:rsid w:val="00A4161C"/>
    <w:rsid w:val="00A830C1"/>
    <w:rsid w:val="00B72DC6"/>
    <w:rsid w:val="00C509C1"/>
    <w:rsid w:val="00D3175C"/>
    <w:rsid w:val="00D86E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3E2C6"/>
  <w15:chartTrackingRefBased/>
  <w15:docId w15:val="{69B439D8-D6D4-42C7-BACB-049B14D0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B78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B78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B785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B785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B785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B785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B785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B785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B785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85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B785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B785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B785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B785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B785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B7855"/>
    <w:rPr>
      <w:rFonts w:eastAsiaTheme="majorEastAsia" w:cstheme="majorBidi"/>
      <w:color w:val="595959" w:themeColor="text1" w:themeTint="A6"/>
    </w:rPr>
  </w:style>
  <w:style w:type="character" w:customStyle="1" w:styleId="80">
    <w:name w:val="Заголовок 8 Знак"/>
    <w:basedOn w:val="a0"/>
    <w:link w:val="8"/>
    <w:uiPriority w:val="9"/>
    <w:semiHidden/>
    <w:rsid w:val="002B785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B7855"/>
    <w:rPr>
      <w:rFonts w:eastAsiaTheme="majorEastAsia" w:cstheme="majorBidi"/>
      <w:color w:val="272727" w:themeColor="text1" w:themeTint="D8"/>
    </w:rPr>
  </w:style>
  <w:style w:type="paragraph" w:styleId="a3">
    <w:name w:val="Title"/>
    <w:basedOn w:val="a"/>
    <w:next w:val="a"/>
    <w:link w:val="a4"/>
    <w:uiPriority w:val="10"/>
    <w:qFormat/>
    <w:rsid w:val="002B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B78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785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B785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B7855"/>
    <w:pPr>
      <w:spacing w:before="160"/>
      <w:jc w:val="center"/>
    </w:pPr>
    <w:rPr>
      <w:i/>
      <w:iCs/>
      <w:color w:val="404040" w:themeColor="text1" w:themeTint="BF"/>
    </w:rPr>
  </w:style>
  <w:style w:type="character" w:customStyle="1" w:styleId="22">
    <w:name w:val="Цитата 2 Знак"/>
    <w:basedOn w:val="a0"/>
    <w:link w:val="21"/>
    <w:uiPriority w:val="29"/>
    <w:rsid w:val="002B7855"/>
    <w:rPr>
      <w:i/>
      <w:iCs/>
      <w:color w:val="404040" w:themeColor="text1" w:themeTint="BF"/>
    </w:rPr>
  </w:style>
  <w:style w:type="paragraph" w:styleId="a7">
    <w:name w:val="List Paragraph"/>
    <w:basedOn w:val="a"/>
    <w:uiPriority w:val="34"/>
    <w:qFormat/>
    <w:rsid w:val="002B7855"/>
    <w:pPr>
      <w:ind w:left="720"/>
      <w:contextualSpacing/>
    </w:pPr>
  </w:style>
  <w:style w:type="character" w:styleId="a8">
    <w:name w:val="Intense Emphasis"/>
    <w:basedOn w:val="a0"/>
    <w:uiPriority w:val="21"/>
    <w:qFormat/>
    <w:rsid w:val="002B7855"/>
    <w:rPr>
      <w:i/>
      <w:iCs/>
      <w:color w:val="2F5496" w:themeColor="accent1" w:themeShade="BF"/>
    </w:rPr>
  </w:style>
  <w:style w:type="paragraph" w:styleId="a9">
    <w:name w:val="Intense Quote"/>
    <w:basedOn w:val="a"/>
    <w:next w:val="a"/>
    <w:link w:val="aa"/>
    <w:uiPriority w:val="30"/>
    <w:qFormat/>
    <w:rsid w:val="002B78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B7855"/>
    <w:rPr>
      <w:i/>
      <w:iCs/>
      <w:color w:val="2F5496" w:themeColor="accent1" w:themeShade="BF"/>
    </w:rPr>
  </w:style>
  <w:style w:type="character" w:styleId="ab">
    <w:name w:val="Intense Reference"/>
    <w:basedOn w:val="a0"/>
    <w:uiPriority w:val="32"/>
    <w:qFormat/>
    <w:rsid w:val="002B7855"/>
    <w:rPr>
      <w:b/>
      <w:bCs/>
      <w:smallCaps/>
      <w:color w:val="2F5496" w:themeColor="accent1" w:themeShade="BF"/>
      <w:spacing w:val="5"/>
    </w:rPr>
  </w:style>
  <w:style w:type="table" w:styleId="ac">
    <w:name w:val="Table Grid"/>
    <w:basedOn w:val="a1"/>
    <w:uiPriority w:val="39"/>
    <w:rsid w:val="00A00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509C1"/>
  </w:style>
  <w:style w:type="character" w:styleId="ad">
    <w:name w:val="Hyperlink"/>
    <w:rsid w:val="00C509C1"/>
    <w:rPr>
      <w:color w:val="000080"/>
      <w:u w:val="single"/>
    </w:rPr>
  </w:style>
  <w:style w:type="paragraph" w:styleId="ae">
    <w:name w:val="header"/>
    <w:basedOn w:val="a"/>
    <w:link w:val="af"/>
    <w:uiPriority w:val="99"/>
    <w:unhideWhenUsed/>
    <w:rsid w:val="00C509C1"/>
    <w:pPr>
      <w:tabs>
        <w:tab w:val="center" w:pos="4819"/>
        <w:tab w:val="right" w:pos="9639"/>
      </w:tabs>
      <w:suppressAutoHyphens/>
      <w:overflowPunct w:val="0"/>
      <w:autoSpaceDE w:val="0"/>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af">
    <w:name w:val="Верхний колонтитул Знак"/>
    <w:basedOn w:val="a0"/>
    <w:link w:val="ae"/>
    <w:uiPriority w:val="99"/>
    <w:rsid w:val="00C509C1"/>
    <w:rPr>
      <w:rFonts w:ascii="Times New Roman" w:eastAsia="Times New Roman" w:hAnsi="Times New Roman" w:cs="Times New Roman"/>
      <w:kern w:val="0"/>
      <w:sz w:val="20"/>
      <w:szCs w:val="20"/>
      <w:lang w:eastAsia="zh-CN"/>
      <w14:ligatures w14:val="none"/>
    </w:rPr>
  </w:style>
  <w:style w:type="paragraph" w:styleId="af0">
    <w:name w:val="footer"/>
    <w:basedOn w:val="a"/>
    <w:link w:val="af1"/>
    <w:uiPriority w:val="99"/>
    <w:unhideWhenUsed/>
    <w:rsid w:val="00C509C1"/>
    <w:pPr>
      <w:tabs>
        <w:tab w:val="center" w:pos="4819"/>
        <w:tab w:val="right" w:pos="9639"/>
      </w:tabs>
      <w:suppressAutoHyphens/>
      <w:overflowPunct w:val="0"/>
      <w:autoSpaceDE w:val="0"/>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af1">
    <w:name w:val="Нижний колонтитул Знак"/>
    <w:basedOn w:val="a0"/>
    <w:link w:val="af0"/>
    <w:uiPriority w:val="99"/>
    <w:rsid w:val="00C509C1"/>
    <w:rPr>
      <w:rFonts w:ascii="Times New Roman" w:eastAsia="Times New Roman" w:hAnsi="Times New Roman" w:cs="Times New Roman"/>
      <w:kern w:val="0"/>
      <w:sz w:val="20"/>
      <w:szCs w:val="20"/>
      <w:lang w:eastAsia="zh-CN"/>
      <w14:ligatures w14:val="none"/>
    </w:rPr>
  </w:style>
  <w:style w:type="paragraph" w:customStyle="1" w:styleId="rvps2">
    <w:name w:val="rvps2"/>
    <w:basedOn w:val="a"/>
    <w:rsid w:val="00C509C1"/>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af2">
    <w:name w:val="Незакрита згадка"/>
    <w:uiPriority w:val="99"/>
    <w:semiHidden/>
    <w:unhideWhenUsed/>
    <w:rsid w:val="00C509C1"/>
    <w:rPr>
      <w:color w:val="605E5C"/>
      <w:shd w:val="clear" w:color="auto" w:fill="E1DFDD"/>
    </w:rPr>
  </w:style>
  <w:style w:type="numbering" w:customStyle="1" w:styleId="23">
    <w:name w:val="Нет списка2"/>
    <w:next w:val="a2"/>
    <w:uiPriority w:val="99"/>
    <w:semiHidden/>
    <w:unhideWhenUsed/>
    <w:rsid w:val="00975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7-2020-&#1087;?find=1&amp;text=&#1087;&#1086;&#1088;&#1103;&#1076;" TargetMode="External"/><Relationship Id="rId3" Type="http://schemas.openxmlformats.org/officeDocument/2006/relationships/settings" Target="settings.xml"/><Relationship Id="rId7" Type="http://schemas.openxmlformats.org/officeDocument/2006/relationships/hyperlink" Target="https://zakon.rada.gov.ua/laws/show/177-2020-&#1087;?find=1&amp;text=&#1087;&#1086;&#1088;&#1103;&#10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509-2014-%D0%BF"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49554</Words>
  <Characters>28246</Characters>
  <Application>Microsoft Office Word</Application>
  <DocSecurity>0</DocSecurity>
  <Lines>235</Lines>
  <Paragraphs>155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5</cp:revision>
  <dcterms:created xsi:type="dcterms:W3CDTF">2026-06-03T11:11:00Z</dcterms:created>
  <dcterms:modified xsi:type="dcterms:W3CDTF">2026-06-04T10:44:00Z</dcterms:modified>
</cp:coreProperties>
</file>