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CB1F55" w14:textId="31A36319" w:rsidR="00971DCB" w:rsidRDefault="00971DCB" w:rsidP="00971D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Звіт про </w:t>
      </w:r>
      <w:r w:rsidR="00B0530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повторне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відстеження</w:t>
      </w:r>
    </w:p>
    <w:p w14:paraId="73DD7AA4" w14:textId="77777777" w:rsidR="00244949" w:rsidRDefault="00971DCB" w:rsidP="00244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результативності регуляторного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акта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- рішення Обухівської міської ради</w:t>
      </w:r>
    </w:p>
    <w:p w14:paraId="778EC53C" w14:textId="475CAE22" w:rsidR="00244949" w:rsidRPr="00244949" w:rsidRDefault="00244949" w:rsidP="00244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244949">
        <w:rPr>
          <w:rFonts w:ascii="Times New Roman" w:hAnsi="Times New Roman" w:cs="Times New Roman"/>
          <w:b/>
          <w:sz w:val="28"/>
          <w:szCs w:val="28"/>
        </w:rPr>
        <w:t>«</w:t>
      </w:r>
      <w:r w:rsidRPr="00244949">
        <w:rPr>
          <w:rFonts w:ascii="Times New Roman" w:hAnsi="Times New Roman" w:cs="Times New Roman"/>
          <w:b/>
          <w:color w:val="000000"/>
          <w:sz w:val="28"/>
          <w:szCs w:val="28"/>
        </w:rPr>
        <w:t>Про встановлення розміру ставок податку на нерухоме майно, відмінне від земельної ділянки на території Обухівської міської територіальної громади Обухівського району Київської області»</w:t>
      </w:r>
    </w:p>
    <w:p w14:paraId="2F7DFF42" w14:textId="31B05950" w:rsidR="00971DCB" w:rsidRDefault="00971DCB" w:rsidP="00971DC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</w:p>
    <w:p w14:paraId="0FB658BA" w14:textId="77777777" w:rsidR="00971DCB" w:rsidRDefault="00971DCB" w:rsidP="00971DC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uk-UA"/>
        </w:rPr>
      </w:pPr>
    </w:p>
    <w:p w14:paraId="61769190" w14:textId="77777777" w:rsidR="00971DCB" w:rsidRDefault="00971DCB" w:rsidP="00971DC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1.Вид та назва регуляторного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акта</w:t>
      </w:r>
      <w:proofErr w:type="spellEnd"/>
    </w:p>
    <w:p w14:paraId="3F468D0A" w14:textId="059B2FB8" w:rsidR="00244949" w:rsidRPr="00244949" w:rsidRDefault="00B05309" w:rsidP="00971DC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Р</w:t>
      </w:r>
      <w:r w:rsidR="00971DCB" w:rsidRPr="00C5766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ішення </w:t>
      </w:r>
      <w:r w:rsidR="00971DCB" w:rsidRPr="00C5766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Обухівської міської ради </w:t>
      </w:r>
      <w:r w:rsidR="00A42BEE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Київської області </w:t>
      </w:r>
      <w:r w:rsidR="00244949" w:rsidRPr="00244949">
        <w:rPr>
          <w:rFonts w:ascii="Times New Roman" w:hAnsi="Times New Roman" w:cs="Times New Roman"/>
          <w:sz w:val="28"/>
          <w:szCs w:val="28"/>
        </w:rPr>
        <w:t>«</w:t>
      </w:r>
      <w:r w:rsidR="00244949" w:rsidRPr="00244949">
        <w:rPr>
          <w:rFonts w:ascii="Times New Roman" w:hAnsi="Times New Roman" w:cs="Times New Roman"/>
          <w:color w:val="000000"/>
          <w:sz w:val="28"/>
          <w:szCs w:val="28"/>
        </w:rPr>
        <w:t>Про встановлення розміру ставок податку на нерухоме майно, відмінне від земельної ділянки на території Обухівської міської територіальної громади Обухівського району Київської області»</w:t>
      </w:r>
    </w:p>
    <w:p w14:paraId="064E518D" w14:textId="77777777" w:rsidR="00244949" w:rsidRDefault="00244949" w:rsidP="00971DC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</w:pPr>
    </w:p>
    <w:p w14:paraId="547191C8" w14:textId="77777777" w:rsidR="00971DCB" w:rsidRDefault="00971DCB" w:rsidP="00971DC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14:paraId="23F2947A" w14:textId="77777777" w:rsidR="00971DCB" w:rsidRDefault="00971DCB" w:rsidP="00971DC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2.Виконавець заходів з відстеження</w:t>
      </w:r>
    </w:p>
    <w:p w14:paraId="2C36D899" w14:textId="3FD2B4C8" w:rsidR="00971DCB" w:rsidRDefault="00971DCB" w:rsidP="00971DC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Управління еко</w:t>
      </w:r>
      <w:r w:rsidR="00B0530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номіки </w:t>
      </w:r>
      <w:r w:rsidR="00244949">
        <w:rPr>
          <w:rFonts w:ascii="Times New Roman" w:eastAsia="Times New Roman" w:hAnsi="Times New Roman" w:cs="Times New Roman"/>
          <w:sz w:val="28"/>
          <w:szCs w:val="28"/>
          <w:lang w:eastAsia="uk-UA"/>
        </w:rPr>
        <w:t>в</w:t>
      </w:r>
      <w:r w:rsidR="00A42BE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иконавчого комітету Обухівської міської ради Київської області </w:t>
      </w:r>
      <w:r w:rsidR="00B0530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та фінансове управління </w:t>
      </w:r>
      <w:r w:rsidR="00244949">
        <w:rPr>
          <w:rFonts w:ascii="Times New Roman" w:eastAsia="Times New Roman" w:hAnsi="Times New Roman" w:cs="Times New Roman"/>
          <w:sz w:val="28"/>
          <w:szCs w:val="28"/>
          <w:lang w:eastAsia="uk-UA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иконавчого комітету Обухівської міської ради.</w:t>
      </w:r>
    </w:p>
    <w:p w14:paraId="4F203BF9" w14:textId="77777777" w:rsidR="00971DCB" w:rsidRDefault="00971DCB" w:rsidP="00971DC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14:paraId="22A9A9DB" w14:textId="77777777" w:rsidR="00971DCB" w:rsidRPr="001967BF" w:rsidRDefault="00971DCB" w:rsidP="00971DC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 </w:t>
      </w:r>
      <w:r w:rsidRPr="001967BF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3.Цілі прийняття регуляторного </w:t>
      </w:r>
      <w:proofErr w:type="spellStart"/>
      <w:r w:rsidRPr="001967BF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акта</w:t>
      </w:r>
      <w:proofErr w:type="spellEnd"/>
    </w:p>
    <w:p w14:paraId="61E60DB3" w14:textId="598469CE" w:rsidR="00971DCB" w:rsidRPr="001967BF" w:rsidRDefault="00B05309" w:rsidP="00971DC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44949">
        <w:rPr>
          <w:rFonts w:ascii="Times New Roman" w:eastAsia="Times New Roman" w:hAnsi="Times New Roman" w:cs="Times New Roman"/>
          <w:sz w:val="28"/>
          <w:szCs w:val="28"/>
          <w:lang w:eastAsia="uk-UA"/>
        </w:rPr>
        <w:t>Р</w:t>
      </w:r>
      <w:r w:rsidR="00971DCB" w:rsidRPr="0024494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ішення </w:t>
      </w:r>
      <w:r w:rsidR="00971DCB" w:rsidRPr="00244949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Обухівської міської ради </w:t>
      </w:r>
      <w:r w:rsidR="00A42BEE" w:rsidRPr="00244949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Київської області</w:t>
      </w:r>
      <w:r w:rsidR="00244949" w:rsidRPr="00244949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r w:rsidR="00244949" w:rsidRPr="00244949">
        <w:rPr>
          <w:rFonts w:ascii="Times New Roman" w:hAnsi="Times New Roman" w:cs="Times New Roman"/>
          <w:sz w:val="28"/>
          <w:szCs w:val="28"/>
        </w:rPr>
        <w:t>«</w:t>
      </w:r>
      <w:r w:rsidR="00244949" w:rsidRPr="00244949">
        <w:rPr>
          <w:rFonts w:ascii="Times New Roman" w:hAnsi="Times New Roman" w:cs="Times New Roman"/>
          <w:color w:val="000000"/>
          <w:sz w:val="28"/>
          <w:szCs w:val="28"/>
        </w:rPr>
        <w:t>Про встановлення розміру ставок податку на нерухоме майно, відмінне від земельної ділянки на території Обухівської міської територіальної громади Обухівського району Київської області»</w:t>
      </w:r>
      <w:r w:rsidR="0024494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71DCB" w:rsidRPr="001967BF">
        <w:rPr>
          <w:rFonts w:ascii="Times New Roman" w:eastAsia="Times New Roman" w:hAnsi="Times New Roman" w:cs="Times New Roman"/>
          <w:sz w:val="28"/>
          <w:szCs w:val="28"/>
          <w:lang w:eastAsia="uk-UA"/>
        </w:rPr>
        <w:t>розроблено з ціллю:</w:t>
      </w:r>
    </w:p>
    <w:p w14:paraId="51A86F62" w14:textId="260D974A" w:rsidR="00971DCB" w:rsidRPr="001967BF" w:rsidRDefault="00971DCB" w:rsidP="00971DC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1967BF">
        <w:rPr>
          <w:rFonts w:ascii="Times New Roman" w:eastAsia="Calibri" w:hAnsi="Times New Roman" w:cs="Times New Roman"/>
          <w:color w:val="1C1C1C"/>
          <w:sz w:val="28"/>
          <w:szCs w:val="28"/>
          <w:lang w:eastAsia="uk-UA"/>
        </w:rPr>
        <w:t xml:space="preserve">- встановлення доцільних та обґрунтованих розмірів ставок місцевих податків, зокрема </w:t>
      </w:r>
      <w:r w:rsidRPr="001967BF">
        <w:rPr>
          <w:rFonts w:ascii="Times New Roman" w:eastAsia="Calibri" w:hAnsi="Times New Roman" w:cs="Times New Roman"/>
          <w:sz w:val="28"/>
          <w:szCs w:val="28"/>
          <w:lang w:eastAsia="uk-UA"/>
        </w:rPr>
        <w:t>податку на нерухоме майно, відмінне від земельної ділянки</w:t>
      </w:r>
      <w:r w:rsidR="001967BF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 </w:t>
      </w:r>
      <w:r w:rsidRPr="001967BF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відповідно до вимог Податкового кодексу України, які б врахували особливості території, інтереси громадян і суб’єктів господарювання та дозволили б збільшити надходження до бюджету громади для виконання </w:t>
      </w:r>
      <w:r w:rsidR="00A42BEE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заходів </w:t>
      </w:r>
      <w:r w:rsidRPr="001967BF">
        <w:rPr>
          <w:rFonts w:ascii="Times New Roman" w:eastAsia="Calibri" w:hAnsi="Times New Roman" w:cs="Times New Roman"/>
          <w:sz w:val="28"/>
          <w:szCs w:val="28"/>
          <w:lang w:eastAsia="uk-UA"/>
        </w:rPr>
        <w:t>Програми соціально – економічного та культурного розвитку</w:t>
      </w:r>
      <w:r w:rsidR="00A42BEE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 на території Обухівської міської територіальної громади Обухівського району Київської області</w:t>
      </w:r>
      <w:r w:rsidRPr="001967BF">
        <w:rPr>
          <w:rFonts w:ascii="Times New Roman" w:eastAsia="Calibri" w:hAnsi="Times New Roman" w:cs="Times New Roman"/>
          <w:sz w:val="28"/>
          <w:szCs w:val="28"/>
          <w:lang w:eastAsia="uk-UA"/>
        </w:rPr>
        <w:t>;</w:t>
      </w:r>
      <w:r w:rsidRPr="001967BF">
        <w:rPr>
          <w:rFonts w:ascii="Times New Roman" w:eastAsia="Calibri" w:hAnsi="Times New Roman" w:cs="Times New Roman"/>
          <w:sz w:val="28"/>
          <w:szCs w:val="28"/>
          <w:lang w:eastAsia="uk-UA"/>
        </w:rPr>
        <w:tab/>
      </w:r>
    </w:p>
    <w:p w14:paraId="45C5D6E5" w14:textId="50027091" w:rsidR="00971DCB" w:rsidRPr="001967BF" w:rsidRDefault="00971DCB" w:rsidP="00971DC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1967BF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- врегулювання місцевих податків на території Обухівської міської  територіальної громади </w:t>
      </w:r>
      <w:r w:rsidR="00BF135B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Обухівського району Київської області </w:t>
      </w:r>
      <w:r w:rsidRPr="001967BF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відповідно до Закону України «Про засади державної регуляторної політики у сфері господарської діяльності» та податкового кодексу України; </w:t>
      </w:r>
    </w:p>
    <w:p w14:paraId="51D1F64B" w14:textId="0512A6F9" w:rsidR="00971DCB" w:rsidRPr="001967BF" w:rsidRDefault="00971DCB" w:rsidP="00971DC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1967BF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- відкритість процедури, прозорість дій органу місцевого самоврядування при вирішенні питань щодо механізму справляння та порядок сплати </w:t>
      </w:r>
      <w:r w:rsidR="001967BF" w:rsidRPr="001967BF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податку на </w:t>
      </w:r>
      <w:r w:rsidR="001967BF">
        <w:rPr>
          <w:rFonts w:ascii="Times New Roman" w:eastAsia="Calibri" w:hAnsi="Times New Roman" w:cs="Times New Roman"/>
          <w:sz w:val="28"/>
          <w:szCs w:val="28"/>
          <w:lang w:eastAsia="uk-UA"/>
        </w:rPr>
        <w:t>нерухоме майно,</w:t>
      </w:r>
      <w:r w:rsidR="001967BF" w:rsidRPr="001967BF">
        <w:rPr>
          <w:rFonts w:ascii="Times New Roman" w:hAnsi="Times New Roman" w:cs="Times New Roman"/>
          <w:sz w:val="28"/>
          <w:szCs w:val="28"/>
        </w:rPr>
        <w:t xml:space="preserve"> відмінне від земельної ділянки</w:t>
      </w:r>
      <w:r w:rsidRPr="001967BF">
        <w:rPr>
          <w:rFonts w:ascii="Times New Roman" w:eastAsia="Calibri" w:hAnsi="Times New Roman" w:cs="Times New Roman"/>
          <w:sz w:val="28"/>
          <w:szCs w:val="28"/>
          <w:lang w:eastAsia="uk-UA"/>
        </w:rPr>
        <w:t>;</w:t>
      </w:r>
    </w:p>
    <w:p w14:paraId="7EE272AF" w14:textId="0684274B" w:rsidR="00971DCB" w:rsidRPr="001967BF" w:rsidRDefault="00971DCB" w:rsidP="00971DC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1967BF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- вдосконалення відносин між міською радою та суб’єктами господарювання, пов’язаними з оподаткуванням місцевими </w:t>
      </w:r>
      <w:r w:rsidR="001967BF">
        <w:rPr>
          <w:rFonts w:ascii="Times New Roman" w:eastAsia="Calibri" w:hAnsi="Times New Roman" w:cs="Times New Roman"/>
          <w:sz w:val="28"/>
          <w:szCs w:val="28"/>
          <w:lang w:eastAsia="uk-UA"/>
        </w:rPr>
        <w:t>податками;</w:t>
      </w:r>
      <w:r w:rsidRPr="001967BF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 </w:t>
      </w:r>
    </w:p>
    <w:p w14:paraId="5056A2CD" w14:textId="22311CF8" w:rsidR="00971DCB" w:rsidRPr="001967BF" w:rsidRDefault="00971DCB" w:rsidP="00971DC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1967BF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- встановлення пільг щодо сплати </w:t>
      </w:r>
      <w:r w:rsidR="001967BF">
        <w:rPr>
          <w:rFonts w:ascii="Times New Roman" w:eastAsia="Calibri" w:hAnsi="Times New Roman" w:cs="Times New Roman"/>
          <w:sz w:val="28"/>
          <w:szCs w:val="28"/>
          <w:lang w:eastAsia="uk-UA"/>
        </w:rPr>
        <w:t>податку на нерухоме майно, відмінне від земельної ділянки</w:t>
      </w:r>
      <w:r w:rsidRPr="001967BF">
        <w:rPr>
          <w:rFonts w:ascii="Times New Roman" w:eastAsia="Calibri" w:hAnsi="Times New Roman" w:cs="Times New Roman"/>
          <w:sz w:val="28"/>
          <w:szCs w:val="28"/>
          <w:lang w:eastAsia="uk-UA"/>
        </w:rPr>
        <w:t>;</w:t>
      </w:r>
    </w:p>
    <w:p w14:paraId="26B07CCC" w14:textId="7DFA21E2" w:rsidR="00971DCB" w:rsidRPr="00C5766D" w:rsidRDefault="00971DCB" w:rsidP="00971DC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1967BF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-  забезпечення необхідних надходжень до бюджету громади від сплати </w:t>
      </w:r>
      <w:r w:rsidR="001967BF">
        <w:rPr>
          <w:rFonts w:ascii="Times New Roman" w:eastAsia="Calibri" w:hAnsi="Times New Roman" w:cs="Times New Roman"/>
          <w:sz w:val="28"/>
          <w:szCs w:val="28"/>
          <w:lang w:eastAsia="uk-UA"/>
        </w:rPr>
        <w:t>податку на нерухоме майно, відмінне від земельної ділянки.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ab/>
      </w:r>
    </w:p>
    <w:p w14:paraId="5BB06E48" w14:textId="77777777" w:rsidR="00971DCB" w:rsidRPr="005E272A" w:rsidRDefault="00971DCB" w:rsidP="00971DC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14:paraId="1A83A7A3" w14:textId="77777777" w:rsidR="00971DCB" w:rsidRDefault="00971DCB" w:rsidP="00971DC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4.Строк виконання заходів з відстеження</w:t>
      </w:r>
    </w:p>
    <w:p w14:paraId="47C2C5C5" w14:textId="128E0126" w:rsidR="00971DCB" w:rsidRDefault="00E92022" w:rsidP="00971DC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25.05</w:t>
      </w:r>
      <w:r w:rsidR="00490640">
        <w:rPr>
          <w:rFonts w:ascii="Times New Roman" w:eastAsia="Times New Roman" w:hAnsi="Times New Roman" w:cs="Times New Roman"/>
          <w:sz w:val="28"/>
          <w:szCs w:val="28"/>
          <w:lang w:eastAsia="uk-UA"/>
        </w:rPr>
        <w:t>.202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6 – 25</w:t>
      </w:r>
      <w:r w:rsidR="00490640">
        <w:rPr>
          <w:rFonts w:ascii="Times New Roman" w:eastAsia="Times New Roman" w:hAnsi="Times New Roman" w:cs="Times New Roman"/>
          <w:sz w:val="28"/>
          <w:szCs w:val="28"/>
          <w:lang w:eastAsia="uk-UA"/>
        </w:rPr>
        <w:t>.0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6</w:t>
      </w:r>
      <w:r w:rsidR="00490640">
        <w:rPr>
          <w:rFonts w:ascii="Times New Roman" w:eastAsia="Times New Roman" w:hAnsi="Times New Roman" w:cs="Times New Roman"/>
          <w:sz w:val="28"/>
          <w:szCs w:val="28"/>
          <w:lang w:eastAsia="uk-UA"/>
        </w:rPr>
        <w:t>.202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6</w:t>
      </w:r>
    </w:p>
    <w:p w14:paraId="162A0131" w14:textId="77777777" w:rsidR="005E272A" w:rsidRPr="005E272A" w:rsidRDefault="005E272A" w:rsidP="00971DC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14:paraId="647C7A7B" w14:textId="77777777" w:rsidR="00971DCB" w:rsidRDefault="00971DCB" w:rsidP="00971DC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 5.Тип відстеження</w:t>
      </w:r>
    </w:p>
    <w:p w14:paraId="1673BE0B" w14:textId="047D5765" w:rsidR="00971DCB" w:rsidRDefault="00490640" w:rsidP="00971DC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> Повторне</w:t>
      </w:r>
    </w:p>
    <w:p w14:paraId="714E5B0C" w14:textId="77777777" w:rsidR="00971DCB" w:rsidRDefault="00971DCB" w:rsidP="00971DC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14:paraId="6607DE42" w14:textId="77777777" w:rsidR="00971DCB" w:rsidRDefault="00971DCB" w:rsidP="00971DCB">
      <w:pPr>
        <w:spacing w:after="0" w:line="240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6.Метод одержання результатів відстеження    </w:t>
      </w:r>
    </w:p>
    <w:p w14:paraId="56E67067" w14:textId="1A8F9E06" w:rsidR="00971DCB" w:rsidRDefault="00631C4E" w:rsidP="00971DC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Для проведення повторного</w:t>
      </w:r>
      <w:r w:rsidR="00971DC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відстеження використовувався статистичний метод. </w:t>
      </w:r>
    </w:p>
    <w:p w14:paraId="617304DF" w14:textId="77777777" w:rsidR="00971DCB" w:rsidRDefault="00971DCB" w:rsidP="00971DC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Дані та припущення, на основі яких відстежувалось результативність, а також способи одержання даних:</w:t>
      </w:r>
    </w:p>
    <w:p w14:paraId="148EB69B" w14:textId="2B5F6B99" w:rsidR="00971DCB" w:rsidRDefault="00971DCB" w:rsidP="00971DC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звітні дані фінансового </w:t>
      </w:r>
      <w:r w:rsidR="00631C4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управління </w:t>
      </w:r>
      <w:r w:rsidR="00004D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иконавчого комітету Обухівської  міської ради</w:t>
      </w:r>
      <w:r w:rsidR="00631C4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Київської області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14:paraId="18C23952" w14:textId="51B5B4E6" w:rsidR="00971DCB" w:rsidRDefault="00971DCB" w:rsidP="00971DC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Відстеження результативності нормативно-правового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акта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здійснено шляхом проведення відповідного аналізу надходжень до бюджету громади</w:t>
      </w:r>
      <w:r w:rsidR="00E920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</w:p>
    <w:p w14:paraId="6E1DC1C6" w14:textId="77777777" w:rsidR="00971DCB" w:rsidRPr="00A57766" w:rsidRDefault="00971DCB" w:rsidP="00971DC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16"/>
          <w:szCs w:val="16"/>
          <w:shd w:val="clear" w:color="auto" w:fill="FFFFFF"/>
        </w:rPr>
      </w:pPr>
    </w:p>
    <w:p w14:paraId="069FB19C" w14:textId="77777777" w:rsidR="00971DCB" w:rsidRDefault="00971DCB" w:rsidP="00971DC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14:paraId="376D57B5" w14:textId="77777777" w:rsidR="00971DCB" w:rsidRDefault="00971DCB" w:rsidP="00971DC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7. Дані та припущення, на основі яких відстежувалася результативність, а також способи одержання даних</w:t>
      </w:r>
    </w:p>
    <w:p w14:paraId="78CA90C5" w14:textId="77777777" w:rsidR="00971DCB" w:rsidRDefault="00971DCB" w:rsidP="00971DC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Враховуючи цілі регулювання, для відстеження результативності регуляторного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акта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були визначені такі показники результативності:</w:t>
      </w:r>
    </w:p>
    <w:p w14:paraId="0E20C37D" w14:textId="5B36907C" w:rsidR="00971DCB" w:rsidRDefault="00971DCB" w:rsidP="00971DC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- обсяг надходжень подат</w:t>
      </w:r>
      <w:r w:rsidR="00C63E93">
        <w:rPr>
          <w:rFonts w:ascii="Times New Roman" w:eastAsia="Times New Roman" w:hAnsi="Times New Roman" w:cs="Times New Roman"/>
          <w:sz w:val="28"/>
          <w:szCs w:val="28"/>
          <w:lang w:eastAsia="uk-UA"/>
        </w:rPr>
        <w:t>ку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на нерухоме майно, відмінне від земельної ділянки</w:t>
      </w:r>
      <w:r w:rsidR="00C63E9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до бюджету Обухівської міської територіальної громади</w:t>
      </w:r>
      <w:r w:rsidR="00631C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Обухівського району Київської області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;</w:t>
      </w:r>
    </w:p>
    <w:p w14:paraId="199ABD99" w14:textId="69FC4463" w:rsidR="006647D2" w:rsidRDefault="006647D2" w:rsidP="00971DC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- рівень поінформованості суб’єктів господарювання – платників податку на нерухоме майно, </w:t>
      </w:r>
      <w:r w:rsidR="00E92022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відмінне від земельної ділянки.</w:t>
      </w:r>
    </w:p>
    <w:p w14:paraId="7ABC48DC" w14:textId="0DD87770" w:rsidR="00971DCB" w:rsidRDefault="00971DCB" w:rsidP="00971D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відстеженні результативності використовували</w:t>
      </w:r>
      <w:r w:rsidR="00631C4E">
        <w:rPr>
          <w:rFonts w:ascii="Times New Roman" w:hAnsi="Times New Roman" w:cs="Times New Roman"/>
          <w:sz w:val="28"/>
          <w:szCs w:val="28"/>
        </w:rPr>
        <w:t>сь дані фінансового управління В</w:t>
      </w:r>
      <w:r>
        <w:rPr>
          <w:rFonts w:ascii="Times New Roman" w:hAnsi="Times New Roman" w:cs="Times New Roman"/>
          <w:sz w:val="28"/>
          <w:szCs w:val="28"/>
        </w:rPr>
        <w:t xml:space="preserve">иконавчого комітету </w:t>
      </w:r>
      <w:r w:rsidR="00A42BEE">
        <w:rPr>
          <w:rFonts w:ascii="Times New Roman" w:hAnsi="Times New Roman" w:cs="Times New Roman"/>
          <w:sz w:val="28"/>
          <w:szCs w:val="28"/>
        </w:rPr>
        <w:t xml:space="preserve">Обухівської </w:t>
      </w:r>
      <w:r>
        <w:rPr>
          <w:rFonts w:ascii="Times New Roman" w:hAnsi="Times New Roman" w:cs="Times New Roman"/>
          <w:sz w:val="28"/>
          <w:szCs w:val="28"/>
        </w:rPr>
        <w:t>міської ради,.</w:t>
      </w:r>
    </w:p>
    <w:p w14:paraId="244421B3" w14:textId="77777777" w:rsidR="00971DCB" w:rsidRDefault="00971DCB" w:rsidP="00971DC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14:paraId="64CD9A94" w14:textId="77777777" w:rsidR="00971DCB" w:rsidRDefault="00971DCB" w:rsidP="00971DC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14:paraId="3EB015B4" w14:textId="77777777" w:rsidR="00971DCB" w:rsidRDefault="00971DCB" w:rsidP="00971DCB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8. Кількісні та якісні значення показників результативності </w:t>
      </w:r>
      <w:r w:rsidRPr="003314C7">
        <w:rPr>
          <w:rStyle w:val="a4"/>
          <w:rFonts w:ascii="Times New Roman" w:hAnsi="Times New Roman" w:cs="Times New Roman"/>
          <w:color w:val="000000"/>
          <w:sz w:val="28"/>
          <w:szCs w:val="28"/>
        </w:rPr>
        <w:t xml:space="preserve">регуляторного </w:t>
      </w:r>
      <w:proofErr w:type="spellStart"/>
      <w:r w:rsidRPr="003314C7">
        <w:rPr>
          <w:rStyle w:val="a4"/>
          <w:rFonts w:ascii="Times New Roman" w:hAnsi="Times New Roman" w:cs="Times New Roman"/>
          <w:color w:val="000000"/>
          <w:sz w:val="28"/>
          <w:szCs w:val="28"/>
        </w:rPr>
        <w:t>акта</w:t>
      </w:r>
      <w:proofErr w:type="spellEnd"/>
    </w:p>
    <w:tbl>
      <w:tblPr>
        <w:tblW w:w="9338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63"/>
        <w:gridCol w:w="1666"/>
        <w:gridCol w:w="1817"/>
        <w:gridCol w:w="1792"/>
      </w:tblGrid>
      <w:tr w:rsidR="00631C4E" w:rsidRPr="006B4C90" w14:paraId="42BCD24E" w14:textId="5BD23D0F" w:rsidTr="00631C4E">
        <w:trPr>
          <w:tblCellSpacing w:w="0" w:type="dxa"/>
        </w:trPr>
        <w:tc>
          <w:tcPr>
            <w:tcW w:w="40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4111392" w14:textId="77777777" w:rsidR="00631C4E" w:rsidRPr="00AE13CF" w:rsidRDefault="00631C4E" w:rsidP="00631C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13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 показника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F1E3E2" w14:textId="4F2C5EF8" w:rsidR="00631C4E" w:rsidRPr="00AE13CF" w:rsidRDefault="00004D7A" w:rsidP="00E920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</w:t>
            </w:r>
            <w:r w:rsidR="00E920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="00631C4E" w:rsidRPr="00AE13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рік</w:t>
            </w:r>
          </w:p>
        </w:tc>
        <w:tc>
          <w:tcPr>
            <w:tcW w:w="1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B9DF6B" w14:textId="54A81C47" w:rsidR="00631C4E" w:rsidRPr="00AE13CF" w:rsidRDefault="00004D7A" w:rsidP="00631C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E92022">
              <w:rPr>
                <w:rFonts w:ascii="Times New Roman" w:hAnsi="Times New Roman" w:cs="Times New Roman"/>
                <w:b/>
                <w:sz w:val="28"/>
                <w:szCs w:val="28"/>
              </w:rPr>
              <w:t>024</w:t>
            </w:r>
            <w:r w:rsidR="00631C4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рік</w:t>
            </w:r>
          </w:p>
        </w:tc>
        <w:tc>
          <w:tcPr>
            <w:tcW w:w="1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7D41EA" w14:textId="3C9B421B" w:rsidR="00631C4E" w:rsidRDefault="00E92022" w:rsidP="00631C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631C4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рік</w:t>
            </w:r>
          </w:p>
        </w:tc>
      </w:tr>
      <w:tr w:rsidR="00631C4E" w:rsidRPr="006B4C90" w14:paraId="772C95BA" w14:textId="7F568333" w:rsidTr="000D65E2">
        <w:trPr>
          <w:tblCellSpacing w:w="0" w:type="dxa"/>
        </w:trPr>
        <w:tc>
          <w:tcPr>
            <w:tcW w:w="40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DCCA48" w14:textId="7A9BE968" w:rsidR="00631C4E" w:rsidRPr="00546333" w:rsidRDefault="00631C4E" w:rsidP="00631C4E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46333">
              <w:rPr>
                <w:rFonts w:ascii="Times New Roman" w:hAnsi="Times New Roman" w:cs="Times New Roman"/>
                <w:bCs/>
                <w:sz w:val="28"/>
                <w:szCs w:val="28"/>
              </w:rPr>
              <w:t>Надходження від сплати податку на нерухоме майно, відмінне від земельної ділянки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,</w:t>
            </w:r>
            <w:r w:rsidRPr="0054633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всього (</w:t>
            </w:r>
            <w:proofErr w:type="spellStart"/>
            <w:r w:rsidRPr="00546333">
              <w:rPr>
                <w:rFonts w:ascii="Times New Roman" w:hAnsi="Times New Roman" w:cs="Times New Roman"/>
                <w:bCs/>
                <w:sz w:val="28"/>
                <w:szCs w:val="28"/>
              </w:rPr>
              <w:t>тис.грн</w:t>
            </w:r>
            <w:proofErr w:type="spellEnd"/>
            <w:r w:rsidRPr="00546333">
              <w:rPr>
                <w:rFonts w:ascii="Times New Roman" w:hAnsi="Times New Roman" w:cs="Times New Roman"/>
                <w:bCs/>
                <w:sz w:val="28"/>
                <w:szCs w:val="28"/>
              </w:rPr>
              <w:t>.)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8832286" w14:textId="22FCA5C5" w:rsidR="00631C4E" w:rsidRDefault="00E92022" w:rsidP="00631C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13 070,8</w:t>
            </w:r>
          </w:p>
        </w:tc>
        <w:tc>
          <w:tcPr>
            <w:tcW w:w="1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9FE2DB8" w14:textId="1A03D8C3" w:rsidR="00631C4E" w:rsidRPr="00A13D34" w:rsidRDefault="00E92022" w:rsidP="00631C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14 019,1</w:t>
            </w:r>
          </w:p>
        </w:tc>
        <w:tc>
          <w:tcPr>
            <w:tcW w:w="1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F42986" w14:textId="73C29BB8" w:rsidR="00631C4E" w:rsidRDefault="00E92022" w:rsidP="000D65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21 531,8</w:t>
            </w:r>
          </w:p>
        </w:tc>
      </w:tr>
      <w:tr w:rsidR="00631C4E" w:rsidRPr="006B4C90" w14:paraId="314A8097" w14:textId="0B4D5CFC" w:rsidTr="000D65E2">
        <w:trPr>
          <w:tblCellSpacing w:w="0" w:type="dxa"/>
        </w:trPr>
        <w:tc>
          <w:tcPr>
            <w:tcW w:w="40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7E9ACA" w14:textId="77777777" w:rsidR="00631C4E" w:rsidRPr="006B4C90" w:rsidRDefault="00631C4E" w:rsidP="00631C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Рівень поінформованості суб’єктів господарювання стосовно основних положень регуляторного </w:t>
            </w:r>
            <w:proofErr w:type="spell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акта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,%</w:t>
            </w:r>
          </w:p>
          <w:p w14:paraId="1F04FDF8" w14:textId="60601646" w:rsidR="00631C4E" w:rsidRPr="006B4C90" w:rsidRDefault="00631C4E" w:rsidP="00631C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Оприлюднені повідомлення,</w:t>
            </w:r>
            <w:r w:rsidR="00A42B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проект рішення АРВ:</w:t>
            </w:r>
          </w:p>
          <w:p w14:paraId="1D8FCA9E" w14:textId="77777777" w:rsidR="00631C4E" w:rsidRPr="006B4C90" w:rsidRDefault="00631C4E" w:rsidP="00631C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1. На офіційному сайті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Обухівської</w:t>
            </w: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міської ради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громадсько – політичній газеті Обухівської міської ради «Обухівські вісті» у визначені терміни</w:t>
            </w: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FF6423B" w14:textId="305CD9BB" w:rsidR="00631C4E" w:rsidRPr="006B4C90" w:rsidRDefault="00631C4E" w:rsidP="00631C4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2. Один екземпляр надається до місцевого органу Державної Фіскальної служби України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368476" w14:textId="46AADCAE" w:rsidR="00631C4E" w:rsidRPr="006B4C90" w:rsidRDefault="00631C4E" w:rsidP="00631C4E">
            <w:pPr>
              <w:pStyle w:val="1"/>
              <w:jc w:val="center"/>
              <w:rPr>
                <w:sz w:val="28"/>
                <w:szCs w:val="28"/>
              </w:rPr>
            </w:pPr>
            <w:r w:rsidRPr="006B4C90">
              <w:rPr>
                <w:sz w:val="28"/>
                <w:szCs w:val="28"/>
              </w:rPr>
              <w:t>100%</w:t>
            </w:r>
          </w:p>
        </w:tc>
        <w:tc>
          <w:tcPr>
            <w:tcW w:w="1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925819" w14:textId="1A300987" w:rsidR="00631C4E" w:rsidRPr="00A13D34" w:rsidRDefault="00631C4E" w:rsidP="00631C4E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100%</w:t>
            </w:r>
          </w:p>
        </w:tc>
        <w:tc>
          <w:tcPr>
            <w:tcW w:w="1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F4E0B3" w14:textId="0C33EB69" w:rsidR="00631C4E" w:rsidRPr="000D65E2" w:rsidRDefault="000D65E2" w:rsidP="000D65E2">
            <w:pPr>
              <w:pStyle w:val="1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100%</w:t>
            </w:r>
          </w:p>
        </w:tc>
      </w:tr>
    </w:tbl>
    <w:p w14:paraId="0F2758EC" w14:textId="77777777" w:rsidR="004C0292" w:rsidRDefault="004C0292" w:rsidP="00971D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38B1845" w14:textId="77777777" w:rsidR="00971DCB" w:rsidRPr="00725D81" w:rsidRDefault="00971DCB" w:rsidP="00971DC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6B4C90">
        <w:rPr>
          <w:rFonts w:ascii="Times New Roman" w:hAnsi="Times New Roman" w:cs="Times New Roman"/>
          <w:sz w:val="28"/>
          <w:szCs w:val="28"/>
        </w:rPr>
        <w:lastRenderedPageBreak/>
        <w:t> </w:t>
      </w:r>
      <w:r w:rsidRPr="00725D81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9.Оцінка результатів реалізації регуляторного </w:t>
      </w:r>
      <w:proofErr w:type="spellStart"/>
      <w:r w:rsidRPr="00725D81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акта</w:t>
      </w:r>
      <w:proofErr w:type="spellEnd"/>
      <w:r w:rsidRPr="00725D81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та ступеня досягнення визначених цілей</w:t>
      </w:r>
    </w:p>
    <w:p w14:paraId="3A2EF44C" w14:textId="4551F489" w:rsidR="00971DCB" w:rsidRPr="00725D81" w:rsidRDefault="00971DCB" w:rsidP="00971D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D81">
        <w:rPr>
          <w:rFonts w:ascii="Times New Roman" w:hAnsi="Times New Roman" w:cs="Times New Roman"/>
          <w:sz w:val="28"/>
          <w:szCs w:val="28"/>
        </w:rPr>
        <w:t xml:space="preserve">Регуляторний акт має певний ступінь досягнення визначених цілей та направлений на врегулювання відносин між суб’єктами господарської діяльності, органами місцевого самоврядування та Державними </w:t>
      </w:r>
      <w:r w:rsidR="00337C5F">
        <w:rPr>
          <w:rFonts w:ascii="Times New Roman" w:hAnsi="Times New Roman" w:cs="Times New Roman"/>
          <w:sz w:val="28"/>
          <w:szCs w:val="28"/>
        </w:rPr>
        <w:t xml:space="preserve">податковими </w:t>
      </w:r>
      <w:r w:rsidRPr="00725D81">
        <w:rPr>
          <w:rFonts w:ascii="Times New Roman" w:hAnsi="Times New Roman" w:cs="Times New Roman"/>
          <w:sz w:val="28"/>
          <w:szCs w:val="28"/>
        </w:rPr>
        <w:t xml:space="preserve"> органами.</w:t>
      </w:r>
    </w:p>
    <w:p w14:paraId="365ECA5F" w14:textId="7A1187C7" w:rsidR="00971DCB" w:rsidRPr="00725D81" w:rsidRDefault="00971DCB" w:rsidP="00971DC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725D8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За результатами аналізу надходжень </w:t>
      </w:r>
      <w:r w:rsidR="007829F8" w:rsidRPr="00725D8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від сплати податку на нерухоме майно, відмінне від земельної ділянки </w:t>
      </w:r>
      <w:r w:rsidRPr="00725D81">
        <w:rPr>
          <w:rFonts w:ascii="Times New Roman" w:eastAsia="Times New Roman" w:hAnsi="Times New Roman" w:cs="Times New Roman"/>
          <w:sz w:val="28"/>
          <w:szCs w:val="28"/>
          <w:lang w:eastAsia="uk-UA"/>
        </w:rPr>
        <w:t>мож</w:t>
      </w:r>
      <w:r w:rsidR="00E9202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на зробити висновок, що </w:t>
      </w:r>
      <w:r w:rsidRPr="00725D81">
        <w:rPr>
          <w:rFonts w:ascii="Times New Roman" w:eastAsia="Times New Roman" w:hAnsi="Times New Roman" w:cs="Times New Roman"/>
          <w:sz w:val="28"/>
          <w:szCs w:val="28"/>
          <w:lang w:eastAsia="uk-UA"/>
        </w:rPr>
        <w:t>спостерігається збільшення таких надходжень</w:t>
      </w:r>
      <w:r w:rsidR="00EC68F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004D7A">
        <w:rPr>
          <w:rFonts w:ascii="Times New Roman" w:eastAsia="Times New Roman" w:hAnsi="Times New Roman" w:cs="Times New Roman"/>
          <w:sz w:val="28"/>
          <w:szCs w:val="28"/>
          <w:lang w:eastAsia="uk-UA"/>
        </w:rPr>
        <w:t>з 202</w:t>
      </w:r>
      <w:r w:rsidR="00E92022">
        <w:rPr>
          <w:rFonts w:ascii="Times New Roman" w:eastAsia="Times New Roman" w:hAnsi="Times New Roman" w:cs="Times New Roman"/>
          <w:sz w:val="28"/>
          <w:szCs w:val="28"/>
          <w:lang w:eastAsia="uk-UA"/>
        </w:rPr>
        <w:t>3</w:t>
      </w:r>
      <w:r w:rsidR="00004D7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року по 202</w:t>
      </w:r>
      <w:r w:rsidR="00E92022">
        <w:rPr>
          <w:rFonts w:ascii="Times New Roman" w:eastAsia="Times New Roman" w:hAnsi="Times New Roman" w:cs="Times New Roman"/>
          <w:sz w:val="28"/>
          <w:szCs w:val="28"/>
          <w:lang w:eastAsia="uk-UA"/>
        </w:rPr>
        <w:t>5</w:t>
      </w:r>
      <w:r w:rsidR="00004D7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рік</w:t>
      </w:r>
      <w:r w:rsidRPr="00725D81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="00EC68F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14:paraId="6D867247" w14:textId="556720E1" w:rsidR="00971DCB" w:rsidRPr="00725D81" w:rsidRDefault="00EC68FE" w:rsidP="00971DC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Регуляторний акт</w:t>
      </w:r>
      <w:r w:rsidR="00971DCB" w:rsidRPr="00725D8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оприлюднюва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вся</w:t>
      </w:r>
      <w:r w:rsidR="00971DCB" w:rsidRPr="00725D8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у громадсько – політичній газеті «Обухівські вісті» та на сайті Обухівської міської ради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Київської області</w:t>
      </w:r>
      <w:r w:rsidR="00971DCB" w:rsidRPr="00725D81">
        <w:rPr>
          <w:rFonts w:ascii="Times New Roman" w:eastAsia="Times New Roman" w:hAnsi="Times New Roman" w:cs="Times New Roman"/>
          <w:sz w:val="28"/>
          <w:szCs w:val="28"/>
          <w:lang w:eastAsia="uk-UA"/>
        </w:rPr>
        <w:t> у визначені терміни, що свідчить про високий рівень поінформованості суб’єктів господарювання-платників місцевих податків.</w:t>
      </w:r>
    </w:p>
    <w:p w14:paraId="56F5ACCD" w14:textId="77777777" w:rsidR="00EC68FE" w:rsidRPr="002E345D" w:rsidRDefault="00EC68FE" w:rsidP="00EC68F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Періодичне</w:t>
      </w:r>
      <w:r w:rsidRPr="002E34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відстеження планується здійснити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сь</w:t>
      </w:r>
      <w:r w:rsidRPr="002E34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через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три роки, </w:t>
      </w:r>
      <w:r w:rsidRPr="002E34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за результатами якого можливо здійснити порівняння показників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повторного та періодичного</w:t>
      </w:r>
      <w:r w:rsidRPr="002E34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відстеження. У разі виявлення неврегульованих та проблемних питань вони будуть усунені шляхом внесення відповідних змін.</w:t>
      </w:r>
    </w:p>
    <w:p w14:paraId="738FF3E4" w14:textId="29F31249" w:rsidR="00971DCB" w:rsidRDefault="00971DCB" w:rsidP="00971DC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</w:rPr>
      </w:pPr>
    </w:p>
    <w:p w14:paraId="6D113DE1" w14:textId="77777777" w:rsidR="00EC68FE" w:rsidRPr="00BB08CE" w:rsidRDefault="00EC68FE" w:rsidP="00971DC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</w:rPr>
      </w:pPr>
    </w:p>
    <w:p w14:paraId="2764F746" w14:textId="77777777" w:rsidR="003C3389" w:rsidRDefault="003C3389" w:rsidP="003C338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Начальник управління економіки </w:t>
      </w:r>
    </w:p>
    <w:p w14:paraId="676F0D0F" w14:textId="77777777" w:rsidR="003C3389" w:rsidRDefault="003C3389" w:rsidP="003C338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виконавчого комітету </w:t>
      </w:r>
    </w:p>
    <w:p w14:paraId="2A54EBBA" w14:textId="190FEAD1" w:rsidR="003C3389" w:rsidRDefault="003C3389" w:rsidP="003C338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Обухівської міської ради        </w:t>
      </w:r>
      <w:r w:rsidR="00E92022">
        <w:rPr>
          <w:rFonts w:ascii="Times New Roman" w:hAnsi="Times New Roman" w:cs="Times New Roman"/>
          <w:color w:val="000000"/>
          <w:sz w:val="28"/>
          <w:szCs w:val="28"/>
        </w:rPr>
        <w:t>(підпис)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А</w:t>
      </w:r>
      <w:r w:rsidR="00A42BEE">
        <w:rPr>
          <w:rFonts w:ascii="Times New Roman" w:hAnsi="Times New Roman" w:cs="Times New Roman"/>
          <w:color w:val="000000"/>
          <w:sz w:val="28"/>
          <w:szCs w:val="28"/>
        </w:rPr>
        <w:t>ліна КОНДРАТЮК</w:t>
      </w:r>
    </w:p>
    <w:p w14:paraId="16E416B0" w14:textId="77777777" w:rsidR="003C3389" w:rsidRDefault="003C3389" w:rsidP="003C3389">
      <w:pPr>
        <w:spacing w:after="0" w:line="240" w:lineRule="auto"/>
        <w:jc w:val="both"/>
      </w:pPr>
    </w:p>
    <w:p w14:paraId="3A6388FD" w14:textId="77777777" w:rsidR="003C3389" w:rsidRPr="00183EBE" w:rsidRDefault="003C3389" w:rsidP="003C338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3EBE">
        <w:rPr>
          <w:rFonts w:ascii="Times New Roman" w:hAnsi="Times New Roman" w:cs="Times New Roman"/>
          <w:bCs/>
          <w:sz w:val="28"/>
          <w:szCs w:val="28"/>
        </w:rPr>
        <w:t xml:space="preserve">Отримано: </w:t>
      </w:r>
    </w:p>
    <w:p w14:paraId="178B21F0" w14:textId="77777777" w:rsidR="003C3389" w:rsidRPr="00183EBE" w:rsidRDefault="003C3389" w:rsidP="003C338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4FA1A75D" w14:textId="77777777" w:rsidR="003C3389" w:rsidRDefault="003C3389" w:rsidP="003C33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3EBE">
        <w:rPr>
          <w:rFonts w:ascii="Times New Roman" w:hAnsi="Times New Roman" w:cs="Times New Roman"/>
          <w:sz w:val="28"/>
          <w:szCs w:val="28"/>
        </w:rPr>
        <w:t xml:space="preserve">Голова </w:t>
      </w:r>
      <w:r>
        <w:rPr>
          <w:rFonts w:ascii="Times New Roman" w:hAnsi="Times New Roman" w:cs="Times New Roman"/>
          <w:sz w:val="28"/>
          <w:szCs w:val="28"/>
        </w:rPr>
        <w:t xml:space="preserve">постійної комісії з питань </w:t>
      </w:r>
    </w:p>
    <w:p w14:paraId="079E76F3" w14:textId="77777777" w:rsidR="003C3389" w:rsidRDefault="003C3389" w:rsidP="003C33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прав людини, законності, депутатської </w:t>
      </w:r>
    </w:p>
    <w:p w14:paraId="65460BC9" w14:textId="2CC33D01" w:rsidR="003C3389" w:rsidRPr="00183EBE" w:rsidRDefault="003C3389" w:rsidP="003C338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діяльності, етики та регламенту    </w:t>
      </w:r>
      <w:r w:rsidR="00E92022">
        <w:rPr>
          <w:rFonts w:ascii="Times New Roman" w:hAnsi="Times New Roman" w:cs="Times New Roman"/>
          <w:sz w:val="28"/>
          <w:szCs w:val="28"/>
        </w:rPr>
        <w:t>(підпис)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A42BEE">
        <w:rPr>
          <w:rFonts w:ascii="Times New Roman" w:hAnsi="Times New Roman" w:cs="Times New Roman"/>
          <w:sz w:val="28"/>
          <w:szCs w:val="28"/>
        </w:rPr>
        <w:t xml:space="preserve">  Андрій СМИКОВСЬКИЙ</w:t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</w:p>
    <w:p w14:paraId="4B3F111C" w14:textId="77777777" w:rsidR="003C3389" w:rsidRPr="00183EBE" w:rsidRDefault="003C3389" w:rsidP="003C338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3D95CCDC" w14:textId="71A4D6B9" w:rsidR="00642004" w:rsidRPr="00E45CA3" w:rsidRDefault="00642004" w:rsidP="003C33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42004" w:rsidRPr="00E45CA3" w:rsidSect="001C6023">
      <w:pgSz w:w="11906" w:h="16838"/>
      <w:pgMar w:top="567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F1BA9"/>
    <w:multiLevelType w:val="hybridMultilevel"/>
    <w:tmpl w:val="70DE6C5A"/>
    <w:lvl w:ilvl="0" w:tplc="0419000F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22997A3F"/>
    <w:multiLevelType w:val="hybridMultilevel"/>
    <w:tmpl w:val="D562BED8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A2A2038"/>
    <w:multiLevelType w:val="hybridMultilevel"/>
    <w:tmpl w:val="0866840A"/>
    <w:lvl w:ilvl="0" w:tplc="F064D8F6">
      <w:start w:val="5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3" w15:restartNumberingAfterBreak="0">
    <w:nsid w:val="3E4D4D6A"/>
    <w:multiLevelType w:val="hybridMultilevel"/>
    <w:tmpl w:val="20886C8E"/>
    <w:lvl w:ilvl="0" w:tplc="73283038">
      <w:start w:val="10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7AD5C1B"/>
    <w:multiLevelType w:val="hybridMultilevel"/>
    <w:tmpl w:val="4832F256"/>
    <w:lvl w:ilvl="0" w:tplc="E9AC0536">
      <w:start w:val="2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7F3"/>
    <w:rsid w:val="00004D7A"/>
    <w:rsid w:val="000645FE"/>
    <w:rsid w:val="0009095D"/>
    <w:rsid w:val="000D65E2"/>
    <w:rsid w:val="00100266"/>
    <w:rsid w:val="001967BF"/>
    <w:rsid w:val="001C6023"/>
    <w:rsid w:val="0020787E"/>
    <w:rsid w:val="00214CB2"/>
    <w:rsid w:val="00244949"/>
    <w:rsid w:val="002541A5"/>
    <w:rsid w:val="00273C1F"/>
    <w:rsid w:val="002B028A"/>
    <w:rsid w:val="002B51EE"/>
    <w:rsid w:val="002C5A0A"/>
    <w:rsid w:val="002D430E"/>
    <w:rsid w:val="002E403B"/>
    <w:rsid w:val="003060B2"/>
    <w:rsid w:val="003067F2"/>
    <w:rsid w:val="003114B4"/>
    <w:rsid w:val="00335AF4"/>
    <w:rsid w:val="00337C5F"/>
    <w:rsid w:val="00340526"/>
    <w:rsid w:val="003C3389"/>
    <w:rsid w:val="003C6206"/>
    <w:rsid w:val="00490640"/>
    <w:rsid w:val="004C0292"/>
    <w:rsid w:val="004D39F7"/>
    <w:rsid w:val="004D66FE"/>
    <w:rsid w:val="005147F7"/>
    <w:rsid w:val="005325D3"/>
    <w:rsid w:val="00536FC1"/>
    <w:rsid w:val="00546333"/>
    <w:rsid w:val="005752DA"/>
    <w:rsid w:val="0059623B"/>
    <w:rsid w:val="005A666A"/>
    <w:rsid w:val="005E272A"/>
    <w:rsid w:val="005F5F1E"/>
    <w:rsid w:val="006021D0"/>
    <w:rsid w:val="00631C4E"/>
    <w:rsid w:val="00642004"/>
    <w:rsid w:val="00657AC9"/>
    <w:rsid w:val="006647D2"/>
    <w:rsid w:val="0069299E"/>
    <w:rsid w:val="006A23AE"/>
    <w:rsid w:val="00722B4F"/>
    <w:rsid w:val="007239C1"/>
    <w:rsid w:val="00725D81"/>
    <w:rsid w:val="007427A7"/>
    <w:rsid w:val="007829F8"/>
    <w:rsid w:val="0079397A"/>
    <w:rsid w:val="00812B6C"/>
    <w:rsid w:val="00857BD1"/>
    <w:rsid w:val="008A5298"/>
    <w:rsid w:val="008D0C43"/>
    <w:rsid w:val="008D0CF1"/>
    <w:rsid w:val="009227B0"/>
    <w:rsid w:val="00971DCB"/>
    <w:rsid w:val="00A11964"/>
    <w:rsid w:val="00A1288D"/>
    <w:rsid w:val="00A13D34"/>
    <w:rsid w:val="00A20118"/>
    <w:rsid w:val="00A42BEE"/>
    <w:rsid w:val="00A468AA"/>
    <w:rsid w:val="00A5288F"/>
    <w:rsid w:val="00A577F3"/>
    <w:rsid w:val="00AE13CF"/>
    <w:rsid w:val="00AE1FB1"/>
    <w:rsid w:val="00B05309"/>
    <w:rsid w:val="00B06C51"/>
    <w:rsid w:val="00B73EA4"/>
    <w:rsid w:val="00BB08CE"/>
    <w:rsid w:val="00BD463C"/>
    <w:rsid w:val="00BF135B"/>
    <w:rsid w:val="00BF335B"/>
    <w:rsid w:val="00C41780"/>
    <w:rsid w:val="00C63E93"/>
    <w:rsid w:val="00CB0004"/>
    <w:rsid w:val="00CC3D59"/>
    <w:rsid w:val="00D249F8"/>
    <w:rsid w:val="00D615FB"/>
    <w:rsid w:val="00DC2994"/>
    <w:rsid w:val="00DC7C5F"/>
    <w:rsid w:val="00E13E91"/>
    <w:rsid w:val="00E35229"/>
    <w:rsid w:val="00E45CA3"/>
    <w:rsid w:val="00E64A11"/>
    <w:rsid w:val="00E77048"/>
    <w:rsid w:val="00E92022"/>
    <w:rsid w:val="00EB3EC5"/>
    <w:rsid w:val="00EC68FE"/>
    <w:rsid w:val="00F1510B"/>
    <w:rsid w:val="00F22F2F"/>
    <w:rsid w:val="00F30382"/>
    <w:rsid w:val="00F54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01506"/>
  <w15:docId w15:val="{D496BF20-4272-4E2B-A984-658232A01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20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7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A577F3"/>
    <w:rPr>
      <w:b/>
      <w:bCs/>
    </w:rPr>
  </w:style>
  <w:style w:type="character" w:customStyle="1" w:styleId="apple-converted-space">
    <w:name w:val="apple-converted-space"/>
    <w:basedOn w:val="a0"/>
    <w:rsid w:val="00A577F3"/>
  </w:style>
  <w:style w:type="paragraph" w:customStyle="1" w:styleId="1">
    <w:name w:val="Обычный1"/>
    <w:rsid w:val="0009095D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59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dashed" w:sz="6" w:space="0" w:color="777777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1071AD-5B31-4896-9BD4-24F094960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835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cp:lastPrinted>2026-06-16T12:41:00Z</cp:lastPrinted>
  <dcterms:created xsi:type="dcterms:W3CDTF">2023-01-25T06:44:00Z</dcterms:created>
  <dcterms:modified xsi:type="dcterms:W3CDTF">2026-06-16T12:42:00Z</dcterms:modified>
</cp:coreProperties>
</file>