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8E29CF" w14:textId="48B9BAB8" w:rsidR="00F26D64" w:rsidRPr="0019078F" w:rsidRDefault="000706FE" w:rsidP="00F26D64">
      <w:pPr>
        <w:pStyle w:val="a3"/>
        <w:rPr>
          <w:color w:val="000000"/>
        </w:rPr>
      </w:pPr>
      <w:r w:rsidRPr="0019078F">
        <w:rPr>
          <w:color w:val="000000"/>
        </w:rPr>
        <w:t>Обґрунтування</w:t>
      </w:r>
      <w:r w:rsidR="00F26D64" w:rsidRPr="0019078F">
        <w:rPr>
          <w:color w:val="000000"/>
        </w:rPr>
        <w:t xml:space="preserve"> технічних та якісних характеристик предмета закупівлі, розміру бюджетного призначення та очікуваної вартості предмету закупівлі </w:t>
      </w:r>
      <w:r w:rsidR="00FD15F8" w:rsidRPr="00FD15F8">
        <w:rPr>
          <w:color w:val="000000"/>
        </w:rPr>
        <w:t xml:space="preserve">Нове будівництво захисної споруди цивільного захисту (протирадіаційного укриття) подвійного призначення з приміщеннями для зберігання господарського та спортивного інвентаря Академічного ліцею №2 Обухівської міської ради Київської області за </w:t>
      </w:r>
      <w:proofErr w:type="spellStart"/>
      <w:r w:rsidR="00FD15F8" w:rsidRPr="00FD15F8">
        <w:rPr>
          <w:color w:val="000000"/>
        </w:rPr>
        <w:t>адресою</w:t>
      </w:r>
      <w:proofErr w:type="spellEnd"/>
      <w:r w:rsidR="00FD15F8" w:rsidRPr="00FD15F8">
        <w:rPr>
          <w:color w:val="000000"/>
        </w:rPr>
        <w:t>: Київська область, Обухівський район, м. Обухів, вул. Козацький Шлях, 1. ( 1 черга)</w:t>
      </w:r>
      <w:r w:rsidR="0081256C">
        <w:rPr>
          <w:bCs/>
        </w:rPr>
        <w:t xml:space="preserve"> (код ДК  021:2015   45210000-2 — Будівництво будівель)</w:t>
      </w:r>
      <w:r w:rsidR="00F26D64" w:rsidRPr="0019078F">
        <w:rPr>
          <w:color w:val="000000"/>
        </w:rPr>
        <w:t xml:space="preserve">, ідентифікаційний номер в електронній системі </w:t>
      </w:r>
      <w:proofErr w:type="spellStart"/>
      <w:r w:rsidR="00F26D64" w:rsidRPr="0019078F">
        <w:rPr>
          <w:color w:val="000000"/>
        </w:rPr>
        <w:t>за</w:t>
      </w:r>
      <w:r w:rsidR="00FD15F8">
        <w:rPr>
          <w:color w:val="000000"/>
        </w:rPr>
        <w:t>купівель</w:t>
      </w:r>
      <w:proofErr w:type="spellEnd"/>
      <w:r w:rsidR="00FD15F8">
        <w:rPr>
          <w:color w:val="000000"/>
        </w:rPr>
        <w:t>:</w:t>
      </w:r>
      <w:r w:rsidR="00437301" w:rsidRPr="00437301">
        <w:t xml:space="preserve"> </w:t>
      </w:r>
      <w:r w:rsidR="00437301" w:rsidRPr="00B541C3">
        <w:rPr>
          <w:color w:val="000000"/>
          <w:sz w:val="22"/>
          <w:szCs w:val="22"/>
        </w:rPr>
        <w:t>UA-2026-05-26-014554-a</w:t>
      </w:r>
      <w:r w:rsidR="00B541C3" w:rsidRPr="00B541C3">
        <w:rPr>
          <w:rFonts w:eastAsiaTheme="minorHAnsi"/>
          <w:sz w:val="22"/>
          <w:szCs w:val="22"/>
          <w:u w:val="single"/>
          <w:shd w:val="clear" w:color="auto" w:fill="FFFFFF"/>
          <w:lang w:eastAsia="en-US"/>
        </w:rPr>
        <w:t xml:space="preserve"> </w:t>
      </w:r>
      <w:r w:rsidR="00750BED">
        <w:rPr>
          <w:rFonts w:eastAsiaTheme="minorHAnsi"/>
          <w:sz w:val="21"/>
          <w:szCs w:val="21"/>
          <w:u w:val="single"/>
          <w:shd w:val="clear" w:color="auto" w:fill="FFFFFF"/>
          <w:lang w:eastAsia="en-US"/>
        </w:rPr>
        <w:t xml:space="preserve"> </w:t>
      </w:r>
      <w:r w:rsidR="00F26D64" w:rsidRPr="0019078F">
        <w:rPr>
          <w:color w:val="000000"/>
        </w:rPr>
        <w:t xml:space="preserve">на очікувану вартість </w:t>
      </w:r>
      <w:r w:rsidR="00CA304B">
        <w:rPr>
          <w:color w:val="000000"/>
        </w:rPr>
        <w:t>– 34</w:t>
      </w:r>
      <w:r w:rsidR="00B541C3">
        <w:rPr>
          <w:color w:val="000000"/>
        </w:rPr>
        <w:t> 746 988.00</w:t>
      </w:r>
      <w:r w:rsidR="00CA304B">
        <w:rPr>
          <w:color w:val="000000"/>
        </w:rPr>
        <w:t xml:space="preserve"> </w:t>
      </w:r>
      <w:r w:rsidR="00FD4DA2" w:rsidRPr="00D12ADC">
        <w:rPr>
          <w:bCs/>
        </w:rPr>
        <w:t>грн.</w:t>
      </w:r>
      <w:r w:rsidR="00FD4DA2" w:rsidRPr="00D12ADC">
        <w:rPr>
          <w:b/>
          <w:bCs/>
        </w:rPr>
        <w:t xml:space="preserve"> </w:t>
      </w:r>
      <w:r w:rsidR="0019078F" w:rsidRPr="00D12ADC">
        <w:t xml:space="preserve"> </w:t>
      </w:r>
    </w:p>
    <w:p w14:paraId="60E6E215" w14:textId="77777777" w:rsidR="00F26D64" w:rsidRPr="0019078F" w:rsidRDefault="00F26D64" w:rsidP="00F26D64">
      <w:pPr>
        <w:pStyle w:val="a3"/>
        <w:rPr>
          <w:color w:val="000000"/>
        </w:rPr>
      </w:pPr>
      <w:r w:rsidRPr="0019078F">
        <w:rPr>
          <w:color w:val="000000"/>
        </w:rPr>
        <w:t>Оголошення про проведення відкритих торгів з особливостями</w:t>
      </w:r>
    </w:p>
    <w:p w14:paraId="147C3173" w14:textId="77777777" w:rsidR="00F26D64" w:rsidRPr="0019078F" w:rsidRDefault="00F26D64" w:rsidP="00F26D64">
      <w:pPr>
        <w:pStyle w:val="a3"/>
        <w:rPr>
          <w:color w:val="000000"/>
        </w:rPr>
      </w:pPr>
      <w:r w:rsidRPr="0019078F">
        <w:rPr>
          <w:color w:val="000000"/>
        </w:rPr>
        <w:t>1.Найменування: Управління капітального будівництва та експлуатаційних послуг виконавчого комітету Обухівської міської ради Київської області.</w:t>
      </w:r>
    </w:p>
    <w:p w14:paraId="7B81B8E1" w14:textId="77777777" w:rsidR="00F26D64" w:rsidRPr="0019078F" w:rsidRDefault="00F26D64" w:rsidP="00F26D64">
      <w:pPr>
        <w:pStyle w:val="a3"/>
        <w:rPr>
          <w:color w:val="000000"/>
        </w:rPr>
      </w:pPr>
      <w:r w:rsidRPr="0019078F">
        <w:rPr>
          <w:color w:val="000000"/>
        </w:rPr>
        <w:t>2.Місце знаходження: 08700, Київська обл., місто Обухів, вул. Малишка, 6.</w:t>
      </w:r>
    </w:p>
    <w:p w14:paraId="3A9E811B" w14:textId="77777777" w:rsidR="00F26D64" w:rsidRPr="0019078F" w:rsidRDefault="00F26D64" w:rsidP="00F26D64">
      <w:pPr>
        <w:pStyle w:val="a3"/>
        <w:rPr>
          <w:color w:val="000000"/>
        </w:rPr>
      </w:pPr>
      <w:r w:rsidRPr="0019078F">
        <w:rPr>
          <w:color w:val="000000"/>
        </w:rPr>
        <w:t>3.Код ЄДРПОУ:45682351</w:t>
      </w:r>
    </w:p>
    <w:p w14:paraId="6DCBBBE7" w14:textId="77777777" w:rsidR="00F26D64" w:rsidRPr="0019078F" w:rsidRDefault="00F26D64" w:rsidP="00F26D64">
      <w:pPr>
        <w:pStyle w:val="a3"/>
        <w:rPr>
          <w:color w:val="000000"/>
        </w:rPr>
      </w:pPr>
      <w:r w:rsidRPr="0019078F">
        <w:rPr>
          <w:color w:val="000000"/>
        </w:rPr>
        <w:t xml:space="preserve">4.Категорія: відповідно до вимог Закону України «Про публічні закупівлі» (далі — Закон) та Особливостей здійснення публічних </w:t>
      </w:r>
      <w:proofErr w:type="spellStart"/>
      <w:r w:rsidRPr="0019078F">
        <w:rPr>
          <w:color w:val="000000"/>
        </w:rPr>
        <w:t>закупівель</w:t>
      </w:r>
      <w:proofErr w:type="spellEnd"/>
      <w:r w:rsidRPr="0019078F">
        <w:rPr>
          <w:color w:val="000000"/>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(далі — Особливості).</w:t>
      </w:r>
    </w:p>
    <w:p w14:paraId="3BF4779E" w14:textId="0798435E" w:rsidR="00F26D64" w:rsidRPr="0019078F" w:rsidRDefault="00F26D64" w:rsidP="00F26D64">
      <w:pPr>
        <w:pStyle w:val="a3"/>
        <w:rPr>
          <w:color w:val="000000"/>
        </w:rPr>
      </w:pPr>
      <w:r w:rsidRPr="0019078F">
        <w:rPr>
          <w:color w:val="000000"/>
        </w:rPr>
        <w:t>5.Назва предмету закупівлі із зазначенням коду за Єдиним закупівельним словником:</w:t>
      </w:r>
      <w:r w:rsidR="00B224BA" w:rsidRPr="00B224BA">
        <w:rPr>
          <w:color w:val="000000"/>
        </w:rPr>
        <w:t xml:space="preserve"> </w:t>
      </w:r>
      <w:r w:rsidR="00B224BA" w:rsidRPr="00FD15F8">
        <w:rPr>
          <w:color w:val="000000"/>
        </w:rPr>
        <w:t xml:space="preserve">Нове будівництво захисної споруди цивільного захисту (протирадіаційного укриття) подвійного призначення з приміщеннями для зберігання господарського та спортивного інвентаря Академічного ліцею №2 Обухівської міської ради Київської області за </w:t>
      </w:r>
      <w:proofErr w:type="spellStart"/>
      <w:r w:rsidR="00B224BA" w:rsidRPr="00FD15F8">
        <w:rPr>
          <w:color w:val="000000"/>
        </w:rPr>
        <w:t>адресою</w:t>
      </w:r>
      <w:proofErr w:type="spellEnd"/>
      <w:r w:rsidR="00B224BA" w:rsidRPr="00FD15F8">
        <w:rPr>
          <w:color w:val="000000"/>
        </w:rPr>
        <w:t>: Київська область, Обухівський район, м. Обухів, вул. Козацький Шлях, 1. ( 1 черга)</w:t>
      </w:r>
      <w:r w:rsidRPr="0019078F">
        <w:rPr>
          <w:color w:val="000000"/>
        </w:rPr>
        <w:t xml:space="preserve"> </w:t>
      </w:r>
      <w:r w:rsidR="0022022F">
        <w:rPr>
          <w:bCs/>
        </w:rPr>
        <w:t xml:space="preserve"> (код ДК  021:2015   45210000-2 — Будівництво будівель)</w:t>
      </w:r>
      <w:r w:rsidR="0019078F" w:rsidRPr="0019078F">
        <w:rPr>
          <w:color w:val="000000"/>
        </w:rPr>
        <w:t>.</w:t>
      </w:r>
    </w:p>
    <w:p w14:paraId="2C9DB50D" w14:textId="131B8A48" w:rsidR="00F26D64" w:rsidRPr="0019078F" w:rsidRDefault="00D05F4F" w:rsidP="00F26D64">
      <w:pPr>
        <w:pStyle w:val="a3"/>
        <w:rPr>
          <w:color w:val="000000"/>
        </w:rPr>
      </w:pPr>
      <w:r>
        <w:rPr>
          <w:color w:val="000000"/>
        </w:rPr>
        <w:t xml:space="preserve">6.Дата оголошення: </w:t>
      </w:r>
      <w:r w:rsidR="00787618">
        <w:rPr>
          <w:color w:val="000000"/>
        </w:rPr>
        <w:t>26</w:t>
      </w:r>
      <w:r w:rsidR="00CA304B">
        <w:rPr>
          <w:color w:val="000000"/>
        </w:rPr>
        <w:t xml:space="preserve"> травня</w:t>
      </w:r>
      <w:r w:rsidR="0019078F">
        <w:rPr>
          <w:color w:val="000000"/>
        </w:rPr>
        <w:t xml:space="preserve"> 2026</w:t>
      </w:r>
      <w:r w:rsidR="00F26D64" w:rsidRPr="0019078F">
        <w:rPr>
          <w:color w:val="000000"/>
        </w:rPr>
        <w:t xml:space="preserve"> року.</w:t>
      </w:r>
    </w:p>
    <w:p w14:paraId="39378698" w14:textId="77777777" w:rsidR="00F26D64" w:rsidRPr="0019078F" w:rsidRDefault="00F26D64" w:rsidP="00F26D64">
      <w:pPr>
        <w:pStyle w:val="a3"/>
        <w:rPr>
          <w:color w:val="000000"/>
        </w:rPr>
      </w:pPr>
      <w:r w:rsidRPr="0019078F">
        <w:rPr>
          <w:color w:val="000000"/>
        </w:rPr>
        <w:t>7.Процедура закупівлі: Відкриті торги з особливостями.</w:t>
      </w:r>
    </w:p>
    <w:p w14:paraId="22334B04" w14:textId="6D5B19C3" w:rsidR="00F26D64" w:rsidRPr="0019078F" w:rsidRDefault="00F26D64" w:rsidP="00F26D64">
      <w:pPr>
        <w:pStyle w:val="a3"/>
        <w:rPr>
          <w:color w:val="000000"/>
        </w:rPr>
      </w:pPr>
      <w:r w:rsidRPr="0019078F">
        <w:rPr>
          <w:color w:val="000000"/>
        </w:rPr>
        <w:t>8.Ідентифікатор з</w:t>
      </w:r>
      <w:r w:rsidR="00750BED">
        <w:rPr>
          <w:color w:val="000000"/>
        </w:rPr>
        <w:t>акупівлі:</w:t>
      </w:r>
      <w:r w:rsidR="00750BED" w:rsidRPr="00750BED">
        <w:t xml:space="preserve"> </w:t>
      </w:r>
      <w:r w:rsidR="00787618" w:rsidRPr="00787618">
        <w:t>UA-2026-05-26-014554-a</w:t>
      </w:r>
    </w:p>
    <w:p w14:paraId="24D18B1B" w14:textId="77777777" w:rsidR="00F26D64" w:rsidRPr="0019078F" w:rsidRDefault="00F26D64" w:rsidP="00F26D64">
      <w:pPr>
        <w:pStyle w:val="a3"/>
        <w:rPr>
          <w:color w:val="000000"/>
        </w:rPr>
      </w:pPr>
      <w:r w:rsidRPr="0019078F">
        <w:rPr>
          <w:color w:val="000000"/>
        </w:rPr>
        <w:t>9.Інформація про технічні, якісні та інші характеристики предмета закупівлі: Згідно із технічним завданням.</w:t>
      </w:r>
    </w:p>
    <w:p w14:paraId="15D25C8F" w14:textId="515E435F" w:rsidR="00F26D64" w:rsidRPr="0019078F" w:rsidRDefault="00F26D64" w:rsidP="00F26D64">
      <w:pPr>
        <w:pStyle w:val="a3"/>
        <w:rPr>
          <w:color w:val="000000"/>
        </w:rPr>
      </w:pPr>
      <w:r w:rsidRPr="0019078F">
        <w:rPr>
          <w:color w:val="000000"/>
        </w:rPr>
        <w:t xml:space="preserve">10.Строк надання </w:t>
      </w:r>
      <w:r w:rsidR="0019078F">
        <w:rPr>
          <w:color w:val="000000"/>
        </w:rPr>
        <w:t xml:space="preserve">послуг/виконання робіт: до </w:t>
      </w:r>
      <w:r w:rsidR="00CA304B">
        <w:rPr>
          <w:color w:val="000000"/>
        </w:rPr>
        <w:t>31.08.2026</w:t>
      </w:r>
      <w:r w:rsidRPr="0019078F">
        <w:rPr>
          <w:color w:val="000000"/>
        </w:rPr>
        <w:t xml:space="preserve"> року.</w:t>
      </w:r>
    </w:p>
    <w:p w14:paraId="1E6500F7" w14:textId="65A12164" w:rsidR="00F120A6" w:rsidRPr="00BE1237" w:rsidRDefault="00F26D64" w:rsidP="00F120A6">
      <w:pPr>
        <w:spacing w:before="150" w:after="150" w:line="240" w:lineRule="auto"/>
        <w:jc w:val="both"/>
        <w:rPr>
          <w:rFonts w:ascii="Times New Roman" w:eastAsia="Times New Roman" w:hAnsi="Times New Roman" w:cs="Times New Roman"/>
          <w:sz w:val="24"/>
          <w:szCs w:val="24"/>
          <w:lang w:eastAsia="uk-UA"/>
        </w:rPr>
      </w:pPr>
      <w:r w:rsidRPr="006B342B">
        <w:rPr>
          <w:rFonts w:ascii="Times New Roman" w:hAnsi="Times New Roman" w:cs="Times New Roman"/>
          <w:color w:val="000000"/>
        </w:rPr>
        <w:t xml:space="preserve">Очікувана вартість предмету закупівлі: </w:t>
      </w:r>
      <w:r w:rsidR="00787618">
        <w:rPr>
          <w:color w:val="000000"/>
        </w:rPr>
        <w:t xml:space="preserve">– </w:t>
      </w:r>
      <w:r w:rsidR="00787618" w:rsidRPr="00047FDE">
        <w:rPr>
          <w:rFonts w:ascii="Times New Roman" w:hAnsi="Times New Roman" w:cs="Times New Roman"/>
          <w:color w:val="000000"/>
        </w:rPr>
        <w:t xml:space="preserve">34 746 988.00 </w:t>
      </w:r>
      <w:r w:rsidR="00A126D7" w:rsidRPr="006B342B">
        <w:rPr>
          <w:rFonts w:ascii="Times New Roman" w:hAnsi="Times New Roman" w:cs="Times New Roman"/>
          <w:color w:val="000000"/>
        </w:rPr>
        <w:t xml:space="preserve">гривень </w:t>
      </w:r>
      <w:r w:rsidR="00DA3A88" w:rsidRPr="006B342B">
        <w:rPr>
          <w:rFonts w:ascii="Times New Roman" w:hAnsi="Times New Roman" w:cs="Times New Roman"/>
          <w:color w:val="000000"/>
        </w:rPr>
        <w:t>з ПДВ</w:t>
      </w:r>
      <w:r w:rsidR="00A126D7" w:rsidRPr="006B342B">
        <w:rPr>
          <w:rFonts w:ascii="Times New Roman" w:hAnsi="Times New Roman" w:cs="Times New Roman"/>
          <w:color w:val="000000"/>
        </w:rPr>
        <w:t>.</w:t>
      </w:r>
      <w:r w:rsidR="00981DFF" w:rsidRPr="006B342B">
        <w:rPr>
          <w:rFonts w:ascii="Times New Roman" w:hAnsi="Times New Roman" w:cs="Times New Roman"/>
          <w:bCs/>
        </w:rPr>
        <w:t xml:space="preserve"> </w:t>
      </w:r>
      <w:r w:rsidR="006B342B">
        <w:rPr>
          <w:bCs/>
          <w:lang w:val="uk"/>
        </w:rPr>
        <w:t xml:space="preserve"> </w:t>
      </w:r>
      <w:r w:rsidR="00F120A6" w:rsidRPr="00BE1237">
        <w:rPr>
          <w:rFonts w:ascii="Times New Roman" w:eastAsia="Times New Roman" w:hAnsi="Times New Roman" w:cs="Times New Roman"/>
          <w:sz w:val="24"/>
          <w:szCs w:val="24"/>
          <w:lang w:eastAsia="uk-UA"/>
        </w:rPr>
        <w:t xml:space="preserve">Учасник у складі тендерної пропозиції має надати інформацію та </w:t>
      </w:r>
      <w:r w:rsidR="00F120A6">
        <w:rPr>
          <w:rFonts w:ascii="Times New Roman" w:eastAsia="Times New Roman" w:hAnsi="Times New Roman" w:cs="Times New Roman"/>
          <w:sz w:val="24"/>
          <w:szCs w:val="24"/>
          <w:lang w:eastAsia="uk-UA"/>
        </w:rPr>
        <w:t xml:space="preserve">документи, які визначені у </w:t>
      </w:r>
      <w:r w:rsidR="00F120A6" w:rsidRPr="00BE1237">
        <w:rPr>
          <w:rFonts w:ascii="Times New Roman" w:eastAsia="Times New Roman" w:hAnsi="Times New Roman" w:cs="Times New Roman"/>
          <w:sz w:val="24"/>
          <w:szCs w:val="24"/>
          <w:lang w:eastAsia="uk-UA"/>
        </w:rPr>
        <w:t xml:space="preserve"> Додатку № 3 до тендерної документації та підтверджують відповідність </w:t>
      </w:r>
      <w:r w:rsidR="00F120A6">
        <w:rPr>
          <w:rFonts w:ascii="Times New Roman" w:eastAsia="Times New Roman" w:hAnsi="Times New Roman" w:cs="Times New Roman"/>
          <w:sz w:val="24"/>
          <w:szCs w:val="24"/>
          <w:lang w:eastAsia="uk-UA"/>
        </w:rPr>
        <w:t xml:space="preserve">пропозиції Учасника </w:t>
      </w:r>
      <w:r w:rsidR="00F120A6" w:rsidRPr="00BE1237">
        <w:rPr>
          <w:rFonts w:ascii="Times New Roman" w:eastAsia="Times New Roman" w:hAnsi="Times New Roman" w:cs="Times New Roman"/>
          <w:sz w:val="24"/>
          <w:szCs w:val="24"/>
          <w:lang w:eastAsia="uk-UA"/>
        </w:rPr>
        <w:t>технічним, якісним та кількісним характеристикам предмета закупівлі, а саме:</w:t>
      </w:r>
    </w:p>
    <w:p w14:paraId="23E2D149" w14:textId="670004FE" w:rsidR="00F120A6" w:rsidRPr="00BE1237" w:rsidRDefault="00F120A6" w:rsidP="00F120A6">
      <w:pPr>
        <w:spacing w:after="0" w:line="240" w:lineRule="auto"/>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Кошторисний розрахунок</w:t>
      </w:r>
      <w:r w:rsidRPr="00BE1237">
        <w:t xml:space="preserve"> </w:t>
      </w:r>
      <w:r w:rsidRPr="00BE1237">
        <w:rPr>
          <w:rFonts w:ascii="Times New Roman" w:eastAsia="Times New Roman" w:hAnsi="Times New Roman" w:cs="Times New Roman"/>
          <w:sz w:val="24"/>
          <w:szCs w:val="24"/>
          <w:lang w:eastAsia="uk-UA"/>
        </w:rPr>
        <w:t>вартості підрядних робіт, яким визначено вартість будівельних робіт, виконаний відповідно до відомості обсягів робіт (</w:t>
      </w:r>
      <w:r w:rsidRPr="00F120A6">
        <w:rPr>
          <w:rFonts w:ascii="Times New Roman" w:eastAsia="Times New Roman" w:hAnsi="Times New Roman" w:cs="Times New Roman"/>
          <w:bCs/>
          <w:sz w:val="24"/>
          <w:szCs w:val="24"/>
          <w:lang w:eastAsia="uk-UA"/>
        </w:rPr>
        <w:t>пункт 4</w:t>
      </w:r>
      <w:r w:rsidRPr="00F120A6">
        <w:rPr>
          <w:rFonts w:ascii="Times New Roman" w:eastAsia="Times New Roman" w:hAnsi="Times New Roman" w:cs="Times New Roman"/>
          <w:sz w:val="24"/>
          <w:szCs w:val="24"/>
          <w:lang w:eastAsia="uk-UA"/>
        </w:rPr>
        <w:t xml:space="preserve"> «</w:t>
      </w:r>
      <w:r w:rsidRPr="00F120A6">
        <w:rPr>
          <w:rFonts w:ascii="Times New Roman" w:eastAsia="Calibri" w:hAnsi="Times New Roman" w:cs="Times New Roman"/>
          <w:sz w:val="24"/>
          <w:szCs w:val="24"/>
        </w:rPr>
        <w:t>Відомість обсягів робіт</w:t>
      </w:r>
      <w:r w:rsidRPr="00BE1237">
        <w:rPr>
          <w:rFonts w:ascii="Times New Roman" w:eastAsia="Times New Roman" w:hAnsi="Times New Roman" w:cs="Times New Roman"/>
          <w:sz w:val="24"/>
          <w:szCs w:val="24"/>
          <w:lang w:eastAsia="uk-UA"/>
        </w:rPr>
        <w:t>» Додатку 3 до тендерної документації), а саме:</w:t>
      </w:r>
    </w:p>
    <w:p w14:paraId="4F83A7EC" w14:textId="77777777" w:rsidR="00F120A6" w:rsidRPr="00BE1237" w:rsidRDefault="00F120A6" w:rsidP="00F120A6">
      <w:pPr>
        <w:pStyle w:val="ac"/>
        <w:numPr>
          <w:ilvl w:val="0"/>
          <w:numId w:val="1"/>
        </w:numPr>
        <w:spacing w:after="0" w:line="240" w:lineRule="auto"/>
        <w:jc w:val="both"/>
        <w:rPr>
          <w:rFonts w:ascii="Times New Roman" w:eastAsia="Times New Roman" w:hAnsi="Times New Roman" w:cs="Times New Roman"/>
          <w:i/>
          <w:iCs/>
          <w:kern w:val="0"/>
          <w:sz w:val="24"/>
          <w:szCs w:val="24"/>
          <w:lang w:eastAsia="uk-UA"/>
          <w14:ligatures w14:val="none"/>
        </w:rPr>
      </w:pPr>
      <w:r w:rsidRPr="00BE1237">
        <w:rPr>
          <w:rFonts w:ascii="Times New Roman" w:eastAsia="Times New Roman" w:hAnsi="Times New Roman" w:cs="Times New Roman"/>
          <w:i/>
          <w:iCs/>
          <w:kern w:val="0"/>
          <w:sz w:val="24"/>
          <w:szCs w:val="24"/>
          <w:lang w:eastAsia="uk-UA"/>
          <w14:ligatures w14:val="none"/>
        </w:rPr>
        <w:t>Договірна ціна;</w:t>
      </w:r>
    </w:p>
    <w:p w14:paraId="08CDF0BD" w14:textId="77777777" w:rsidR="00F120A6" w:rsidRPr="00BE1237" w:rsidRDefault="00F120A6" w:rsidP="00F120A6">
      <w:pPr>
        <w:pStyle w:val="ac"/>
        <w:numPr>
          <w:ilvl w:val="0"/>
          <w:numId w:val="1"/>
        </w:numPr>
        <w:spacing w:after="0" w:line="240" w:lineRule="auto"/>
        <w:jc w:val="both"/>
        <w:rPr>
          <w:rFonts w:ascii="Times New Roman" w:eastAsia="Times New Roman" w:hAnsi="Times New Roman" w:cs="Times New Roman"/>
          <w:i/>
          <w:iCs/>
          <w:kern w:val="0"/>
          <w:sz w:val="24"/>
          <w:szCs w:val="24"/>
          <w:lang w:eastAsia="uk-UA"/>
          <w14:ligatures w14:val="none"/>
        </w:rPr>
      </w:pPr>
      <w:r w:rsidRPr="00BE1237">
        <w:rPr>
          <w:rFonts w:ascii="Times New Roman" w:eastAsia="Times New Roman" w:hAnsi="Times New Roman" w:cs="Times New Roman"/>
          <w:i/>
          <w:iCs/>
          <w:kern w:val="0"/>
          <w:sz w:val="24"/>
          <w:szCs w:val="24"/>
          <w:lang w:eastAsia="uk-UA"/>
          <w14:ligatures w14:val="none"/>
        </w:rPr>
        <w:t>Локальні кошториси на будівельні роботи;</w:t>
      </w:r>
    </w:p>
    <w:p w14:paraId="5F993AA1" w14:textId="77777777" w:rsidR="00F120A6" w:rsidRPr="00BE1237" w:rsidRDefault="00F120A6" w:rsidP="00F120A6">
      <w:pPr>
        <w:pStyle w:val="ac"/>
        <w:numPr>
          <w:ilvl w:val="0"/>
          <w:numId w:val="1"/>
        </w:numPr>
        <w:spacing w:after="0" w:line="240" w:lineRule="auto"/>
        <w:jc w:val="both"/>
        <w:rPr>
          <w:rFonts w:ascii="Times New Roman" w:eastAsia="Times New Roman" w:hAnsi="Times New Roman" w:cs="Times New Roman"/>
          <w:i/>
          <w:iCs/>
          <w:kern w:val="0"/>
          <w:sz w:val="24"/>
          <w:szCs w:val="24"/>
          <w:lang w:eastAsia="uk-UA"/>
          <w14:ligatures w14:val="none"/>
        </w:rPr>
      </w:pPr>
      <w:r w:rsidRPr="00BE1237">
        <w:rPr>
          <w:rFonts w:ascii="Times New Roman" w:eastAsia="Times New Roman" w:hAnsi="Times New Roman" w:cs="Times New Roman"/>
          <w:i/>
          <w:iCs/>
          <w:kern w:val="0"/>
          <w:sz w:val="24"/>
          <w:szCs w:val="24"/>
          <w:lang w:eastAsia="uk-UA"/>
          <w14:ligatures w14:val="none"/>
        </w:rPr>
        <w:t>Локальні кошториси на придбання устаткування, меблів та інвентарю.</w:t>
      </w:r>
    </w:p>
    <w:p w14:paraId="146B26A1" w14:textId="77777777" w:rsidR="00F120A6" w:rsidRPr="00BE1237" w:rsidRDefault="00F120A6" w:rsidP="00F120A6">
      <w:pPr>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lastRenderedPageBreak/>
        <w:t xml:space="preserve">Кошторисні розрахунки мають містити підпис та печатку кваліфікованого працівника, який залучений Учасником для визначення вартості об’єкта будівництва при складанні ціни пропозиції учасника процедури закупівлі (договірної ціни). </w:t>
      </w:r>
    </w:p>
    <w:p w14:paraId="6DB5B6CB" w14:textId="77777777" w:rsidR="00F120A6" w:rsidRPr="00BE1237" w:rsidRDefault="00F120A6" w:rsidP="00F120A6">
      <w:pPr>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 xml:space="preserve">Кошторисним розрахунком вартості підрядних робіт є договірна ціна, яка має бути розроблена у порядку, встановленому розділом V «Визначення вартості об’єкта будівництва при складанні ціни пропозиції учасника процедури закупівлі (договірної ціни)» Кошторисних норм України «Настанова з визначення вартості будівництва» з урахуванням Змін № 1, № 2, № 3, № 4, №5, затверджених наказом Міністерства розвитку громад та територій України від 01.11.2021 № 281. </w:t>
      </w:r>
    </w:p>
    <w:p w14:paraId="6F326E72" w14:textId="77777777" w:rsidR="00F120A6" w:rsidRPr="00BE1237" w:rsidRDefault="00F120A6" w:rsidP="00F120A6">
      <w:pPr>
        <w:widowControl w:val="0"/>
        <w:tabs>
          <w:tab w:val="left" w:pos="1286"/>
          <w:tab w:val="left" w:pos="3000"/>
          <w:tab w:val="right" w:pos="5765"/>
        </w:tabs>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Вид договірної ціни за умовами цієї закупівлі: тверда.</w:t>
      </w:r>
    </w:p>
    <w:p w14:paraId="7CC41069" w14:textId="77777777" w:rsidR="00F120A6" w:rsidRPr="00BE1237" w:rsidRDefault="00F120A6" w:rsidP="00F120A6">
      <w:pPr>
        <w:widowControl w:val="0"/>
        <w:tabs>
          <w:tab w:val="left" w:pos="1267"/>
          <w:tab w:val="left" w:pos="3000"/>
          <w:tab w:val="right" w:pos="5765"/>
        </w:tabs>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 xml:space="preserve">Учасник повинен включити до розрахунку договірної ціни кошти на покриття додаткових витрат, пов'язаних з (як це передбачено </w:t>
      </w:r>
      <w:proofErr w:type="spellStart"/>
      <w:r w:rsidRPr="00BE1237">
        <w:rPr>
          <w:rFonts w:ascii="Times New Roman" w:eastAsia="Times New Roman" w:hAnsi="Times New Roman" w:cs="Times New Roman"/>
          <w:sz w:val="24"/>
          <w:szCs w:val="24"/>
          <w:lang w:eastAsia="uk-UA"/>
        </w:rPr>
        <w:t>проєктною</w:t>
      </w:r>
      <w:proofErr w:type="spellEnd"/>
      <w:r w:rsidRPr="00BE1237">
        <w:rPr>
          <w:rFonts w:ascii="Times New Roman" w:eastAsia="Times New Roman" w:hAnsi="Times New Roman" w:cs="Times New Roman"/>
          <w:sz w:val="24"/>
          <w:szCs w:val="24"/>
          <w:lang w:eastAsia="uk-UA"/>
        </w:rPr>
        <w:t xml:space="preserve"> документацією) інфляційними процесами. Порядок врахування коштів на покриття додаткових витрат, пов'язаних з інфляційними процесами, при взаєморозрахунках за виконані роботи встановлюється умовами </w:t>
      </w:r>
      <w:proofErr w:type="spellStart"/>
      <w:r w:rsidRPr="00BE1237">
        <w:rPr>
          <w:rFonts w:ascii="Times New Roman" w:eastAsia="Times New Roman" w:hAnsi="Times New Roman" w:cs="Times New Roman"/>
          <w:sz w:val="24"/>
          <w:szCs w:val="24"/>
          <w:lang w:eastAsia="uk-UA"/>
        </w:rPr>
        <w:t>проєкту</w:t>
      </w:r>
      <w:proofErr w:type="spellEnd"/>
      <w:r w:rsidRPr="00BE1237">
        <w:rPr>
          <w:rFonts w:ascii="Times New Roman" w:eastAsia="Times New Roman" w:hAnsi="Times New Roman" w:cs="Times New Roman"/>
          <w:sz w:val="24"/>
          <w:szCs w:val="24"/>
          <w:lang w:eastAsia="uk-UA"/>
        </w:rPr>
        <w:t xml:space="preserve"> договору про закупівлю.</w:t>
      </w:r>
    </w:p>
    <w:p w14:paraId="08B675DF" w14:textId="77777777" w:rsidR="00F120A6" w:rsidRPr="00BE1237" w:rsidRDefault="00F120A6" w:rsidP="00F120A6">
      <w:pPr>
        <w:widowControl w:val="0"/>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 xml:space="preserve">Проектною документацією передбачені кошти на покриття ризиків, які Замовник врахував в очікуваній вартості та встановлює вимоги щодо обов’язковості їх передбачення у складі договірної ціни. У ціні пропозиції учасника процедури закупівлі (договірній ціні) кожен учасник процедури закупівлі фіксує розмір відсотка на покриття ризиків у розмірі – 2,5%. Сума коштів відображається в подальшому в договірній ціні. Порядок використання таких коштів передбачений умовами </w:t>
      </w:r>
      <w:proofErr w:type="spellStart"/>
      <w:r w:rsidRPr="00BE1237">
        <w:rPr>
          <w:rFonts w:ascii="Times New Roman" w:eastAsia="Times New Roman" w:hAnsi="Times New Roman" w:cs="Times New Roman"/>
          <w:sz w:val="24"/>
          <w:szCs w:val="24"/>
          <w:lang w:eastAsia="uk-UA"/>
        </w:rPr>
        <w:t>проєкту</w:t>
      </w:r>
      <w:proofErr w:type="spellEnd"/>
      <w:r w:rsidRPr="00BE1237">
        <w:rPr>
          <w:rFonts w:ascii="Times New Roman" w:eastAsia="Times New Roman" w:hAnsi="Times New Roman" w:cs="Times New Roman"/>
          <w:sz w:val="24"/>
          <w:szCs w:val="24"/>
          <w:lang w:eastAsia="uk-UA"/>
        </w:rPr>
        <w:t xml:space="preserve"> договору про закупівлю.</w:t>
      </w:r>
    </w:p>
    <w:p w14:paraId="5AD4AAE0" w14:textId="77777777" w:rsidR="00F120A6" w:rsidRPr="00BE1237" w:rsidRDefault="00F120A6" w:rsidP="00F120A6">
      <w:pPr>
        <w:widowControl w:val="0"/>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Ціна пропозиції учасника процедури закупівлі (договірна ціна) формується на підставі вартості будівельних робіт, до складу якої включаються прямі, загальновиробничі та інші витрати на будівництво об’єкта, прибуток, кошти на покриття адміністративних витрат будівельних організацій, кошти на покриття ризиків, кошти на покриття додаткових витрат, пов’язаних з інфляційними процесами, кошти на сплату податків, зборів, обов’язкових платежів.</w:t>
      </w:r>
    </w:p>
    <w:p w14:paraId="2BAC3C6D" w14:textId="77777777" w:rsidR="00F120A6" w:rsidRPr="00BE1237" w:rsidRDefault="00F120A6" w:rsidP="00F120A6">
      <w:pPr>
        <w:widowControl w:val="0"/>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Поточні ціни на матеріальні ресурси приймаються на підставі проведеного учасником процедури закупівлі (підрядником) аналізу цін (при рівних якісних характеристиках), за обґрунтованою ціною матеріальних ресурсів, що склалася на дату оформлення ціни пропозиції та яка не повинна перевищувати середню ціну в регіоні.</w:t>
      </w:r>
    </w:p>
    <w:p w14:paraId="0996EE67"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Визначення ціноутворюючих матеріальних ресурсів при складанні/узгодженні договірної ціни у Переліку здійснюється шляхом їх ранжування від більшої загальної вартості до меншої:</w:t>
      </w:r>
    </w:p>
    <w:p w14:paraId="7E449FDC"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 xml:space="preserve">1) матеріальні ресурси, що займають верхню частину </w:t>
      </w:r>
      <w:proofErr w:type="spellStart"/>
      <w:r w:rsidRPr="00BE1237">
        <w:rPr>
          <w:rFonts w:ascii="Times New Roman" w:eastAsia="Times New Roman" w:hAnsi="Times New Roman" w:cs="Times New Roman"/>
          <w:i/>
          <w:iCs/>
          <w:sz w:val="24"/>
          <w:szCs w:val="24"/>
          <w:lang w:eastAsia="uk-UA"/>
        </w:rPr>
        <w:t>ранжованого</w:t>
      </w:r>
      <w:proofErr w:type="spellEnd"/>
      <w:r w:rsidRPr="00BE1237">
        <w:rPr>
          <w:rFonts w:ascii="Times New Roman" w:eastAsia="Times New Roman" w:hAnsi="Times New Roman" w:cs="Times New Roman"/>
          <w:i/>
          <w:iCs/>
          <w:sz w:val="24"/>
          <w:szCs w:val="24"/>
          <w:lang w:eastAsia="uk-UA"/>
        </w:rPr>
        <w:t xml:space="preserve"> переліку та сукупно становлять 60% загальної вартості всіх матеріальних ресурсів, є ціноутворюючими;</w:t>
      </w:r>
    </w:p>
    <w:p w14:paraId="29B5AED6"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2) всі інші матеріальні ресурси, що не увійшли до ціноутворюючих матеріальних ресурсів, є неціноутворюючими.</w:t>
      </w:r>
    </w:p>
    <w:p w14:paraId="3A012195"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Для ціноутворюючих матеріальних ресурсів цінові пропозиції отримуються шляхом прямих запитів суб’єкта аналізу цін до виробників, імпортерів, їх офіційних представників, дистриб’юторів.</w:t>
      </w:r>
    </w:p>
    <w:p w14:paraId="587222CD"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Аналіз цін на кожен ціноутворюючий матеріальний ресурс здійснюється на підставі не менше трьох цінових пропозицій. У разі неможливості отримання достатньої кількості цінових пропозицій, можуть використовуватися додаткові джерела, визначені для неціноутворюючих ресурсів, з наданням обґрунтування.</w:t>
      </w:r>
    </w:p>
    <w:p w14:paraId="2DADEBDD"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Якщо джерел постачання відповідного матеріального ресурсу на відповідному ринку менше трьох, подається обґрунтування в довільній формі щодо відсутності конкурентних пропозицій за такою позицією.</w:t>
      </w:r>
    </w:p>
    <w:p w14:paraId="043E4B84"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Для неціноутворюючих матеріальних ресурсів цінові пропозиції також можуть бути отримані шляхом моніторингу відкритих джерел (</w:t>
      </w:r>
      <w:proofErr w:type="spellStart"/>
      <w:r w:rsidRPr="00BE1237">
        <w:rPr>
          <w:rFonts w:ascii="Times New Roman" w:eastAsia="Times New Roman" w:hAnsi="Times New Roman" w:cs="Times New Roman"/>
          <w:i/>
          <w:iCs/>
          <w:sz w:val="24"/>
          <w:szCs w:val="24"/>
          <w:lang w:eastAsia="uk-UA"/>
        </w:rPr>
        <w:t>прайс</w:t>
      </w:r>
      <w:proofErr w:type="spellEnd"/>
      <w:r w:rsidRPr="00BE1237">
        <w:rPr>
          <w:rFonts w:ascii="Times New Roman" w:eastAsia="Times New Roman" w:hAnsi="Times New Roman" w:cs="Times New Roman"/>
          <w:i/>
          <w:iCs/>
          <w:sz w:val="24"/>
          <w:szCs w:val="24"/>
          <w:lang w:eastAsia="uk-UA"/>
        </w:rPr>
        <w:t xml:space="preserve">-листи на сайтах, електронні каталоги, спеціалізовані торговельні майданчики), даних з електронної системи </w:t>
      </w:r>
      <w:proofErr w:type="spellStart"/>
      <w:r w:rsidRPr="00BE1237">
        <w:rPr>
          <w:rFonts w:ascii="Times New Roman" w:eastAsia="Times New Roman" w:hAnsi="Times New Roman" w:cs="Times New Roman"/>
          <w:i/>
          <w:iCs/>
          <w:sz w:val="24"/>
          <w:szCs w:val="24"/>
          <w:lang w:eastAsia="uk-UA"/>
        </w:rPr>
        <w:t>закупівель</w:t>
      </w:r>
      <w:proofErr w:type="spellEnd"/>
      <w:r w:rsidRPr="00BE1237">
        <w:rPr>
          <w:rFonts w:ascii="Times New Roman" w:eastAsia="Times New Roman" w:hAnsi="Times New Roman" w:cs="Times New Roman"/>
          <w:i/>
          <w:iCs/>
          <w:sz w:val="24"/>
          <w:szCs w:val="24"/>
          <w:lang w:eastAsia="uk-UA"/>
        </w:rPr>
        <w:t xml:space="preserve"> (завершені закупівлі, укладені договори), даних спеціалізованих інформаційно-аналітичних баз даних цін (за наявності), інших джерел інформації, не заборонених законодавством.</w:t>
      </w:r>
    </w:p>
    <w:p w14:paraId="64E3AC57"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lastRenderedPageBreak/>
        <w:t>Для неціноутворюючих матеріальних ресурсів може використовуватись одна цінова пропозиція.</w:t>
      </w:r>
    </w:p>
    <w:p w14:paraId="0D5777F3" w14:textId="77777777" w:rsidR="00F120A6" w:rsidRPr="00BE1237" w:rsidRDefault="00F120A6" w:rsidP="00F120A6">
      <w:pPr>
        <w:spacing w:after="0" w:line="240" w:lineRule="auto"/>
        <w:ind w:firstLine="426"/>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Цінові пропозиції, що використовуються для проведення аналізу цін, повинні бути актуальними станом на дату здійснення такого аналізу.</w:t>
      </w:r>
    </w:p>
    <w:p w14:paraId="6FA15FCB" w14:textId="77777777" w:rsidR="00F120A6" w:rsidRPr="00BE1237" w:rsidRDefault="00F120A6" w:rsidP="00F120A6">
      <w:pPr>
        <w:widowControl w:val="0"/>
        <w:spacing w:after="0" w:line="240" w:lineRule="auto"/>
        <w:ind w:firstLine="380"/>
        <w:jc w:val="both"/>
        <w:rPr>
          <w:rFonts w:ascii="Times New Roman" w:eastAsia="Times New Roman" w:hAnsi="Times New Roman" w:cs="Times New Roman"/>
          <w:i/>
          <w:iCs/>
          <w:sz w:val="24"/>
          <w:szCs w:val="24"/>
          <w:lang w:eastAsia="uk-UA"/>
        </w:rPr>
      </w:pPr>
      <w:r w:rsidRPr="00BE1237">
        <w:rPr>
          <w:rFonts w:ascii="Times New Roman" w:eastAsia="Times New Roman" w:hAnsi="Times New Roman" w:cs="Times New Roman"/>
          <w:i/>
          <w:iCs/>
          <w:sz w:val="24"/>
          <w:szCs w:val="24"/>
          <w:lang w:eastAsia="uk-UA"/>
        </w:rPr>
        <w:t>Поточні ціни на матеріальні ресурси приймаються за середньою ціною на підставі результатів проведеного суб’єктом аналізу цін за формулою,</w:t>
      </w:r>
      <w:r w:rsidRPr="00BE1237">
        <w:rPr>
          <w:i/>
          <w:iCs/>
        </w:rPr>
        <w:t xml:space="preserve"> </w:t>
      </w:r>
      <w:r w:rsidRPr="00BE1237">
        <w:rPr>
          <w:rFonts w:ascii="Times New Roman" w:eastAsia="Times New Roman" w:hAnsi="Times New Roman" w:cs="Times New Roman"/>
          <w:i/>
          <w:iCs/>
          <w:sz w:val="24"/>
          <w:szCs w:val="24"/>
          <w:lang w:eastAsia="uk-UA"/>
        </w:rPr>
        <w:t>зазначеною в підпункті 6.1.1. пункту 6.1. Настанови щодо порядку проведення аналізу цін на матеріальні ресурси.</w:t>
      </w:r>
    </w:p>
    <w:p w14:paraId="14E39B22" w14:textId="77777777" w:rsidR="00F120A6" w:rsidRPr="00BE1237" w:rsidRDefault="00F120A6" w:rsidP="00F120A6">
      <w:pPr>
        <w:widowControl w:val="0"/>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У ціні пропозиції учасника процедури закупівлі (договірній ціні) окремим розділом враховуються також кошти на покриття витрат, пов’язаних з придбанням та доставкою на об’єкт будівництва устаткування, меблів та інвентарю, забезпечення яким покладається на учасника процедури закупівлі (підрядника).</w:t>
      </w:r>
    </w:p>
    <w:p w14:paraId="7AC3326D" w14:textId="77777777" w:rsidR="00F120A6" w:rsidRPr="00BE1237" w:rsidRDefault="00F120A6" w:rsidP="00F120A6">
      <w:pPr>
        <w:widowControl w:val="0"/>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До договірної ціни не включаються витрати, пов'язані з підготовкою тендерної пропозиції та укладенням договору про закупівлю.</w:t>
      </w:r>
    </w:p>
    <w:p w14:paraId="2D727FF4" w14:textId="77777777" w:rsidR="00F120A6" w:rsidRPr="00BE1237" w:rsidRDefault="00F120A6" w:rsidP="00F120A6">
      <w:pPr>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Учасники мають врахувати, що під час складання договірної ціни, загальновиробничі витрати встановлюються на рівні не більше 10 відсотків суми прямих витрат, адміністративні витрати - на рівні не більше 3 відсотків суми прямих витрат, кошторисний прибуток - на рівні не більше 15 відсотків суми прямих витрат.</w:t>
      </w:r>
    </w:p>
    <w:p w14:paraId="1CA36CF7" w14:textId="77777777" w:rsidR="00F120A6" w:rsidRPr="00BE1237" w:rsidRDefault="00F120A6" w:rsidP="00F120A6">
      <w:pPr>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Під час формування договірної ціни розмір кошторисної заробітної плати розраховується підрядником самостійно з урахуванням середньомісячної заробітної плати одного працівника, що відповідає середньому розряду складності робіт у будівництві 3,8, в режимі повної зайнятості, яку підрядник планує отримувати на об’єкті.</w:t>
      </w:r>
    </w:p>
    <w:p w14:paraId="4497F17C" w14:textId="77777777" w:rsidR="00F120A6" w:rsidRPr="00BE1237" w:rsidRDefault="00F120A6" w:rsidP="00F120A6">
      <w:pPr>
        <w:spacing w:after="0" w:line="240" w:lineRule="auto"/>
        <w:ind w:firstLine="380"/>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 xml:space="preserve">Визначений підрядником розмір кошторисної заробітної плати може відрізнятися від розміру кошторисної заробітної плати, який був врахований під час складання </w:t>
      </w:r>
      <w:proofErr w:type="spellStart"/>
      <w:r w:rsidRPr="00BE1237">
        <w:rPr>
          <w:rFonts w:ascii="Times New Roman" w:eastAsia="Times New Roman" w:hAnsi="Times New Roman" w:cs="Times New Roman"/>
          <w:sz w:val="24"/>
          <w:szCs w:val="24"/>
          <w:lang w:eastAsia="uk-UA"/>
        </w:rPr>
        <w:t>інвесторської</w:t>
      </w:r>
      <w:proofErr w:type="spellEnd"/>
      <w:r w:rsidRPr="00BE1237">
        <w:rPr>
          <w:rFonts w:ascii="Times New Roman" w:eastAsia="Times New Roman" w:hAnsi="Times New Roman" w:cs="Times New Roman"/>
          <w:sz w:val="24"/>
          <w:szCs w:val="24"/>
          <w:lang w:eastAsia="uk-UA"/>
        </w:rPr>
        <w:t xml:space="preserve"> кошторисної документації. </w:t>
      </w:r>
    </w:p>
    <w:p w14:paraId="74E81F00" w14:textId="77777777" w:rsidR="00F120A6" w:rsidRPr="00F120A6" w:rsidRDefault="00F120A6" w:rsidP="00F120A6">
      <w:pPr>
        <w:spacing w:after="0" w:line="240" w:lineRule="auto"/>
        <w:ind w:firstLine="380"/>
        <w:jc w:val="both"/>
        <w:rPr>
          <w:rFonts w:ascii="Times New Roman" w:eastAsia="Times New Roman" w:hAnsi="Times New Roman" w:cs="Times New Roman"/>
          <w:bCs/>
          <w:sz w:val="24"/>
          <w:szCs w:val="24"/>
          <w:lang w:eastAsia="uk-UA"/>
        </w:rPr>
      </w:pPr>
      <w:r w:rsidRPr="00F120A6">
        <w:rPr>
          <w:rFonts w:ascii="Times New Roman" w:eastAsia="Times New Roman" w:hAnsi="Times New Roman" w:cs="Times New Roman"/>
          <w:bCs/>
          <w:sz w:val="24"/>
          <w:szCs w:val="24"/>
          <w:lang w:eastAsia="uk-UA"/>
        </w:rPr>
        <w:t xml:space="preserve">Розрахунок договірної ціни не повинен відрізнятись від технічних, якісних та кількісних характеристик предмета закупівлі, наведених в </w:t>
      </w:r>
      <w:r w:rsidRPr="00F120A6">
        <w:rPr>
          <w:rFonts w:ascii="Times New Roman" w:eastAsia="Calibri" w:hAnsi="Times New Roman" w:cs="Times New Roman"/>
          <w:bCs/>
          <w:sz w:val="24"/>
          <w:szCs w:val="24"/>
          <w:lang w:eastAsia="uk-UA"/>
        </w:rPr>
        <w:t>пункті 4 «Відомість обсягів робіт» Додатку 3 до тендерної документації.</w:t>
      </w:r>
    </w:p>
    <w:p w14:paraId="07FA2EFA" w14:textId="77777777" w:rsidR="00F120A6" w:rsidRPr="00BE1237" w:rsidRDefault="00F120A6" w:rsidP="00F120A6">
      <w:pPr>
        <w:spacing w:before="150" w:after="150" w:line="240" w:lineRule="auto"/>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Тендерна пропозиція, що не відповідає вимогам, викладеним у Додатку 3 до тендерної документації, буде відхилена як така, що не відповідає умовам технічної специфікації та іншим вимогам щодо предмета закупівлі тендерної документації, крім невідповідності в інформації та/або документах, що може бути усунена учасником процедури закупівлі відповідно до пункту 43 Особливостей.</w:t>
      </w:r>
    </w:p>
    <w:p w14:paraId="23E8D68F" w14:textId="1A69EB44" w:rsidR="00F120A6" w:rsidRPr="00BE1237" w:rsidRDefault="00F120A6" w:rsidP="00F120A6">
      <w:pPr>
        <w:spacing w:before="150" w:after="150" w:line="240" w:lineRule="auto"/>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 xml:space="preserve"> </w:t>
      </w:r>
      <w:bookmarkStart w:id="0" w:name="_Hlk230350883"/>
      <w:r w:rsidRPr="00BE1237">
        <w:rPr>
          <w:rFonts w:ascii="Times New Roman" w:eastAsia="Times New Roman" w:hAnsi="Times New Roman" w:cs="Times New Roman"/>
          <w:sz w:val="24"/>
          <w:szCs w:val="24"/>
          <w:lang w:eastAsia="uk-UA"/>
        </w:rPr>
        <w:t xml:space="preserve">Довідку довільної форми, у якій зазначено достовірні дані про наявність </w:t>
      </w:r>
      <w:r>
        <w:rPr>
          <w:rFonts w:ascii="Times New Roman" w:eastAsia="Times New Roman" w:hAnsi="Times New Roman" w:cs="Times New Roman"/>
          <w:sz w:val="24"/>
          <w:szCs w:val="24"/>
          <w:lang w:eastAsia="uk-UA"/>
        </w:rPr>
        <w:t xml:space="preserve">в Учасника </w:t>
      </w:r>
      <w:r w:rsidRPr="00BE1237">
        <w:rPr>
          <w:rFonts w:ascii="Times New Roman" w:eastAsia="Times New Roman" w:hAnsi="Times New Roman" w:cs="Times New Roman"/>
          <w:sz w:val="24"/>
          <w:szCs w:val="24"/>
          <w:lang w:eastAsia="uk-UA"/>
        </w:rPr>
        <w:t>чинної ліцензії та/або документа дозвільного характеру на провадження відповідного виду господарської діяльності – у разі, якщо отримання дозволу або ліцензії передбачено законом. Замість довідки можна надати чинну ліцензію та/або документ дозвільного характеру. Якщо отримання такого документу дозвільного характеру та/або ліцензії не передбачено, надати лист-пояснення в довільній формі із зазначенням підстав ненадання відповідних документів.</w:t>
      </w:r>
      <w:bookmarkEnd w:id="0"/>
    </w:p>
    <w:p w14:paraId="367BE618" w14:textId="2FBA0F3A" w:rsidR="00F120A6" w:rsidRPr="00BE1237" w:rsidRDefault="00F120A6" w:rsidP="00F120A6">
      <w:pPr>
        <w:spacing w:after="0" w:line="240" w:lineRule="auto"/>
        <w:jc w:val="both"/>
        <w:rPr>
          <w:rFonts w:ascii="Times New Roman" w:eastAsia="Times New Roman" w:hAnsi="Times New Roman" w:cs="Times New Roman"/>
          <w:sz w:val="24"/>
          <w:szCs w:val="24"/>
          <w:lang w:eastAsia="uk-UA"/>
        </w:rPr>
      </w:pPr>
      <w:bookmarkStart w:id="1" w:name="_Hlk230351276"/>
      <w:r w:rsidRPr="00BE1237">
        <w:rPr>
          <w:rFonts w:ascii="Times New Roman" w:eastAsia="Times New Roman" w:hAnsi="Times New Roman" w:cs="Times New Roman"/>
          <w:sz w:val="24"/>
          <w:szCs w:val="24"/>
          <w:lang w:eastAsia="uk-UA"/>
        </w:rPr>
        <w:t xml:space="preserve">Надати в складі тендерної пропозиції дозвільний документ (Декларацію або Дозвіл), </w:t>
      </w:r>
      <w:r>
        <w:rPr>
          <w:rFonts w:ascii="Times New Roman" w:eastAsia="Times New Roman" w:hAnsi="Times New Roman" w:cs="Times New Roman"/>
          <w:sz w:val="24"/>
          <w:szCs w:val="24"/>
          <w:lang w:eastAsia="uk-UA"/>
        </w:rPr>
        <w:t xml:space="preserve">що </w:t>
      </w:r>
      <w:r w:rsidRPr="00BE1237">
        <w:rPr>
          <w:rFonts w:ascii="Times New Roman" w:eastAsia="Times New Roman" w:hAnsi="Times New Roman" w:cs="Times New Roman"/>
          <w:sz w:val="24"/>
          <w:szCs w:val="24"/>
          <w:lang w:eastAsia="uk-UA"/>
        </w:rPr>
        <w:t xml:space="preserve">підтверджує відповідність матеріально-технічної бази вимогам законодавства з питань охорони праці та/або експлуатації (застосування) таких машин, механізмів, </w:t>
      </w:r>
      <w:proofErr w:type="spellStart"/>
      <w:r w:rsidRPr="00BE1237">
        <w:rPr>
          <w:rFonts w:ascii="Times New Roman" w:eastAsia="Times New Roman" w:hAnsi="Times New Roman" w:cs="Times New Roman"/>
          <w:sz w:val="24"/>
          <w:szCs w:val="24"/>
          <w:lang w:eastAsia="uk-UA"/>
        </w:rPr>
        <w:t>устатковання</w:t>
      </w:r>
      <w:proofErr w:type="spellEnd"/>
      <w:r w:rsidRPr="00BE1237">
        <w:rPr>
          <w:rFonts w:ascii="Times New Roman" w:eastAsia="Times New Roman" w:hAnsi="Times New Roman" w:cs="Times New Roman"/>
          <w:sz w:val="24"/>
          <w:szCs w:val="24"/>
          <w:lang w:eastAsia="uk-UA"/>
        </w:rPr>
        <w:t xml:space="preserve"> підвищеної небезпеки, на: роботи, що виконуються на висоті понад 1,3 метра; монтаж, демонтаж та капітальний ремонт будинків, споруд, а також відновлення та зміцнення їх аварійних частин</w:t>
      </w:r>
      <w:bookmarkEnd w:id="1"/>
      <w:r w:rsidRPr="00BE1237">
        <w:rPr>
          <w:rFonts w:ascii="Times New Roman" w:eastAsia="Times New Roman" w:hAnsi="Times New Roman" w:cs="Times New Roman"/>
          <w:sz w:val="24"/>
          <w:szCs w:val="24"/>
          <w:lang w:eastAsia="uk-UA"/>
        </w:rPr>
        <w:t>.</w:t>
      </w:r>
    </w:p>
    <w:p w14:paraId="4A36FEC2" w14:textId="5A7144F4" w:rsidR="00F120A6" w:rsidRPr="00BE1237" w:rsidRDefault="00F120A6" w:rsidP="00F120A6">
      <w:pPr>
        <w:spacing w:before="150" w:after="0" w:line="240" w:lineRule="auto"/>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t xml:space="preserve"> Надати в складі пропозиції гарантійний лист про те, що при виконанні робіт обов’язково будуть погоджуватися з замовником зразки матеріалів та устаткування.</w:t>
      </w:r>
    </w:p>
    <w:p w14:paraId="3AD842BA" w14:textId="77777777" w:rsidR="00F120A6" w:rsidRPr="00BE1237" w:rsidRDefault="00F120A6" w:rsidP="00F120A6">
      <w:pPr>
        <w:spacing w:after="0" w:line="240" w:lineRule="auto"/>
        <w:jc w:val="both"/>
        <w:rPr>
          <w:rFonts w:ascii="Times New Roman" w:eastAsia="Times New Roman" w:hAnsi="Times New Roman" w:cs="Times New Roman"/>
          <w:sz w:val="24"/>
          <w:szCs w:val="24"/>
          <w:lang w:eastAsia="uk-UA"/>
        </w:rPr>
      </w:pPr>
    </w:p>
    <w:p w14:paraId="1584A2C7" w14:textId="0834FBAE" w:rsidR="00F120A6" w:rsidRPr="00BE1237" w:rsidRDefault="00F120A6" w:rsidP="00F120A6">
      <w:pPr>
        <w:tabs>
          <w:tab w:val="left" w:pos="993"/>
        </w:tabs>
        <w:spacing w:after="0" w:line="276" w:lineRule="auto"/>
        <w:jc w:val="both"/>
        <w:rPr>
          <w:rFonts w:ascii="Times New Roman" w:eastAsia="Times New Roman" w:hAnsi="Times New Roman" w:cs="Times New Roman"/>
          <w:sz w:val="24"/>
          <w:szCs w:val="24"/>
          <w:shd w:val="clear" w:color="auto" w:fill="93C47D"/>
          <w:lang w:eastAsia="uk-UA"/>
        </w:rPr>
      </w:pPr>
      <w:r w:rsidRPr="00BE1237">
        <w:rPr>
          <w:rFonts w:ascii="Times New Roman" w:eastAsia="Times New Roman" w:hAnsi="Times New Roman" w:cs="Times New Roman"/>
          <w:sz w:val="24"/>
          <w:szCs w:val="24"/>
          <w:lang w:eastAsia="uk-UA"/>
        </w:rPr>
        <w:t xml:space="preserve"> </w:t>
      </w:r>
      <w:bookmarkStart w:id="2" w:name="_Hlk230352236"/>
      <w:bookmarkStart w:id="3" w:name="_Hlk228532387"/>
      <w:r w:rsidRPr="00BE1237">
        <w:rPr>
          <w:rFonts w:ascii="Times New Roman" w:eastAsia="Times New Roman" w:hAnsi="Times New Roman" w:cs="Times New Roman"/>
          <w:sz w:val="24"/>
          <w:szCs w:val="24"/>
          <w:lang w:eastAsia="uk-UA"/>
        </w:rPr>
        <w:t>Надати чинні сертифікати</w:t>
      </w:r>
      <w:r>
        <w:rPr>
          <w:rFonts w:ascii="Times New Roman" w:eastAsia="Times New Roman" w:hAnsi="Times New Roman" w:cs="Times New Roman"/>
          <w:sz w:val="24"/>
          <w:szCs w:val="24"/>
          <w:lang w:eastAsia="uk-UA"/>
        </w:rPr>
        <w:t>, які засвідчують, що Учасник стосовно будівництва житлових і нежитлових будівель відповідає вимогам</w:t>
      </w:r>
      <w:r w:rsidRPr="00BE1237">
        <w:rPr>
          <w:rFonts w:ascii="Times New Roman" w:eastAsia="Times New Roman" w:hAnsi="Times New Roman" w:cs="Times New Roman"/>
          <w:sz w:val="24"/>
          <w:szCs w:val="24"/>
          <w:lang w:eastAsia="uk-UA"/>
        </w:rPr>
        <w:t>:</w:t>
      </w:r>
    </w:p>
    <w:p w14:paraId="1C657187" w14:textId="77777777" w:rsidR="00F120A6" w:rsidRPr="00BE1237" w:rsidRDefault="00F120A6" w:rsidP="00F120A6">
      <w:pPr>
        <w:spacing w:after="0" w:line="240" w:lineRule="auto"/>
        <w:ind w:firstLine="567"/>
        <w:jc w:val="both"/>
        <w:rPr>
          <w:rFonts w:ascii="Times New Roman" w:eastAsia="Times New Roman" w:hAnsi="Times New Roman" w:cs="Times New Roman"/>
          <w:sz w:val="24"/>
          <w:szCs w:val="24"/>
          <w:shd w:val="clear" w:color="auto" w:fill="93C47D"/>
          <w:lang w:eastAsia="uk-UA"/>
        </w:rPr>
      </w:pPr>
      <w:r w:rsidRPr="00BE1237">
        <w:rPr>
          <w:rFonts w:ascii="Times New Roman" w:eastAsia="Times New Roman" w:hAnsi="Times New Roman" w:cs="Times New Roman"/>
          <w:sz w:val="24"/>
          <w:szCs w:val="24"/>
          <w:lang w:eastAsia="uk-UA"/>
        </w:rPr>
        <w:t>- «Системи управління якістю. Вимоги» ДСТУ EN ISO 9001:2018 (EN ISO 9001:2015, IDT; ISO 9001:2015, IDT) або ДСТУ ISO 9001:2015 (ISO 9001:2015, IDT</w:t>
      </w:r>
      <w:bookmarkStart w:id="4" w:name="_Hlk230351813"/>
      <w:r w:rsidRPr="00BE1237">
        <w:rPr>
          <w:rFonts w:ascii="Times New Roman" w:eastAsia="Times New Roman" w:hAnsi="Times New Roman" w:cs="Times New Roman"/>
          <w:sz w:val="24"/>
          <w:szCs w:val="24"/>
          <w:lang w:eastAsia="uk-UA"/>
        </w:rPr>
        <w:t>);</w:t>
      </w:r>
      <w:bookmarkEnd w:id="4"/>
    </w:p>
    <w:p w14:paraId="7AC11B96" w14:textId="77777777" w:rsidR="00F120A6" w:rsidRPr="00BE1237" w:rsidRDefault="00F120A6" w:rsidP="00F120A6">
      <w:pPr>
        <w:spacing w:after="0" w:line="240" w:lineRule="auto"/>
        <w:ind w:firstLine="567"/>
        <w:jc w:val="both"/>
        <w:rPr>
          <w:rFonts w:ascii="Times New Roman" w:eastAsia="Times New Roman" w:hAnsi="Times New Roman" w:cs="Times New Roman"/>
          <w:sz w:val="24"/>
          <w:szCs w:val="24"/>
          <w:lang w:eastAsia="uk-UA"/>
        </w:rPr>
      </w:pPr>
      <w:r w:rsidRPr="00BE1237">
        <w:rPr>
          <w:rFonts w:ascii="Times New Roman" w:eastAsia="Times New Roman" w:hAnsi="Times New Roman" w:cs="Times New Roman"/>
          <w:sz w:val="24"/>
          <w:szCs w:val="24"/>
          <w:lang w:eastAsia="uk-UA"/>
        </w:rPr>
        <w:lastRenderedPageBreak/>
        <w:t>- «Системи управління охороною здоров’я та безпекою праці. Вимоги та настанови щодо застосування» ДСТУ ISO 45001:2019 (ISO 45001:2018, IDT)</w:t>
      </w:r>
      <w:r>
        <w:rPr>
          <w:rFonts w:ascii="Times New Roman" w:eastAsia="Times New Roman" w:hAnsi="Times New Roman" w:cs="Times New Roman"/>
          <w:sz w:val="24"/>
          <w:szCs w:val="24"/>
          <w:lang w:eastAsia="uk-UA"/>
        </w:rPr>
        <w:t>.</w:t>
      </w:r>
      <w:bookmarkEnd w:id="2"/>
    </w:p>
    <w:bookmarkEnd w:id="3"/>
    <w:p w14:paraId="7D96966A" w14:textId="07F4C6F2" w:rsidR="00CA4CD0" w:rsidRPr="00801441" w:rsidRDefault="00CA4CD0" w:rsidP="00CA4CD0">
      <w:pPr>
        <w:spacing w:before="150" w:after="150" w:line="240" w:lineRule="auto"/>
        <w:jc w:val="both"/>
        <w:rPr>
          <w:rFonts w:ascii="Times New Roman" w:eastAsia="Times New Roman" w:hAnsi="Times New Roman" w:cs="Times New Roman"/>
          <w:sz w:val="24"/>
          <w:szCs w:val="24"/>
          <w:lang w:val="uk" w:eastAsia="uk-UA"/>
        </w:rPr>
      </w:pPr>
      <w:r w:rsidRPr="00801441">
        <w:rPr>
          <w:rFonts w:ascii="Times New Roman" w:eastAsia="Times New Roman" w:hAnsi="Times New Roman" w:cs="Times New Roman"/>
          <w:sz w:val="24"/>
          <w:szCs w:val="24"/>
          <w:lang w:val="uk" w:eastAsia="uk-UA"/>
        </w:rPr>
        <w:t xml:space="preserve">Учасник у складі тендерної пропозиції має надати інформацію та документи, які визначені у </w:t>
      </w:r>
      <w:r w:rsidRPr="00750364">
        <w:rPr>
          <w:rFonts w:ascii="Times New Roman" w:eastAsia="Times New Roman" w:hAnsi="Times New Roman" w:cs="Times New Roman"/>
          <w:sz w:val="24"/>
          <w:szCs w:val="24"/>
          <w:lang w:val="uk" w:eastAsia="uk-UA"/>
        </w:rPr>
        <w:t xml:space="preserve">цьому </w:t>
      </w:r>
      <w:r w:rsidRPr="00801441">
        <w:rPr>
          <w:rFonts w:ascii="Times New Roman" w:eastAsia="Times New Roman" w:hAnsi="Times New Roman" w:cs="Times New Roman"/>
          <w:sz w:val="24"/>
          <w:szCs w:val="24"/>
          <w:lang w:val="uk" w:eastAsia="uk-UA"/>
        </w:rPr>
        <w:t xml:space="preserve">Додатку № </w:t>
      </w:r>
      <w:r w:rsidRPr="00750364">
        <w:rPr>
          <w:rFonts w:ascii="Times New Roman" w:eastAsia="Times New Roman" w:hAnsi="Times New Roman" w:cs="Times New Roman"/>
          <w:sz w:val="24"/>
          <w:szCs w:val="24"/>
          <w:lang w:val="uk" w:eastAsia="uk-UA"/>
        </w:rPr>
        <w:t>3</w:t>
      </w:r>
      <w:r w:rsidRPr="00801441">
        <w:rPr>
          <w:rFonts w:ascii="Times New Roman" w:eastAsia="Times New Roman" w:hAnsi="Times New Roman" w:cs="Times New Roman"/>
          <w:sz w:val="24"/>
          <w:szCs w:val="24"/>
          <w:lang w:val="uk" w:eastAsia="uk-UA"/>
        </w:rPr>
        <w:t xml:space="preserve"> до тендерної документації та підтверджують відповідність технічним, якісним та кількісним характеристикам предмета закупівлі, а саме:</w:t>
      </w:r>
    </w:p>
    <w:p w14:paraId="151565E2" w14:textId="43B84C2C" w:rsidR="00CA4CD0" w:rsidRPr="00750364" w:rsidRDefault="00CA4CD0" w:rsidP="00CA4CD0">
      <w:pPr>
        <w:spacing w:after="0" w:line="240" w:lineRule="auto"/>
        <w:jc w:val="both"/>
        <w:rPr>
          <w:rFonts w:ascii="Times New Roman" w:eastAsia="Times New Roman" w:hAnsi="Times New Roman" w:cs="Times New Roman"/>
          <w:sz w:val="24"/>
          <w:szCs w:val="24"/>
          <w:lang w:val="uk" w:eastAsia="uk-UA"/>
        </w:rPr>
      </w:pPr>
      <w:bookmarkStart w:id="5" w:name="_Hlk228540789"/>
      <w:r w:rsidRPr="00801441">
        <w:rPr>
          <w:rFonts w:ascii="Times New Roman" w:eastAsia="Times New Roman" w:hAnsi="Times New Roman" w:cs="Times New Roman"/>
          <w:sz w:val="24"/>
          <w:szCs w:val="24"/>
          <w:lang w:val="uk" w:eastAsia="uk-UA"/>
        </w:rPr>
        <w:t>Кошторис</w:t>
      </w:r>
      <w:r>
        <w:rPr>
          <w:rFonts w:ascii="Times New Roman" w:eastAsia="Times New Roman" w:hAnsi="Times New Roman" w:cs="Times New Roman"/>
          <w:sz w:val="24"/>
          <w:szCs w:val="24"/>
          <w:lang w:val="uk" w:eastAsia="uk-UA"/>
        </w:rPr>
        <w:t>ний розрахунок</w:t>
      </w:r>
      <w:r w:rsidRPr="00750364">
        <w:t xml:space="preserve"> </w:t>
      </w:r>
      <w:r w:rsidRPr="00750364">
        <w:rPr>
          <w:rFonts w:ascii="Times New Roman" w:eastAsia="Times New Roman" w:hAnsi="Times New Roman" w:cs="Times New Roman"/>
          <w:sz w:val="24"/>
          <w:szCs w:val="24"/>
          <w:lang w:val="uk" w:eastAsia="uk-UA"/>
        </w:rPr>
        <w:t>вартості підрядних робіт</w:t>
      </w:r>
      <w:bookmarkEnd w:id="5"/>
      <w:r w:rsidRPr="00801441">
        <w:rPr>
          <w:rFonts w:ascii="Times New Roman" w:eastAsia="Times New Roman" w:hAnsi="Times New Roman" w:cs="Times New Roman"/>
          <w:sz w:val="24"/>
          <w:szCs w:val="24"/>
          <w:lang w:val="uk" w:eastAsia="uk-UA"/>
        </w:rPr>
        <w:t xml:space="preserve">, яким визначено вартість будівельних робіт, виконаний відповідно до </w:t>
      </w:r>
      <w:r w:rsidRPr="00750364">
        <w:rPr>
          <w:rFonts w:ascii="Times New Roman" w:eastAsia="Times New Roman" w:hAnsi="Times New Roman" w:cs="Times New Roman"/>
          <w:sz w:val="24"/>
          <w:szCs w:val="24"/>
          <w:lang w:val="uk" w:eastAsia="uk-UA"/>
        </w:rPr>
        <w:t>відомості обсягів робіт</w:t>
      </w:r>
      <w:r>
        <w:rPr>
          <w:rFonts w:ascii="Times New Roman" w:eastAsia="Times New Roman" w:hAnsi="Times New Roman" w:cs="Times New Roman"/>
          <w:sz w:val="24"/>
          <w:szCs w:val="24"/>
          <w:lang w:val="uk" w:eastAsia="uk-UA"/>
        </w:rPr>
        <w:t xml:space="preserve"> (</w:t>
      </w:r>
      <w:r w:rsidRPr="00CA4CD0">
        <w:rPr>
          <w:rFonts w:ascii="Times New Roman" w:eastAsia="Times New Roman" w:hAnsi="Times New Roman" w:cs="Times New Roman"/>
          <w:bCs/>
          <w:sz w:val="24"/>
          <w:szCs w:val="24"/>
          <w:lang w:val="uk" w:eastAsia="uk-UA"/>
        </w:rPr>
        <w:t>пункт 4</w:t>
      </w:r>
      <w:r w:rsidRPr="00CA4CD0">
        <w:rPr>
          <w:rFonts w:ascii="Times New Roman" w:eastAsia="Times New Roman" w:hAnsi="Times New Roman" w:cs="Times New Roman"/>
          <w:sz w:val="24"/>
          <w:szCs w:val="24"/>
          <w:lang w:val="uk" w:eastAsia="uk-UA"/>
        </w:rPr>
        <w:t xml:space="preserve"> «</w:t>
      </w:r>
      <w:r w:rsidRPr="00CA4CD0">
        <w:rPr>
          <w:rFonts w:ascii="Times New Roman" w:eastAsia="Calibri" w:hAnsi="Times New Roman" w:cs="Times New Roman"/>
          <w:sz w:val="24"/>
          <w:szCs w:val="24"/>
        </w:rPr>
        <w:t>Відомість обсягів робіт</w:t>
      </w:r>
      <w:r w:rsidRPr="00CA4CD0">
        <w:rPr>
          <w:rFonts w:ascii="Times New Roman" w:eastAsia="Times New Roman" w:hAnsi="Times New Roman" w:cs="Times New Roman"/>
          <w:sz w:val="24"/>
          <w:szCs w:val="24"/>
          <w:lang w:val="uk" w:eastAsia="uk-UA"/>
        </w:rPr>
        <w:t>»</w:t>
      </w:r>
      <w:r>
        <w:rPr>
          <w:rFonts w:ascii="Times New Roman" w:eastAsia="Times New Roman" w:hAnsi="Times New Roman" w:cs="Times New Roman"/>
          <w:sz w:val="24"/>
          <w:szCs w:val="24"/>
          <w:lang w:val="uk" w:eastAsia="uk-UA"/>
        </w:rPr>
        <w:t xml:space="preserve"> Додатку 3 до тендерної документації)</w:t>
      </w:r>
      <w:r w:rsidRPr="00750364">
        <w:rPr>
          <w:rFonts w:ascii="Times New Roman" w:eastAsia="Times New Roman" w:hAnsi="Times New Roman" w:cs="Times New Roman"/>
          <w:sz w:val="24"/>
          <w:szCs w:val="24"/>
          <w:lang w:val="uk" w:eastAsia="uk-UA"/>
        </w:rPr>
        <w:t>, а саме:</w:t>
      </w:r>
    </w:p>
    <w:p w14:paraId="70F24EDD" w14:textId="77777777" w:rsidR="00CA4CD0" w:rsidRPr="00750364" w:rsidRDefault="00CA4CD0" w:rsidP="00CA4CD0">
      <w:pPr>
        <w:pStyle w:val="ac"/>
        <w:numPr>
          <w:ilvl w:val="0"/>
          <w:numId w:val="1"/>
        </w:numPr>
        <w:spacing w:after="0" w:line="240" w:lineRule="auto"/>
        <w:jc w:val="both"/>
        <w:rPr>
          <w:rFonts w:ascii="Times New Roman" w:eastAsia="Times New Roman" w:hAnsi="Times New Roman" w:cs="Times New Roman"/>
          <w:i/>
          <w:iCs/>
          <w:kern w:val="0"/>
          <w:sz w:val="24"/>
          <w:szCs w:val="24"/>
          <w:lang w:val="uk" w:eastAsia="uk-UA"/>
          <w14:ligatures w14:val="none"/>
        </w:rPr>
      </w:pPr>
      <w:r w:rsidRPr="00750364">
        <w:rPr>
          <w:rFonts w:ascii="Times New Roman" w:eastAsia="Times New Roman" w:hAnsi="Times New Roman" w:cs="Times New Roman"/>
          <w:i/>
          <w:iCs/>
          <w:kern w:val="0"/>
          <w:sz w:val="24"/>
          <w:szCs w:val="24"/>
          <w:lang w:val="uk" w:eastAsia="uk-UA"/>
          <w14:ligatures w14:val="none"/>
        </w:rPr>
        <w:t>Договірна ціна;</w:t>
      </w:r>
    </w:p>
    <w:p w14:paraId="1AC8643B" w14:textId="77777777" w:rsidR="00CA4CD0" w:rsidRPr="00750364" w:rsidRDefault="00CA4CD0" w:rsidP="00CA4CD0">
      <w:pPr>
        <w:pStyle w:val="ac"/>
        <w:numPr>
          <w:ilvl w:val="0"/>
          <w:numId w:val="1"/>
        </w:numPr>
        <w:spacing w:after="0" w:line="240" w:lineRule="auto"/>
        <w:jc w:val="both"/>
        <w:rPr>
          <w:rFonts w:ascii="Times New Roman" w:eastAsia="Times New Roman" w:hAnsi="Times New Roman" w:cs="Times New Roman"/>
          <w:i/>
          <w:iCs/>
          <w:kern w:val="0"/>
          <w:sz w:val="24"/>
          <w:szCs w:val="24"/>
          <w:lang w:val="uk" w:eastAsia="uk-UA"/>
          <w14:ligatures w14:val="none"/>
        </w:rPr>
      </w:pPr>
      <w:r w:rsidRPr="00750364">
        <w:rPr>
          <w:rFonts w:ascii="Times New Roman" w:eastAsia="Times New Roman" w:hAnsi="Times New Roman" w:cs="Times New Roman"/>
          <w:i/>
          <w:iCs/>
          <w:kern w:val="0"/>
          <w:sz w:val="24"/>
          <w:szCs w:val="24"/>
          <w:lang w:val="uk" w:eastAsia="uk-UA"/>
          <w14:ligatures w14:val="none"/>
        </w:rPr>
        <w:t>Локальні кошториси на будівельні роботи;</w:t>
      </w:r>
    </w:p>
    <w:p w14:paraId="14B9ED4C" w14:textId="77777777" w:rsidR="00CA4CD0" w:rsidRPr="00750364" w:rsidRDefault="00CA4CD0" w:rsidP="00CA4CD0">
      <w:pPr>
        <w:pStyle w:val="ac"/>
        <w:numPr>
          <w:ilvl w:val="0"/>
          <w:numId w:val="1"/>
        </w:numPr>
        <w:spacing w:after="0" w:line="240" w:lineRule="auto"/>
        <w:jc w:val="both"/>
        <w:rPr>
          <w:rFonts w:ascii="Times New Roman" w:eastAsia="Times New Roman" w:hAnsi="Times New Roman" w:cs="Times New Roman"/>
          <w:i/>
          <w:iCs/>
          <w:kern w:val="0"/>
          <w:sz w:val="24"/>
          <w:szCs w:val="24"/>
          <w:lang w:val="uk" w:eastAsia="uk-UA"/>
          <w14:ligatures w14:val="none"/>
        </w:rPr>
      </w:pPr>
      <w:r w:rsidRPr="00750364">
        <w:rPr>
          <w:rFonts w:ascii="Times New Roman" w:eastAsia="Times New Roman" w:hAnsi="Times New Roman" w:cs="Times New Roman"/>
          <w:i/>
          <w:iCs/>
          <w:kern w:val="0"/>
          <w:sz w:val="24"/>
          <w:szCs w:val="24"/>
          <w:lang w:val="uk" w:eastAsia="uk-UA"/>
          <w14:ligatures w14:val="none"/>
        </w:rPr>
        <w:t>Локальні кошториси на придбання устаткування, меблів та інвентарю.</w:t>
      </w:r>
    </w:p>
    <w:p w14:paraId="3BD1497D" w14:textId="77777777" w:rsidR="00CA4CD0" w:rsidRPr="00717B5F" w:rsidRDefault="00CA4CD0" w:rsidP="00CA4CD0">
      <w:pPr>
        <w:spacing w:after="0" w:line="240" w:lineRule="auto"/>
        <w:ind w:firstLine="380"/>
        <w:jc w:val="both"/>
        <w:rPr>
          <w:rFonts w:ascii="Times New Roman" w:eastAsia="Times New Roman" w:hAnsi="Times New Roman" w:cs="Times New Roman"/>
          <w:sz w:val="24"/>
          <w:szCs w:val="24"/>
          <w:lang w:val="uk" w:eastAsia="uk-UA"/>
        </w:rPr>
      </w:pPr>
      <w:r w:rsidRPr="00717B5F">
        <w:rPr>
          <w:rFonts w:ascii="Times New Roman" w:eastAsia="Times New Roman" w:hAnsi="Times New Roman" w:cs="Times New Roman"/>
          <w:sz w:val="24"/>
          <w:szCs w:val="24"/>
          <w:lang w:val="uk" w:eastAsia="uk-UA"/>
        </w:rPr>
        <w:t xml:space="preserve">Кошторисні розрахунки мають містити підпис та печатку кваліфікованого працівника, який залучений Учасником для визначення вартості об’єкта будівництва при складанні ціни пропозиції учасника процедури закупівлі (договірної ціни). </w:t>
      </w:r>
    </w:p>
    <w:p w14:paraId="66FD01D2" w14:textId="77777777" w:rsidR="00CA4CD0" w:rsidRPr="00801441" w:rsidRDefault="00CA4CD0" w:rsidP="00CA4CD0">
      <w:pPr>
        <w:spacing w:after="0" w:line="240" w:lineRule="auto"/>
        <w:ind w:firstLine="380"/>
        <w:jc w:val="both"/>
        <w:rPr>
          <w:rFonts w:ascii="Times New Roman" w:eastAsia="Times New Roman" w:hAnsi="Times New Roman" w:cs="Times New Roman"/>
          <w:sz w:val="24"/>
          <w:szCs w:val="24"/>
          <w:lang w:val="uk" w:eastAsia="uk-UA"/>
        </w:rPr>
      </w:pPr>
      <w:r w:rsidRPr="00750364">
        <w:rPr>
          <w:rFonts w:ascii="Times New Roman" w:eastAsia="Times New Roman" w:hAnsi="Times New Roman" w:cs="Times New Roman"/>
          <w:sz w:val="24"/>
          <w:szCs w:val="24"/>
          <w:lang w:val="uk" w:eastAsia="uk-UA"/>
        </w:rPr>
        <w:t>К</w:t>
      </w:r>
      <w:r w:rsidRPr="00801441">
        <w:rPr>
          <w:rFonts w:ascii="Times New Roman" w:eastAsia="Times New Roman" w:hAnsi="Times New Roman" w:cs="Times New Roman"/>
          <w:sz w:val="24"/>
          <w:szCs w:val="24"/>
          <w:lang w:val="uk" w:eastAsia="uk-UA"/>
        </w:rPr>
        <w:t>ошторис</w:t>
      </w:r>
      <w:r>
        <w:rPr>
          <w:rFonts w:ascii="Times New Roman" w:eastAsia="Times New Roman" w:hAnsi="Times New Roman" w:cs="Times New Roman"/>
          <w:sz w:val="24"/>
          <w:szCs w:val="24"/>
          <w:lang w:val="uk" w:eastAsia="uk-UA"/>
        </w:rPr>
        <w:t>ним розрахунком</w:t>
      </w:r>
      <w:r w:rsidRPr="00801441">
        <w:rPr>
          <w:rFonts w:ascii="Times New Roman" w:eastAsia="Times New Roman" w:hAnsi="Times New Roman" w:cs="Times New Roman"/>
          <w:sz w:val="24"/>
          <w:szCs w:val="24"/>
          <w:lang w:val="uk" w:eastAsia="uk-UA"/>
        </w:rPr>
        <w:t xml:space="preserve"> вартості підрядних робіт є договірна ціна, яка має бути розроблена у порядку</w:t>
      </w:r>
      <w:r w:rsidRPr="00750364">
        <w:rPr>
          <w:rFonts w:ascii="Times New Roman" w:eastAsia="Times New Roman" w:hAnsi="Times New Roman" w:cs="Times New Roman"/>
          <w:sz w:val="24"/>
          <w:szCs w:val="24"/>
          <w:lang w:val="uk" w:eastAsia="uk-UA"/>
        </w:rPr>
        <w:t>,</w:t>
      </w:r>
      <w:r w:rsidRPr="00801441">
        <w:rPr>
          <w:rFonts w:ascii="Times New Roman" w:eastAsia="Times New Roman" w:hAnsi="Times New Roman" w:cs="Times New Roman"/>
          <w:sz w:val="24"/>
          <w:szCs w:val="24"/>
          <w:lang w:val="uk" w:eastAsia="uk-UA"/>
        </w:rPr>
        <w:t xml:space="preserve"> встановлен</w:t>
      </w:r>
      <w:r w:rsidRPr="00750364">
        <w:rPr>
          <w:rFonts w:ascii="Times New Roman" w:eastAsia="Times New Roman" w:hAnsi="Times New Roman" w:cs="Times New Roman"/>
          <w:sz w:val="24"/>
          <w:szCs w:val="24"/>
          <w:lang w:val="uk" w:eastAsia="uk-UA"/>
        </w:rPr>
        <w:t>ому</w:t>
      </w:r>
      <w:r w:rsidRPr="00801441">
        <w:rPr>
          <w:rFonts w:ascii="Times New Roman" w:eastAsia="Times New Roman" w:hAnsi="Times New Roman" w:cs="Times New Roman"/>
          <w:sz w:val="24"/>
          <w:szCs w:val="24"/>
          <w:lang w:val="uk" w:eastAsia="uk-UA"/>
        </w:rPr>
        <w:t xml:space="preserve"> </w:t>
      </w:r>
      <w:r w:rsidRPr="00750364">
        <w:rPr>
          <w:rFonts w:ascii="Times New Roman" w:eastAsia="Times New Roman" w:hAnsi="Times New Roman" w:cs="Times New Roman"/>
          <w:sz w:val="24"/>
          <w:szCs w:val="24"/>
          <w:lang w:val="uk" w:eastAsia="uk-UA"/>
        </w:rPr>
        <w:t xml:space="preserve">розділом </w:t>
      </w:r>
      <w:r w:rsidRPr="00750364">
        <w:rPr>
          <w:rFonts w:ascii="Times New Roman" w:eastAsia="Times New Roman" w:hAnsi="Times New Roman" w:cs="Times New Roman"/>
          <w:sz w:val="24"/>
          <w:szCs w:val="24"/>
          <w:lang w:val="en-US" w:eastAsia="uk-UA"/>
        </w:rPr>
        <w:t>V</w:t>
      </w:r>
      <w:r w:rsidRPr="00750364">
        <w:rPr>
          <w:rFonts w:ascii="Times New Roman" w:eastAsia="Times New Roman" w:hAnsi="Times New Roman" w:cs="Times New Roman"/>
          <w:sz w:val="24"/>
          <w:szCs w:val="24"/>
          <w:lang w:eastAsia="uk-UA"/>
        </w:rPr>
        <w:t xml:space="preserve"> «</w:t>
      </w:r>
      <w:r w:rsidRPr="00750364">
        <w:rPr>
          <w:rFonts w:ascii="Times New Roman" w:eastAsia="Times New Roman" w:hAnsi="Times New Roman" w:cs="Times New Roman"/>
          <w:sz w:val="24"/>
          <w:szCs w:val="24"/>
          <w:lang w:val="uk" w:eastAsia="uk-UA"/>
        </w:rPr>
        <w:t xml:space="preserve">Визначення вартості об’єкта будівництва при складанні ціни пропозиції учасника процедури закупівлі (договірної ціни)» </w:t>
      </w:r>
      <w:r w:rsidRPr="004234B4">
        <w:rPr>
          <w:rFonts w:ascii="Times New Roman" w:eastAsia="Times New Roman" w:hAnsi="Times New Roman" w:cs="Times New Roman"/>
          <w:sz w:val="24"/>
          <w:szCs w:val="24"/>
          <w:lang w:val="uk" w:eastAsia="uk-UA"/>
        </w:rPr>
        <w:t>Кошторисни</w:t>
      </w:r>
      <w:r>
        <w:rPr>
          <w:rFonts w:ascii="Times New Roman" w:eastAsia="Times New Roman" w:hAnsi="Times New Roman" w:cs="Times New Roman"/>
          <w:sz w:val="24"/>
          <w:szCs w:val="24"/>
          <w:lang w:val="uk" w:eastAsia="uk-UA"/>
        </w:rPr>
        <w:t>х</w:t>
      </w:r>
      <w:r w:rsidRPr="004234B4">
        <w:rPr>
          <w:rFonts w:ascii="Times New Roman" w:eastAsia="Times New Roman" w:hAnsi="Times New Roman" w:cs="Times New Roman"/>
          <w:sz w:val="24"/>
          <w:szCs w:val="24"/>
          <w:lang w:val="uk" w:eastAsia="uk-UA"/>
        </w:rPr>
        <w:t xml:space="preserve"> норм України «Настанова з визначення вартості будівництва</w:t>
      </w:r>
      <w:r>
        <w:rPr>
          <w:rFonts w:ascii="Times New Roman" w:eastAsia="Times New Roman" w:hAnsi="Times New Roman" w:cs="Times New Roman"/>
          <w:sz w:val="24"/>
          <w:szCs w:val="24"/>
          <w:lang w:val="uk" w:eastAsia="uk-UA"/>
        </w:rPr>
        <w:t>»</w:t>
      </w:r>
      <w:r w:rsidRPr="004234B4">
        <w:rPr>
          <w:rFonts w:ascii="Times New Roman" w:eastAsia="Times New Roman" w:hAnsi="Times New Roman" w:cs="Times New Roman"/>
          <w:sz w:val="24"/>
          <w:szCs w:val="24"/>
          <w:lang w:val="uk" w:eastAsia="uk-UA"/>
        </w:rPr>
        <w:t xml:space="preserve"> з урахуванням Змін № 1, № 2, № 3, № 4, №5, затверджени</w:t>
      </w:r>
      <w:r>
        <w:rPr>
          <w:rFonts w:ascii="Times New Roman" w:eastAsia="Times New Roman" w:hAnsi="Times New Roman" w:cs="Times New Roman"/>
          <w:sz w:val="24"/>
          <w:szCs w:val="24"/>
          <w:lang w:val="uk" w:eastAsia="uk-UA"/>
        </w:rPr>
        <w:t>х</w:t>
      </w:r>
      <w:r w:rsidRPr="004234B4">
        <w:rPr>
          <w:rFonts w:ascii="Times New Roman" w:eastAsia="Times New Roman" w:hAnsi="Times New Roman" w:cs="Times New Roman"/>
          <w:sz w:val="24"/>
          <w:szCs w:val="24"/>
          <w:lang w:val="uk" w:eastAsia="uk-UA"/>
        </w:rPr>
        <w:t xml:space="preserve"> наказом Міністерства розвитку громад та територій України від 01.11.2021 № 281</w:t>
      </w:r>
      <w:r w:rsidRPr="00801441">
        <w:rPr>
          <w:rFonts w:ascii="Times New Roman" w:eastAsia="Times New Roman" w:hAnsi="Times New Roman" w:cs="Times New Roman"/>
          <w:sz w:val="24"/>
          <w:szCs w:val="24"/>
          <w:lang w:val="uk" w:eastAsia="uk-UA"/>
        </w:rPr>
        <w:t>.</w:t>
      </w:r>
      <w:r w:rsidRPr="00750364">
        <w:rPr>
          <w:rFonts w:ascii="Times New Roman" w:eastAsia="Times New Roman" w:hAnsi="Times New Roman" w:cs="Times New Roman"/>
          <w:sz w:val="24"/>
          <w:szCs w:val="24"/>
          <w:lang w:val="uk" w:eastAsia="uk-UA"/>
        </w:rPr>
        <w:t xml:space="preserve"> </w:t>
      </w:r>
    </w:p>
    <w:p w14:paraId="133BC516" w14:textId="77777777" w:rsidR="00CA4CD0" w:rsidRPr="00801441" w:rsidRDefault="00CA4CD0" w:rsidP="00CA4CD0">
      <w:pPr>
        <w:widowControl w:val="0"/>
        <w:tabs>
          <w:tab w:val="left" w:pos="1286"/>
          <w:tab w:val="left" w:pos="3000"/>
          <w:tab w:val="right" w:pos="5765"/>
        </w:tabs>
        <w:spacing w:after="0" w:line="240" w:lineRule="auto"/>
        <w:ind w:firstLine="380"/>
        <w:jc w:val="both"/>
        <w:rPr>
          <w:rFonts w:ascii="Times New Roman" w:eastAsia="Times New Roman" w:hAnsi="Times New Roman" w:cs="Times New Roman"/>
          <w:sz w:val="24"/>
          <w:szCs w:val="24"/>
          <w:lang w:val="uk" w:eastAsia="uk-UA"/>
        </w:rPr>
      </w:pPr>
      <w:r w:rsidRPr="00801441">
        <w:rPr>
          <w:rFonts w:ascii="Times New Roman" w:eastAsia="Times New Roman" w:hAnsi="Times New Roman" w:cs="Times New Roman"/>
          <w:sz w:val="24"/>
          <w:szCs w:val="24"/>
          <w:lang w:val="uk" w:eastAsia="uk-UA"/>
        </w:rPr>
        <w:t xml:space="preserve">Вид договірної ціни за умовами цієї закупівлі: </w:t>
      </w:r>
      <w:r>
        <w:rPr>
          <w:rFonts w:ascii="Times New Roman" w:eastAsia="Times New Roman" w:hAnsi="Times New Roman" w:cs="Times New Roman"/>
          <w:sz w:val="24"/>
          <w:szCs w:val="24"/>
          <w:lang w:val="uk" w:eastAsia="uk-UA"/>
        </w:rPr>
        <w:t>тверда</w:t>
      </w:r>
      <w:r w:rsidRPr="00801441">
        <w:rPr>
          <w:rFonts w:ascii="Times New Roman" w:eastAsia="Times New Roman" w:hAnsi="Times New Roman" w:cs="Times New Roman"/>
          <w:sz w:val="24"/>
          <w:szCs w:val="24"/>
          <w:lang w:val="uk" w:eastAsia="uk-UA"/>
        </w:rPr>
        <w:t>.</w:t>
      </w:r>
    </w:p>
    <w:p w14:paraId="770490C4" w14:textId="77777777" w:rsidR="00CA4CD0" w:rsidRDefault="00CA4CD0" w:rsidP="00CA4CD0">
      <w:pPr>
        <w:widowControl w:val="0"/>
        <w:tabs>
          <w:tab w:val="left" w:pos="1267"/>
          <w:tab w:val="left" w:pos="3000"/>
          <w:tab w:val="right" w:pos="5765"/>
        </w:tabs>
        <w:spacing w:after="0" w:line="240" w:lineRule="auto"/>
        <w:ind w:firstLine="380"/>
        <w:jc w:val="both"/>
        <w:rPr>
          <w:rFonts w:ascii="Times New Roman" w:eastAsia="Times New Roman" w:hAnsi="Times New Roman" w:cs="Times New Roman"/>
          <w:sz w:val="24"/>
          <w:szCs w:val="24"/>
          <w:lang w:val="uk" w:eastAsia="uk-UA"/>
        </w:rPr>
      </w:pPr>
      <w:r w:rsidRPr="00801441">
        <w:rPr>
          <w:rFonts w:ascii="Times New Roman" w:eastAsia="Times New Roman" w:hAnsi="Times New Roman" w:cs="Times New Roman"/>
          <w:sz w:val="24"/>
          <w:szCs w:val="24"/>
          <w:lang w:val="uk" w:eastAsia="uk-UA"/>
        </w:rPr>
        <w:t xml:space="preserve">Учасник повинен включити до розрахунку договірної ціни кошти на покриття додаткових витрат, пов'язаних з (як це передбачено </w:t>
      </w:r>
      <w:proofErr w:type="spellStart"/>
      <w:r w:rsidRPr="00801441">
        <w:rPr>
          <w:rFonts w:ascii="Times New Roman" w:eastAsia="Times New Roman" w:hAnsi="Times New Roman" w:cs="Times New Roman"/>
          <w:sz w:val="24"/>
          <w:szCs w:val="24"/>
          <w:lang w:val="uk" w:eastAsia="uk-UA"/>
        </w:rPr>
        <w:t>проєктною</w:t>
      </w:r>
      <w:proofErr w:type="spellEnd"/>
      <w:r w:rsidRPr="00801441">
        <w:rPr>
          <w:rFonts w:ascii="Times New Roman" w:eastAsia="Times New Roman" w:hAnsi="Times New Roman" w:cs="Times New Roman"/>
          <w:sz w:val="24"/>
          <w:szCs w:val="24"/>
          <w:lang w:val="uk" w:eastAsia="uk-UA"/>
        </w:rPr>
        <w:t xml:space="preserve"> документацією) інфляційними процесами.</w:t>
      </w:r>
      <w:r>
        <w:rPr>
          <w:rFonts w:ascii="Times New Roman" w:eastAsia="Times New Roman" w:hAnsi="Times New Roman" w:cs="Times New Roman"/>
          <w:sz w:val="24"/>
          <w:szCs w:val="24"/>
          <w:lang w:val="uk" w:eastAsia="uk-UA"/>
        </w:rPr>
        <w:t xml:space="preserve"> </w:t>
      </w:r>
      <w:r w:rsidRPr="00801441">
        <w:rPr>
          <w:rFonts w:ascii="Times New Roman" w:eastAsia="Times New Roman" w:hAnsi="Times New Roman" w:cs="Times New Roman"/>
          <w:sz w:val="24"/>
          <w:szCs w:val="24"/>
          <w:lang w:val="uk" w:eastAsia="uk-UA"/>
        </w:rPr>
        <w:t xml:space="preserve">Порядок врахування коштів на покриття додаткових витрат, пов'язаних з інфляційними процесами, при взаєморозрахунках за виконані роботи встановлюється умовами </w:t>
      </w:r>
      <w:proofErr w:type="spellStart"/>
      <w:r w:rsidRPr="00801441">
        <w:rPr>
          <w:rFonts w:ascii="Times New Roman" w:eastAsia="Times New Roman" w:hAnsi="Times New Roman" w:cs="Times New Roman"/>
          <w:sz w:val="24"/>
          <w:szCs w:val="24"/>
          <w:lang w:val="uk" w:eastAsia="uk-UA"/>
        </w:rPr>
        <w:t>проєкту</w:t>
      </w:r>
      <w:proofErr w:type="spellEnd"/>
      <w:r w:rsidRPr="00801441">
        <w:rPr>
          <w:rFonts w:ascii="Times New Roman" w:eastAsia="Times New Roman" w:hAnsi="Times New Roman" w:cs="Times New Roman"/>
          <w:sz w:val="24"/>
          <w:szCs w:val="24"/>
          <w:lang w:val="uk" w:eastAsia="uk-UA"/>
        </w:rPr>
        <w:t xml:space="preserve"> договору про закупівлю.</w:t>
      </w:r>
    </w:p>
    <w:p w14:paraId="05329CC1" w14:textId="77777777" w:rsidR="00CA4CD0" w:rsidRDefault="00CA4CD0" w:rsidP="00CA4CD0">
      <w:pPr>
        <w:widowControl w:val="0"/>
        <w:spacing w:after="0" w:line="240" w:lineRule="auto"/>
        <w:ind w:firstLine="380"/>
        <w:jc w:val="both"/>
        <w:rPr>
          <w:rFonts w:ascii="Times New Roman" w:eastAsia="Times New Roman" w:hAnsi="Times New Roman" w:cs="Times New Roman"/>
          <w:sz w:val="24"/>
          <w:szCs w:val="24"/>
          <w:lang w:val="uk" w:eastAsia="uk-UA"/>
        </w:rPr>
      </w:pPr>
      <w:r w:rsidRPr="00BA0D68">
        <w:rPr>
          <w:rFonts w:ascii="Times New Roman" w:eastAsia="Times New Roman" w:hAnsi="Times New Roman" w:cs="Times New Roman"/>
          <w:sz w:val="24"/>
          <w:szCs w:val="24"/>
          <w:lang w:val="uk" w:eastAsia="uk-UA"/>
        </w:rPr>
        <w:t xml:space="preserve">Проектною документацією передбачені кошти на покриття ризиків, які Замовник врахував в очікуваній вартості та встановлює вимоги щодо обов’язковості їх передбачення у складі договірної ціни. У ціні пропозиції учасника процедури закупівлі (договірній ціні) кожен учасник процедури закупівлі фіксує розмір відсотка на покриття ризиків у розмірі – 2,5%. Сума коштів відображається в подальшому в договірній ціні. Порядок використання таких коштів передбачений умовами </w:t>
      </w:r>
      <w:proofErr w:type="spellStart"/>
      <w:r w:rsidRPr="00BA0D68">
        <w:rPr>
          <w:rFonts w:ascii="Times New Roman" w:eastAsia="Times New Roman" w:hAnsi="Times New Roman" w:cs="Times New Roman"/>
          <w:sz w:val="24"/>
          <w:szCs w:val="24"/>
          <w:lang w:val="uk" w:eastAsia="uk-UA"/>
        </w:rPr>
        <w:t>проєкту</w:t>
      </w:r>
      <w:proofErr w:type="spellEnd"/>
      <w:r w:rsidRPr="00BA0D68">
        <w:rPr>
          <w:rFonts w:ascii="Times New Roman" w:eastAsia="Times New Roman" w:hAnsi="Times New Roman" w:cs="Times New Roman"/>
          <w:sz w:val="24"/>
          <w:szCs w:val="24"/>
          <w:lang w:val="uk" w:eastAsia="uk-UA"/>
        </w:rPr>
        <w:t xml:space="preserve"> договору про закупівлю.</w:t>
      </w:r>
    </w:p>
    <w:p w14:paraId="01B43ACF" w14:textId="0FCC32E7" w:rsidR="00CA4CD0" w:rsidRDefault="00CA4CD0" w:rsidP="00CA4CD0">
      <w:pPr>
        <w:widowControl w:val="0"/>
        <w:spacing w:after="0" w:line="240" w:lineRule="auto"/>
        <w:ind w:firstLine="380"/>
        <w:jc w:val="both"/>
        <w:rPr>
          <w:rFonts w:ascii="Times New Roman" w:eastAsia="Times New Roman" w:hAnsi="Times New Roman" w:cs="Times New Roman"/>
          <w:sz w:val="24"/>
          <w:szCs w:val="24"/>
          <w:lang w:val="uk" w:eastAsia="uk-UA"/>
        </w:rPr>
      </w:pPr>
      <w:r w:rsidRPr="00767604">
        <w:rPr>
          <w:rFonts w:ascii="Times New Roman" w:eastAsia="Times New Roman" w:hAnsi="Times New Roman" w:cs="Times New Roman"/>
          <w:sz w:val="24"/>
          <w:szCs w:val="24"/>
          <w:lang w:val="uk" w:eastAsia="uk-UA"/>
        </w:rPr>
        <w:t>Ціна пропозиції учасника процедури закупівлі (договірна ціна) формується на</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підставі</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вартості будівельних робіт, до складу якої включаються прямі, загальновиробничі</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 xml:space="preserve">та </w:t>
      </w:r>
      <w:r w:rsidR="004235D2" w:rsidRPr="00767604">
        <w:rPr>
          <w:rFonts w:ascii="Times New Roman" w:eastAsia="Times New Roman" w:hAnsi="Times New Roman" w:cs="Times New Roman"/>
          <w:sz w:val="24"/>
          <w:szCs w:val="24"/>
          <w:lang w:val="uk" w:eastAsia="uk-UA"/>
        </w:rPr>
        <w:t>інші витрати</w:t>
      </w:r>
      <w:r w:rsidRPr="00767604">
        <w:rPr>
          <w:rFonts w:ascii="Times New Roman" w:eastAsia="Times New Roman" w:hAnsi="Times New Roman" w:cs="Times New Roman"/>
          <w:sz w:val="24"/>
          <w:szCs w:val="24"/>
          <w:lang w:val="uk" w:eastAsia="uk-UA"/>
        </w:rPr>
        <w:t xml:space="preserve"> на будівництво об’єкта, прибуток, </w:t>
      </w:r>
      <w:proofErr w:type="spellStart"/>
      <w:r w:rsidRPr="00767604">
        <w:rPr>
          <w:rFonts w:ascii="Times New Roman" w:eastAsia="Times New Roman" w:hAnsi="Times New Roman" w:cs="Times New Roman"/>
          <w:sz w:val="24"/>
          <w:szCs w:val="24"/>
          <w:lang w:val="uk" w:eastAsia="uk-UA"/>
        </w:rPr>
        <w:t>коштина</w:t>
      </w:r>
      <w:proofErr w:type="spellEnd"/>
      <w:r w:rsidRPr="00767604">
        <w:rPr>
          <w:rFonts w:ascii="Times New Roman" w:eastAsia="Times New Roman" w:hAnsi="Times New Roman" w:cs="Times New Roman"/>
          <w:sz w:val="24"/>
          <w:szCs w:val="24"/>
          <w:lang w:val="uk" w:eastAsia="uk-UA"/>
        </w:rPr>
        <w:t xml:space="preserve"> покриття адміністративних</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витрат</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будівельних організацій, кошти на покриття ризиків, кошти на покриття додаткових витрат, пов’язаних з</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інфляційними процесами, кошти</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на сплату податків, зборів, обов’язкових платежів.</w:t>
      </w:r>
    </w:p>
    <w:p w14:paraId="7A40CE7E" w14:textId="77777777" w:rsidR="00CA4CD0" w:rsidRDefault="00CA4CD0" w:rsidP="00CA4CD0">
      <w:pPr>
        <w:widowControl w:val="0"/>
        <w:spacing w:after="0" w:line="240" w:lineRule="auto"/>
        <w:ind w:firstLine="380"/>
        <w:jc w:val="both"/>
        <w:rPr>
          <w:rFonts w:ascii="Times New Roman" w:eastAsia="Times New Roman" w:hAnsi="Times New Roman" w:cs="Times New Roman"/>
          <w:sz w:val="24"/>
          <w:szCs w:val="24"/>
          <w:lang w:val="uk" w:eastAsia="uk-UA"/>
        </w:rPr>
      </w:pPr>
      <w:r w:rsidRPr="00767604">
        <w:rPr>
          <w:rFonts w:ascii="Times New Roman" w:eastAsia="Times New Roman" w:hAnsi="Times New Roman" w:cs="Times New Roman"/>
          <w:sz w:val="24"/>
          <w:szCs w:val="24"/>
          <w:lang w:val="uk" w:eastAsia="uk-UA"/>
        </w:rPr>
        <w:t>Поточні ціни на матеріальні ресурси приймаються на підставі проведеного</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учасником процедури закупівлі (підрядником) аналізу цін (при рівних якісних</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характеристиках), за обґрунтованою ціною матеріальних ресурсів, що склалася на дату</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оформлення ціни пропозиції та яка не повинна перевищувати середню ціну в регіоні.</w:t>
      </w:r>
    </w:p>
    <w:p w14:paraId="233EB9EE"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Визначення ціноутворюючих матеріальних ресурсів при складанні складанні/узгодженні договірної ціни у Переліку здійснюється шляхом їх ранжування від більшої загальної вартості до меншої:</w:t>
      </w:r>
    </w:p>
    <w:p w14:paraId="386F9722"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 xml:space="preserve">1) матеріальні ресурси, що займають верхню частину </w:t>
      </w:r>
      <w:proofErr w:type="spellStart"/>
      <w:r w:rsidRPr="00885C0B">
        <w:rPr>
          <w:rFonts w:ascii="Times New Roman" w:eastAsia="Times New Roman" w:hAnsi="Times New Roman" w:cs="Times New Roman"/>
          <w:i/>
          <w:iCs/>
          <w:sz w:val="24"/>
          <w:szCs w:val="24"/>
          <w:lang w:val="uk" w:eastAsia="uk-UA"/>
        </w:rPr>
        <w:t>ранжованого</w:t>
      </w:r>
      <w:proofErr w:type="spellEnd"/>
      <w:r w:rsidRPr="00885C0B">
        <w:rPr>
          <w:rFonts w:ascii="Times New Roman" w:eastAsia="Times New Roman" w:hAnsi="Times New Roman" w:cs="Times New Roman"/>
          <w:i/>
          <w:iCs/>
          <w:sz w:val="24"/>
          <w:szCs w:val="24"/>
          <w:lang w:val="uk" w:eastAsia="uk-UA"/>
        </w:rPr>
        <w:t xml:space="preserve"> переліку та сукупно становлять 60% загальної вартості всіх матеріальних ресурсів, є ціноутворюючими;</w:t>
      </w:r>
    </w:p>
    <w:p w14:paraId="2C05CB9E"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2) всі інші матеріальні ресурси, що не увійшли до ціноутворюючих матеріальних ресурсів, є неціноутворюючими.</w:t>
      </w:r>
    </w:p>
    <w:p w14:paraId="7561452F"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Для ціноутворюючих матеріальних ресурсів цінові пропозиції отримуються шляхом прямих запитів суб’єкта аналізу цін до виробників, імпортерів, їх офіційних представників, дистриб’юторів.</w:t>
      </w:r>
    </w:p>
    <w:p w14:paraId="2FA825A5"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bookmarkStart w:id="6" w:name="_Hlk228541549"/>
      <w:r w:rsidRPr="00885C0B">
        <w:rPr>
          <w:rFonts w:ascii="Times New Roman" w:eastAsia="Times New Roman" w:hAnsi="Times New Roman" w:cs="Times New Roman"/>
          <w:i/>
          <w:iCs/>
          <w:sz w:val="24"/>
          <w:szCs w:val="24"/>
          <w:lang w:val="uk" w:eastAsia="uk-UA"/>
        </w:rPr>
        <w:lastRenderedPageBreak/>
        <w:t>Аналіз цін на кожен ціноутворюючий матеріальний ресурс</w:t>
      </w:r>
      <w:bookmarkEnd w:id="6"/>
      <w:r w:rsidRPr="00885C0B">
        <w:rPr>
          <w:rFonts w:ascii="Times New Roman" w:eastAsia="Times New Roman" w:hAnsi="Times New Roman" w:cs="Times New Roman"/>
          <w:i/>
          <w:iCs/>
          <w:sz w:val="24"/>
          <w:szCs w:val="24"/>
          <w:lang w:val="uk" w:eastAsia="uk-UA"/>
        </w:rPr>
        <w:t xml:space="preserve"> здійснюється на підставі не менше трьох цінових пропозицій. У разі неможливості отримання достатньої кількості цінових пропозицій, можуть використовуватися додаткові джерела, визначені для неціноутворюючих ресурсів, з наданням обґрунтування.</w:t>
      </w:r>
    </w:p>
    <w:p w14:paraId="60B8F14C"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Якщо джерел постачання відповідного матеріального ресурсу на відповідному ринку менше трьох, подається обґрунтування в довільній формі щодо відсутності конкурентних пропозицій за такою позицією.</w:t>
      </w:r>
    </w:p>
    <w:p w14:paraId="320DDFF4"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Для неціноутворюючих матеріальних ресурсів цінові пропозиції також можуть бути отримані шляхом моніторингу відкритих джерел (</w:t>
      </w:r>
      <w:proofErr w:type="spellStart"/>
      <w:r w:rsidRPr="00885C0B">
        <w:rPr>
          <w:rFonts w:ascii="Times New Roman" w:eastAsia="Times New Roman" w:hAnsi="Times New Roman" w:cs="Times New Roman"/>
          <w:i/>
          <w:iCs/>
          <w:sz w:val="24"/>
          <w:szCs w:val="24"/>
          <w:lang w:val="uk" w:eastAsia="uk-UA"/>
        </w:rPr>
        <w:t>прайс</w:t>
      </w:r>
      <w:proofErr w:type="spellEnd"/>
      <w:r w:rsidRPr="00885C0B">
        <w:rPr>
          <w:rFonts w:ascii="Times New Roman" w:eastAsia="Times New Roman" w:hAnsi="Times New Roman" w:cs="Times New Roman"/>
          <w:i/>
          <w:iCs/>
          <w:sz w:val="24"/>
          <w:szCs w:val="24"/>
          <w:lang w:val="uk" w:eastAsia="uk-UA"/>
        </w:rPr>
        <w:t xml:space="preserve">-листи на сайтах, електронні каталоги, спеціалізовані торговельні майданчики), даних з електронної системи </w:t>
      </w:r>
      <w:proofErr w:type="spellStart"/>
      <w:r w:rsidRPr="00885C0B">
        <w:rPr>
          <w:rFonts w:ascii="Times New Roman" w:eastAsia="Times New Roman" w:hAnsi="Times New Roman" w:cs="Times New Roman"/>
          <w:i/>
          <w:iCs/>
          <w:sz w:val="24"/>
          <w:szCs w:val="24"/>
          <w:lang w:val="uk" w:eastAsia="uk-UA"/>
        </w:rPr>
        <w:t>закупівель</w:t>
      </w:r>
      <w:proofErr w:type="spellEnd"/>
      <w:r w:rsidRPr="00885C0B">
        <w:rPr>
          <w:rFonts w:ascii="Times New Roman" w:eastAsia="Times New Roman" w:hAnsi="Times New Roman" w:cs="Times New Roman"/>
          <w:i/>
          <w:iCs/>
          <w:sz w:val="24"/>
          <w:szCs w:val="24"/>
          <w:lang w:val="uk" w:eastAsia="uk-UA"/>
        </w:rPr>
        <w:t xml:space="preserve"> (завершені</w:t>
      </w:r>
      <w:r>
        <w:rPr>
          <w:rFonts w:ascii="Times New Roman" w:eastAsia="Times New Roman" w:hAnsi="Times New Roman" w:cs="Times New Roman"/>
          <w:i/>
          <w:iCs/>
          <w:sz w:val="24"/>
          <w:szCs w:val="24"/>
          <w:lang w:val="uk" w:eastAsia="uk-UA"/>
        </w:rPr>
        <w:t xml:space="preserve"> </w:t>
      </w:r>
      <w:r w:rsidRPr="00885C0B">
        <w:rPr>
          <w:rFonts w:ascii="Times New Roman" w:eastAsia="Times New Roman" w:hAnsi="Times New Roman" w:cs="Times New Roman"/>
          <w:i/>
          <w:iCs/>
          <w:sz w:val="24"/>
          <w:szCs w:val="24"/>
          <w:lang w:val="uk" w:eastAsia="uk-UA"/>
        </w:rPr>
        <w:t>закупівлі, укладені договори), даних спеціалізованих інформаційно-аналітичних баз даних цін (за наявності), інших джерел інформації, не заборонених законодавством.</w:t>
      </w:r>
    </w:p>
    <w:p w14:paraId="59556A55"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Для неціноутворюючих матеріальних ресурсів може використовуватись одна цінова пропозиція.</w:t>
      </w:r>
    </w:p>
    <w:p w14:paraId="3CDD1ECA" w14:textId="77777777" w:rsidR="00CA4CD0" w:rsidRPr="00885C0B" w:rsidRDefault="00CA4CD0" w:rsidP="00CA4CD0">
      <w:pPr>
        <w:spacing w:after="0" w:line="240" w:lineRule="auto"/>
        <w:ind w:firstLine="426"/>
        <w:jc w:val="both"/>
        <w:rPr>
          <w:rFonts w:ascii="Times New Roman" w:eastAsia="Times New Roman" w:hAnsi="Times New Roman" w:cs="Times New Roman"/>
          <w:i/>
          <w:iCs/>
          <w:sz w:val="24"/>
          <w:szCs w:val="24"/>
          <w:lang w:val="uk" w:eastAsia="uk-UA"/>
        </w:rPr>
      </w:pPr>
      <w:r w:rsidRPr="00885C0B">
        <w:rPr>
          <w:rFonts w:ascii="Times New Roman" w:eastAsia="Times New Roman" w:hAnsi="Times New Roman" w:cs="Times New Roman"/>
          <w:i/>
          <w:iCs/>
          <w:sz w:val="24"/>
          <w:szCs w:val="24"/>
          <w:lang w:val="uk" w:eastAsia="uk-UA"/>
        </w:rPr>
        <w:t>Цінові пропозиції, що використовуються для проведення аналізу цін, повинні бути актуальними станом на дату здійснення такого аналізу.</w:t>
      </w:r>
    </w:p>
    <w:p w14:paraId="09F2F20B" w14:textId="77777777" w:rsidR="00CA4CD0" w:rsidRPr="00A425EE" w:rsidRDefault="00CA4CD0" w:rsidP="00CA4CD0">
      <w:pPr>
        <w:widowControl w:val="0"/>
        <w:spacing w:after="0" w:line="240" w:lineRule="auto"/>
        <w:ind w:firstLine="380"/>
        <w:jc w:val="both"/>
        <w:rPr>
          <w:rFonts w:ascii="Times New Roman" w:eastAsia="Times New Roman" w:hAnsi="Times New Roman" w:cs="Times New Roman"/>
          <w:i/>
          <w:iCs/>
          <w:sz w:val="24"/>
          <w:szCs w:val="24"/>
          <w:lang w:val="uk" w:eastAsia="uk-UA"/>
        </w:rPr>
      </w:pPr>
      <w:r w:rsidRPr="00A425EE">
        <w:rPr>
          <w:rFonts w:ascii="Times New Roman" w:eastAsia="Times New Roman" w:hAnsi="Times New Roman" w:cs="Times New Roman"/>
          <w:i/>
          <w:iCs/>
          <w:sz w:val="24"/>
          <w:szCs w:val="24"/>
          <w:lang w:val="uk" w:eastAsia="uk-UA"/>
        </w:rPr>
        <w:t>Поточні ціни на матеріальні ресурси приймаються за середньою ціною на підставі результатів проведеного суб’єктом аналізу цін за формулою,</w:t>
      </w:r>
      <w:r w:rsidRPr="00A425EE">
        <w:rPr>
          <w:i/>
          <w:iCs/>
        </w:rPr>
        <w:t xml:space="preserve"> </w:t>
      </w:r>
      <w:r w:rsidRPr="00A425EE">
        <w:rPr>
          <w:rFonts w:ascii="Times New Roman" w:eastAsia="Times New Roman" w:hAnsi="Times New Roman" w:cs="Times New Roman"/>
          <w:i/>
          <w:iCs/>
          <w:sz w:val="24"/>
          <w:szCs w:val="24"/>
          <w:lang w:val="uk" w:eastAsia="uk-UA"/>
        </w:rPr>
        <w:t>зазначеною в підпункті 6.1.1. пункту 6.1. Настанови щодо порядку проведення аналізу цін на матеріальні ресурси.</w:t>
      </w:r>
    </w:p>
    <w:p w14:paraId="4C9BD79E" w14:textId="77777777" w:rsidR="00CA4CD0" w:rsidRDefault="00CA4CD0" w:rsidP="00CA4CD0">
      <w:pPr>
        <w:widowControl w:val="0"/>
        <w:spacing w:after="0" w:line="240" w:lineRule="auto"/>
        <w:ind w:firstLine="380"/>
        <w:jc w:val="both"/>
        <w:rPr>
          <w:rFonts w:ascii="Times New Roman" w:eastAsia="Times New Roman" w:hAnsi="Times New Roman" w:cs="Times New Roman"/>
          <w:sz w:val="24"/>
          <w:szCs w:val="24"/>
          <w:lang w:val="uk" w:eastAsia="uk-UA"/>
        </w:rPr>
      </w:pPr>
      <w:r w:rsidRPr="00767604">
        <w:rPr>
          <w:rFonts w:ascii="Times New Roman" w:eastAsia="Times New Roman" w:hAnsi="Times New Roman" w:cs="Times New Roman"/>
          <w:sz w:val="24"/>
          <w:szCs w:val="24"/>
          <w:lang w:val="uk" w:eastAsia="uk-UA"/>
        </w:rPr>
        <w:t>У ціні пропозиції учасника процедури закупівлі (договірній ціні) окремим</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розділом</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враховуються також кошти на покриття витрат, пов’язаних з придбанням та</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доставкою на об’єкт</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будівництва устаткування, меблів та інвентарю, забезпечення яким</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покладається на учасника</w:t>
      </w:r>
      <w:r>
        <w:rPr>
          <w:rFonts w:ascii="Times New Roman" w:eastAsia="Times New Roman" w:hAnsi="Times New Roman" w:cs="Times New Roman"/>
          <w:sz w:val="24"/>
          <w:szCs w:val="24"/>
          <w:lang w:val="uk" w:eastAsia="uk-UA"/>
        </w:rPr>
        <w:t xml:space="preserve"> </w:t>
      </w:r>
      <w:r w:rsidRPr="00767604">
        <w:rPr>
          <w:rFonts w:ascii="Times New Roman" w:eastAsia="Times New Roman" w:hAnsi="Times New Roman" w:cs="Times New Roman"/>
          <w:sz w:val="24"/>
          <w:szCs w:val="24"/>
          <w:lang w:val="uk" w:eastAsia="uk-UA"/>
        </w:rPr>
        <w:t>процедури закупівлі (підрядника).</w:t>
      </w:r>
    </w:p>
    <w:p w14:paraId="11ABA9CF" w14:textId="77777777" w:rsidR="00CA4CD0" w:rsidRPr="00801441" w:rsidRDefault="00CA4CD0" w:rsidP="00CA4CD0">
      <w:pPr>
        <w:widowControl w:val="0"/>
        <w:spacing w:after="0" w:line="240" w:lineRule="auto"/>
        <w:ind w:firstLine="380"/>
        <w:jc w:val="both"/>
        <w:rPr>
          <w:rFonts w:ascii="Times New Roman" w:eastAsia="Times New Roman" w:hAnsi="Times New Roman" w:cs="Times New Roman"/>
          <w:sz w:val="24"/>
          <w:szCs w:val="24"/>
          <w:lang w:val="uk" w:eastAsia="uk-UA"/>
        </w:rPr>
      </w:pPr>
      <w:r w:rsidRPr="00801441">
        <w:rPr>
          <w:rFonts w:ascii="Times New Roman" w:eastAsia="Times New Roman" w:hAnsi="Times New Roman" w:cs="Times New Roman"/>
          <w:sz w:val="24"/>
          <w:szCs w:val="24"/>
          <w:lang w:val="uk" w:eastAsia="uk-UA"/>
        </w:rPr>
        <w:t>До договірної ціни не включаються витрати, пов'язані з підготовкою тендерної пропозиції та укладенням договору про закупівлю.</w:t>
      </w:r>
    </w:p>
    <w:p w14:paraId="019E22C6" w14:textId="77777777" w:rsidR="00CA4CD0" w:rsidRDefault="00CA4CD0" w:rsidP="00CA4CD0">
      <w:pPr>
        <w:spacing w:after="0" w:line="240" w:lineRule="auto"/>
        <w:ind w:firstLine="380"/>
        <w:jc w:val="both"/>
        <w:rPr>
          <w:rFonts w:ascii="Times New Roman" w:eastAsia="Times New Roman" w:hAnsi="Times New Roman" w:cs="Times New Roman"/>
          <w:sz w:val="24"/>
          <w:szCs w:val="24"/>
          <w:lang w:val="uk" w:eastAsia="uk-UA"/>
        </w:rPr>
      </w:pPr>
      <w:r>
        <w:rPr>
          <w:rFonts w:ascii="Times New Roman" w:eastAsia="Times New Roman" w:hAnsi="Times New Roman" w:cs="Times New Roman"/>
          <w:sz w:val="24"/>
          <w:szCs w:val="24"/>
          <w:lang w:val="uk" w:eastAsia="uk-UA"/>
        </w:rPr>
        <w:t>Учасники мають врахувати, що п</w:t>
      </w:r>
      <w:r w:rsidRPr="008902E2">
        <w:rPr>
          <w:rFonts w:ascii="Times New Roman" w:eastAsia="Times New Roman" w:hAnsi="Times New Roman" w:cs="Times New Roman"/>
          <w:sz w:val="24"/>
          <w:szCs w:val="24"/>
          <w:lang w:val="uk" w:eastAsia="uk-UA"/>
        </w:rPr>
        <w:t xml:space="preserve">ід час складання договірної ціни, </w:t>
      </w:r>
      <w:r w:rsidRPr="00F06657">
        <w:rPr>
          <w:rFonts w:ascii="Times New Roman" w:eastAsia="Times New Roman" w:hAnsi="Times New Roman" w:cs="Times New Roman"/>
          <w:sz w:val="24"/>
          <w:szCs w:val="24"/>
          <w:lang w:val="uk" w:eastAsia="uk-UA"/>
        </w:rPr>
        <w:t>загальновиробничі витрати встановлюються на рівні не більше 10 відсотків суми прямих витрат, адміністративні витрати - на рівні не більше 3 відсотків суми прямих витрат, кошторисний прибуток - на рівні не більше 15 відсотків суми прямих витрат</w:t>
      </w:r>
      <w:r>
        <w:rPr>
          <w:rFonts w:ascii="Times New Roman" w:eastAsia="Times New Roman" w:hAnsi="Times New Roman" w:cs="Times New Roman"/>
          <w:sz w:val="24"/>
          <w:szCs w:val="24"/>
          <w:lang w:val="uk" w:eastAsia="uk-UA"/>
        </w:rPr>
        <w:t>.</w:t>
      </w:r>
    </w:p>
    <w:p w14:paraId="2AA8BEBA" w14:textId="77777777" w:rsidR="00CA4CD0" w:rsidRDefault="00CA4CD0" w:rsidP="00CA4CD0">
      <w:pPr>
        <w:spacing w:after="0" w:line="240" w:lineRule="auto"/>
        <w:ind w:firstLine="380"/>
        <w:jc w:val="both"/>
        <w:rPr>
          <w:rFonts w:ascii="Times New Roman" w:eastAsia="Times New Roman" w:hAnsi="Times New Roman" w:cs="Times New Roman"/>
          <w:sz w:val="24"/>
          <w:szCs w:val="24"/>
          <w:lang w:val="uk" w:eastAsia="uk-UA"/>
        </w:rPr>
      </w:pPr>
      <w:r>
        <w:rPr>
          <w:rFonts w:ascii="Times New Roman" w:eastAsia="Times New Roman" w:hAnsi="Times New Roman" w:cs="Times New Roman"/>
          <w:sz w:val="24"/>
          <w:szCs w:val="24"/>
          <w:lang w:val="uk" w:eastAsia="uk-UA"/>
        </w:rPr>
        <w:t>П</w:t>
      </w:r>
      <w:r w:rsidRPr="00F06657">
        <w:rPr>
          <w:rFonts w:ascii="Times New Roman" w:eastAsia="Times New Roman" w:hAnsi="Times New Roman" w:cs="Times New Roman"/>
          <w:sz w:val="24"/>
          <w:szCs w:val="24"/>
          <w:lang w:val="uk" w:eastAsia="uk-UA"/>
        </w:rPr>
        <w:t>ід час формування договірної ціни розмір кошторисної заробітної плати розраховується підрядником самостійно з урахуванням середньомісячної заробітної плати одного працівника, що відповідає середньому розряду складності робіт у будівництві 3,8, в режимі повної зайнятості, яку підрядник планує отримувати на об’єкті.</w:t>
      </w:r>
    </w:p>
    <w:p w14:paraId="26A9B346" w14:textId="77777777" w:rsidR="00CA4CD0" w:rsidRDefault="00CA4CD0" w:rsidP="00CA4CD0">
      <w:pPr>
        <w:spacing w:after="0" w:line="240" w:lineRule="auto"/>
        <w:ind w:firstLine="380"/>
        <w:jc w:val="both"/>
        <w:rPr>
          <w:rFonts w:ascii="Times New Roman" w:eastAsia="Times New Roman" w:hAnsi="Times New Roman" w:cs="Times New Roman"/>
          <w:sz w:val="24"/>
          <w:szCs w:val="24"/>
          <w:lang w:val="uk" w:eastAsia="uk-UA"/>
        </w:rPr>
      </w:pPr>
      <w:r w:rsidRPr="00DD7264">
        <w:rPr>
          <w:rFonts w:ascii="Times New Roman" w:eastAsia="Times New Roman" w:hAnsi="Times New Roman" w:cs="Times New Roman"/>
          <w:sz w:val="24"/>
          <w:szCs w:val="24"/>
          <w:lang w:val="uk" w:eastAsia="uk-UA"/>
        </w:rPr>
        <w:t xml:space="preserve">Визначений підрядником розмір кошторисної заробітної плати може відрізнятися від розміру кошторисної заробітної плати, який був врахований під час складання </w:t>
      </w:r>
      <w:proofErr w:type="spellStart"/>
      <w:r w:rsidRPr="00DD7264">
        <w:rPr>
          <w:rFonts w:ascii="Times New Roman" w:eastAsia="Times New Roman" w:hAnsi="Times New Roman" w:cs="Times New Roman"/>
          <w:sz w:val="24"/>
          <w:szCs w:val="24"/>
          <w:lang w:val="uk" w:eastAsia="uk-UA"/>
        </w:rPr>
        <w:t>інвесторської</w:t>
      </w:r>
      <w:proofErr w:type="spellEnd"/>
      <w:r w:rsidRPr="00DD7264">
        <w:rPr>
          <w:rFonts w:ascii="Times New Roman" w:eastAsia="Times New Roman" w:hAnsi="Times New Roman" w:cs="Times New Roman"/>
          <w:sz w:val="24"/>
          <w:szCs w:val="24"/>
          <w:lang w:val="uk" w:eastAsia="uk-UA"/>
        </w:rPr>
        <w:t xml:space="preserve"> кошторисної документації. </w:t>
      </w:r>
    </w:p>
    <w:p w14:paraId="18ED952E" w14:textId="77777777" w:rsidR="00CA4CD0" w:rsidRPr="00CA4CD0" w:rsidRDefault="00CA4CD0" w:rsidP="00CA4CD0">
      <w:pPr>
        <w:spacing w:after="0" w:line="240" w:lineRule="auto"/>
        <w:ind w:firstLine="380"/>
        <w:jc w:val="both"/>
        <w:rPr>
          <w:rFonts w:ascii="Times New Roman" w:eastAsia="Times New Roman" w:hAnsi="Times New Roman" w:cs="Times New Roman"/>
          <w:bCs/>
          <w:sz w:val="24"/>
          <w:szCs w:val="24"/>
          <w:lang w:val="uk" w:eastAsia="uk-UA"/>
        </w:rPr>
      </w:pPr>
      <w:r w:rsidRPr="00CA4CD0">
        <w:rPr>
          <w:rFonts w:ascii="Times New Roman" w:eastAsia="Times New Roman" w:hAnsi="Times New Roman" w:cs="Times New Roman"/>
          <w:bCs/>
          <w:sz w:val="24"/>
          <w:szCs w:val="24"/>
          <w:lang w:val="uk" w:eastAsia="uk-UA"/>
        </w:rPr>
        <w:t xml:space="preserve">Розрахунок договірної ціни не повинен відрізнятись від технічних, якісних та кількісних характеристик предмета закупівлі, наведених в </w:t>
      </w:r>
      <w:r w:rsidRPr="00CA4CD0">
        <w:rPr>
          <w:rFonts w:ascii="Times New Roman" w:eastAsia="Calibri" w:hAnsi="Times New Roman" w:cs="Times New Roman"/>
          <w:bCs/>
          <w:sz w:val="24"/>
          <w:szCs w:val="24"/>
          <w:lang w:val="uk" w:eastAsia="uk-UA"/>
        </w:rPr>
        <w:t>пункті 4 «Відомість обсягів робіт» Додатку 3 до тендерної документації.</w:t>
      </w:r>
    </w:p>
    <w:p w14:paraId="6D80BE0E" w14:textId="77777777" w:rsidR="00CA4CD0" w:rsidRPr="00307491" w:rsidRDefault="00CA4CD0" w:rsidP="00CA4CD0">
      <w:pPr>
        <w:spacing w:before="150" w:after="150" w:line="240" w:lineRule="auto"/>
        <w:jc w:val="both"/>
        <w:rPr>
          <w:rFonts w:ascii="Times New Roman" w:eastAsia="Times New Roman" w:hAnsi="Times New Roman" w:cs="Times New Roman"/>
          <w:sz w:val="24"/>
          <w:szCs w:val="24"/>
          <w:lang w:val="uk" w:eastAsia="uk-UA"/>
        </w:rPr>
      </w:pPr>
      <w:r w:rsidRPr="00307491">
        <w:rPr>
          <w:rFonts w:ascii="Times New Roman" w:eastAsia="Times New Roman" w:hAnsi="Times New Roman" w:cs="Times New Roman"/>
          <w:sz w:val="24"/>
          <w:szCs w:val="24"/>
          <w:lang w:val="uk" w:eastAsia="uk-UA"/>
        </w:rPr>
        <w:t>Тендерна пропозиція, що не відповідає вимогам, викладеним у Додатку 3 до тендерної документації, буде відхилена як така, що не відповідає умовам технічної специфікації та іншим вимогам щодо предмета закупівлі тендерної документації, крім невідповідності в інформації та/або документах, що може бути усунена учасником процедури закупівлі відповідно до пункту 43 Особливостей.</w:t>
      </w:r>
    </w:p>
    <w:p w14:paraId="7F080FB3" w14:textId="0AF93793" w:rsidR="00CA4CD0" w:rsidRDefault="00CA4CD0" w:rsidP="00CA4CD0">
      <w:pPr>
        <w:spacing w:before="150" w:after="150" w:line="240" w:lineRule="auto"/>
        <w:jc w:val="both"/>
        <w:rPr>
          <w:rFonts w:ascii="Times New Roman" w:eastAsia="Times New Roman" w:hAnsi="Times New Roman" w:cs="Times New Roman"/>
          <w:sz w:val="24"/>
          <w:szCs w:val="24"/>
          <w:lang w:val="uk" w:eastAsia="uk-UA"/>
        </w:rPr>
      </w:pPr>
      <w:bookmarkStart w:id="7" w:name="_Hlk228532116"/>
      <w:r w:rsidRPr="00714385">
        <w:rPr>
          <w:rFonts w:ascii="Times New Roman" w:eastAsia="Times New Roman" w:hAnsi="Times New Roman" w:cs="Times New Roman"/>
          <w:sz w:val="24"/>
          <w:szCs w:val="24"/>
          <w:lang w:val="uk" w:eastAsia="uk-UA"/>
        </w:rPr>
        <w:t>Довідку довільної форми, у якій зазначено достовірні дані про наявність чинної ліцензії та/або документа дозвільного характеру на провадження відповідного виду господарської діяльності – у разі, якщо отримання дозволу або ліцензії передбачено законом. Замість довідки можна надати чинну ліцензію та/або документ дозвільного характеру. Якщо отримання такого документу дозвільного характеру та/або ліцензії не передбачено, надати лист-пояснення в довільній формі із зазначенням підстав ненадання відповідних документів</w:t>
      </w:r>
      <w:r w:rsidRPr="00801441">
        <w:rPr>
          <w:rFonts w:ascii="Times New Roman" w:eastAsia="Times New Roman" w:hAnsi="Times New Roman" w:cs="Times New Roman"/>
          <w:sz w:val="24"/>
          <w:szCs w:val="24"/>
          <w:lang w:val="uk" w:eastAsia="uk-UA"/>
        </w:rPr>
        <w:t>.</w:t>
      </w:r>
    </w:p>
    <w:p w14:paraId="734F4687" w14:textId="69CF6A1A" w:rsidR="00CA4CD0" w:rsidRPr="00801441" w:rsidRDefault="00CA4CD0" w:rsidP="00CA4CD0">
      <w:pPr>
        <w:spacing w:after="0" w:line="240" w:lineRule="auto"/>
        <w:jc w:val="both"/>
        <w:rPr>
          <w:rFonts w:ascii="Times New Roman" w:eastAsia="Times New Roman" w:hAnsi="Times New Roman" w:cs="Times New Roman"/>
          <w:sz w:val="24"/>
          <w:szCs w:val="24"/>
          <w:lang w:val="uk" w:eastAsia="uk-UA"/>
        </w:rPr>
      </w:pPr>
      <w:bookmarkStart w:id="8" w:name="_Hlk228532179"/>
      <w:bookmarkEnd w:id="7"/>
      <w:r w:rsidRPr="00801441">
        <w:rPr>
          <w:rFonts w:ascii="Times New Roman" w:eastAsia="Times New Roman" w:hAnsi="Times New Roman" w:cs="Times New Roman"/>
          <w:sz w:val="24"/>
          <w:szCs w:val="24"/>
          <w:lang w:val="uk" w:eastAsia="uk-UA"/>
        </w:rPr>
        <w:t xml:space="preserve">Надати в складі тендерної пропозиції дозвільний документ (Декларацію або Дозвіл), яким підтверджує відповідність матеріально-технічної бази вимогам законодавства з питань охорони праці та/або експлуатації (застосування) таких машин, механізмів, </w:t>
      </w:r>
      <w:proofErr w:type="spellStart"/>
      <w:r w:rsidRPr="00801441">
        <w:rPr>
          <w:rFonts w:ascii="Times New Roman" w:eastAsia="Times New Roman" w:hAnsi="Times New Roman" w:cs="Times New Roman"/>
          <w:sz w:val="24"/>
          <w:szCs w:val="24"/>
          <w:lang w:val="uk" w:eastAsia="uk-UA"/>
        </w:rPr>
        <w:t>устатковання</w:t>
      </w:r>
      <w:proofErr w:type="spellEnd"/>
      <w:r w:rsidRPr="00801441">
        <w:rPr>
          <w:rFonts w:ascii="Times New Roman" w:eastAsia="Times New Roman" w:hAnsi="Times New Roman" w:cs="Times New Roman"/>
          <w:sz w:val="24"/>
          <w:szCs w:val="24"/>
          <w:lang w:val="uk" w:eastAsia="uk-UA"/>
        </w:rPr>
        <w:t xml:space="preserve"> </w:t>
      </w:r>
      <w:r w:rsidRPr="00801441">
        <w:rPr>
          <w:rFonts w:ascii="Times New Roman" w:eastAsia="Times New Roman" w:hAnsi="Times New Roman" w:cs="Times New Roman"/>
          <w:sz w:val="24"/>
          <w:szCs w:val="24"/>
          <w:lang w:val="uk" w:eastAsia="uk-UA"/>
        </w:rPr>
        <w:lastRenderedPageBreak/>
        <w:t>підвищеної небезпеки, на: роботи, що виконуються на висоті понад 1,3 метра</w:t>
      </w:r>
      <w:r w:rsidRPr="008741A8">
        <w:rPr>
          <w:rFonts w:ascii="Times New Roman" w:eastAsia="Times New Roman" w:hAnsi="Times New Roman" w:cs="Times New Roman"/>
          <w:sz w:val="24"/>
          <w:szCs w:val="24"/>
          <w:lang w:val="uk" w:eastAsia="uk-UA"/>
        </w:rPr>
        <w:t>; монтаж, демонтаж та капітальний ремонт будинків, споруд, а також відновлення та зміцнення їх аварійних частин.</w:t>
      </w:r>
      <w:bookmarkEnd w:id="8"/>
    </w:p>
    <w:p w14:paraId="435196AA" w14:textId="6097E9FC" w:rsidR="00CA4CD0" w:rsidRPr="00801441" w:rsidRDefault="00CA4CD0" w:rsidP="00CA4CD0">
      <w:pPr>
        <w:spacing w:before="150" w:after="0" w:line="240" w:lineRule="auto"/>
        <w:jc w:val="both"/>
        <w:rPr>
          <w:rFonts w:ascii="Times New Roman" w:eastAsia="Times New Roman" w:hAnsi="Times New Roman" w:cs="Times New Roman"/>
          <w:sz w:val="24"/>
          <w:szCs w:val="24"/>
          <w:lang w:val="uk" w:eastAsia="uk-UA"/>
        </w:rPr>
      </w:pPr>
      <w:bookmarkStart w:id="9" w:name="_Hlk228532326"/>
      <w:r w:rsidRPr="00801441">
        <w:rPr>
          <w:rFonts w:ascii="Times New Roman" w:eastAsia="Times New Roman" w:hAnsi="Times New Roman" w:cs="Times New Roman"/>
          <w:sz w:val="24"/>
          <w:szCs w:val="24"/>
          <w:lang w:val="uk" w:eastAsia="uk-UA"/>
        </w:rPr>
        <w:t xml:space="preserve">Надати в складі пропозиції гарантійний лист про те, що при виконанні робіт </w:t>
      </w:r>
      <w:proofErr w:type="spellStart"/>
      <w:r w:rsidRPr="00801441">
        <w:rPr>
          <w:rFonts w:ascii="Times New Roman" w:eastAsia="Times New Roman" w:hAnsi="Times New Roman" w:cs="Times New Roman"/>
          <w:sz w:val="24"/>
          <w:szCs w:val="24"/>
          <w:lang w:val="uk" w:eastAsia="uk-UA"/>
        </w:rPr>
        <w:t>обовʼязково</w:t>
      </w:r>
      <w:proofErr w:type="spellEnd"/>
      <w:r w:rsidRPr="00801441">
        <w:rPr>
          <w:rFonts w:ascii="Times New Roman" w:eastAsia="Times New Roman" w:hAnsi="Times New Roman" w:cs="Times New Roman"/>
          <w:sz w:val="24"/>
          <w:szCs w:val="24"/>
          <w:lang w:val="uk" w:eastAsia="uk-UA"/>
        </w:rPr>
        <w:t xml:space="preserve"> будуть погоджуватися з замовником зразки матеріалів та устаткування.</w:t>
      </w:r>
    </w:p>
    <w:p w14:paraId="27B33D54" w14:textId="7A42B3F6" w:rsidR="00CA4CD0" w:rsidRPr="00801441" w:rsidRDefault="00CA4CD0" w:rsidP="00CA4CD0">
      <w:pPr>
        <w:tabs>
          <w:tab w:val="left" w:pos="993"/>
        </w:tabs>
        <w:spacing w:after="0" w:line="276" w:lineRule="auto"/>
        <w:jc w:val="both"/>
        <w:rPr>
          <w:rFonts w:ascii="Times New Roman" w:eastAsia="Times New Roman" w:hAnsi="Times New Roman" w:cs="Times New Roman"/>
          <w:sz w:val="24"/>
          <w:szCs w:val="24"/>
          <w:shd w:val="clear" w:color="auto" w:fill="93C47D"/>
          <w:lang w:val="uk" w:eastAsia="uk-UA"/>
        </w:rPr>
      </w:pPr>
      <w:bookmarkStart w:id="10" w:name="_GoBack"/>
      <w:bookmarkEnd w:id="9"/>
      <w:bookmarkEnd w:id="10"/>
      <w:r w:rsidRPr="00801441">
        <w:rPr>
          <w:rFonts w:ascii="Times New Roman" w:eastAsia="Times New Roman" w:hAnsi="Times New Roman" w:cs="Times New Roman"/>
          <w:sz w:val="24"/>
          <w:szCs w:val="24"/>
          <w:lang w:val="uk" w:eastAsia="uk-UA"/>
        </w:rPr>
        <w:t xml:space="preserve">Надати </w:t>
      </w:r>
      <w:r>
        <w:rPr>
          <w:rFonts w:ascii="Times New Roman" w:eastAsia="Times New Roman" w:hAnsi="Times New Roman" w:cs="Times New Roman"/>
          <w:sz w:val="24"/>
          <w:szCs w:val="24"/>
          <w:lang w:val="uk" w:eastAsia="uk-UA"/>
        </w:rPr>
        <w:t xml:space="preserve">чинні </w:t>
      </w:r>
      <w:r w:rsidRPr="00801441">
        <w:rPr>
          <w:rFonts w:ascii="Times New Roman" w:eastAsia="Times New Roman" w:hAnsi="Times New Roman" w:cs="Times New Roman"/>
          <w:sz w:val="24"/>
          <w:szCs w:val="24"/>
          <w:lang w:val="uk" w:eastAsia="uk-UA"/>
        </w:rPr>
        <w:t>сертифікати ISO:</w:t>
      </w:r>
    </w:p>
    <w:p w14:paraId="3B1387F2" w14:textId="5F78B93E" w:rsidR="004137FA" w:rsidRPr="00801441" w:rsidRDefault="00CA4CD0" w:rsidP="004137FA">
      <w:pPr>
        <w:spacing w:after="0" w:line="240" w:lineRule="auto"/>
        <w:ind w:firstLine="567"/>
        <w:jc w:val="both"/>
        <w:rPr>
          <w:rFonts w:ascii="Times New Roman" w:eastAsia="Times New Roman" w:hAnsi="Times New Roman" w:cs="Times New Roman"/>
          <w:sz w:val="24"/>
          <w:szCs w:val="24"/>
          <w:lang w:val="uk" w:eastAsia="uk-UA"/>
        </w:rPr>
      </w:pPr>
      <w:r>
        <w:rPr>
          <w:rFonts w:ascii="Times New Roman" w:eastAsia="Times New Roman" w:hAnsi="Times New Roman" w:cs="Times New Roman"/>
          <w:sz w:val="24"/>
          <w:szCs w:val="24"/>
          <w:lang w:val="uk" w:eastAsia="uk-UA"/>
        </w:rPr>
        <w:t>- «Системи управління якістю. Вимоги»</w:t>
      </w:r>
      <w:r w:rsidRPr="00801441">
        <w:rPr>
          <w:rFonts w:ascii="Times New Roman" w:eastAsia="Times New Roman" w:hAnsi="Times New Roman" w:cs="Times New Roman"/>
          <w:sz w:val="24"/>
          <w:szCs w:val="24"/>
          <w:lang w:val="uk" w:eastAsia="uk-UA"/>
        </w:rPr>
        <w:t xml:space="preserve"> ДСТУ EN ISO 9001:2018 (EN ISO 9001:2015, IDT; ISO 9001:2015, IDT)</w:t>
      </w:r>
      <w:r>
        <w:rPr>
          <w:rFonts w:ascii="Times New Roman" w:eastAsia="Times New Roman" w:hAnsi="Times New Roman" w:cs="Times New Roman"/>
          <w:sz w:val="24"/>
          <w:szCs w:val="24"/>
          <w:lang w:val="uk" w:eastAsia="uk-UA"/>
        </w:rPr>
        <w:t xml:space="preserve"> або</w:t>
      </w:r>
      <w:r w:rsidRPr="00801441">
        <w:rPr>
          <w:rFonts w:ascii="Times New Roman" w:eastAsia="Times New Roman" w:hAnsi="Times New Roman" w:cs="Times New Roman"/>
          <w:sz w:val="24"/>
          <w:szCs w:val="24"/>
          <w:lang w:val="uk" w:eastAsia="uk-UA"/>
        </w:rPr>
        <w:t xml:space="preserve"> </w:t>
      </w:r>
      <w:r w:rsidRPr="008741A8">
        <w:rPr>
          <w:rFonts w:ascii="Times New Roman" w:eastAsia="Times New Roman" w:hAnsi="Times New Roman" w:cs="Times New Roman"/>
          <w:sz w:val="24"/>
          <w:szCs w:val="24"/>
          <w:lang w:val="uk" w:eastAsia="uk-UA"/>
        </w:rPr>
        <w:t>ДСТУ ISO 9001:2015 (ISO 9001:2015, IDT)</w:t>
      </w:r>
      <w:r>
        <w:rPr>
          <w:rFonts w:ascii="Times New Roman" w:eastAsia="Times New Roman" w:hAnsi="Times New Roman" w:cs="Times New Roman"/>
          <w:sz w:val="24"/>
          <w:szCs w:val="24"/>
          <w:lang w:val="uk" w:eastAsia="uk-UA"/>
        </w:rPr>
        <w:t>;</w:t>
      </w:r>
      <w:r w:rsidR="004137FA" w:rsidRPr="004137FA">
        <w:rPr>
          <w:rFonts w:ascii="Times New Roman" w:eastAsia="Times New Roman" w:hAnsi="Times New Roman" w:cs="Times New Roman"/>
          <w:sz w:val="24"/>
          <w:szCs w:val="24"/>
          <w:lang w:val="uk" w:eastAsia="uk-UA"/>
        </w:rPr>
        <w:t xml:space="preserve"> </w:t>
      </w:r>
      <w:r w:rsidR="004137FA">
        <w:rPr>
          <w:rFonts w:ascii="Times New Roman" w:eastAsia="Times New Roman" w:hAnsi="Times New Roman" w:cs="Times New Roman"/>
          <w:sz w:val="24"/>
          <w:szCs w:val="24"/>
          <w:lang w:val="uk" w:eastAsia="uk-UA"/>
        </w:rPr>
        <w:t>«</w:t>
      </w:r>
      <w:r w:rsidR="004137FA" w:rsidRPr="00395553">
        <w:rPr>
          <w:rFonts w:ascii="Times New Roman" w:eastAsia="Times New Roman" w:hAnsi="Times New Roman" w:cs="Times New Roman"/>
          <w:sz w:val="24"/>
          <w:szCs w:val="24"/>
          <w:lang w:val="uk" w:eastAsia="uk-UA"/>
        </w:rPr>
        <w:t>Системи управління охороною здоров’я та безпекою праці. Вимоги та настанови щодо застосування</w:t>
      </w:r>
      <w:r w:rsidR="004137FA">
        <w:rPr>
          <w:rFonts w:ascii="Times New Roman" w:eastAsia="Times New Roman" w:hAnsi="Times New Roman" w:cs="Times New Roman"/>
          <w:sz w:val="24"/>
          <w:szCs w:val="24"/>
          <w:lang w:val="uk" w:eastAsia="uk-UA"/>
        </w:rPr>
        <w:t xml:space="preserve">» </w:t>
      </w:r>
      <w:r w:rsidR="004137FA" w:rsidRPr="00801441">
        <w:rPr>
          <w:rFonts w:ascii="Times New Roman" w:eastAsia="Times New Roman" w:hAnsi="Times New Roman" w:cs="Times New Roman"/>
          <w:sz w:val="24"/>
          <w:szCs w:val="24"/>
          <w:lang w:val="uk" w:eastAsia="uk-UA"/>
        </w:rPr>
        <w:t>ДСТУ ISO 45001:2019 (ISO 45001:2018, IDT)</w:t>
      </w:r>
      <w:r w:rsidR="004137FA">
        <w:rPr>
          <w:rFonts w:ascii="Times New Roman" w:eastAsia="Times New Roman" w:hAnsi="Times New Roman" w:cs="Times New Roman"/>
          <w:sz w:val="24"/>
          <w:szCs w:val="24"/>
          <w:lang w:val="uk" w:eastAsia="uk-UA"/>
        </w:rPr>
        <w:t>.</w:t>
      </w:r>
    </w:p>
    <w:p w14:paraId="22447970" w14:textId="77777777" w:rsidR="00CA4CD0" w:rsidRPr="00801441" w:rsidRDefault="00CA4CD0" w:rsidP="00CA4CD0">
      <w:pPr>
        <w:spacing w:after="0" w:line="240" w:lineRule="auto"/>
        <w:ind w:firstLine="567"/>
        <w:jc w:val="both"/>
        <w:rPr>
          <w:rFonts w:ascii="Times New Roman" w:eastAsia="Times New Roman" w:hAnsi="Times New Roman" w:cs="Times New Roman"/>
          <w:sz w:val="24"/>
          <w:szCs w:val="24"/>
          <w:shd w:val="clear" w:color="auto" w:fill="93C47D"/>
          <w:lang w:val="uk" w:eastAsia="uk-UA"/>
        </w:rPr>
      </w:pPr>
    </w:p>
    <w:p w14:paraId="05A07BAD" w14:textId="77777777" w:rsidR="006B342B" w:rsidRDefault="006B342B" w:rsidP="006B342B">
      <w:pPr>
        <w:pBdr>
          <w:top w:val="nil"/>
          <w:left w:val="nil"/>
          <w:bottom w:val="nil"/>
          <w:right w:val="nil"/>
          <w:between w:val="nil"/>
        </w:pBdr>
        <w:spacing w:after="0" w:line="276" w:lineRule="auto"/>
        <w:rPr>
          <w:rFonts w:ascii="Liberation Serif" w:eastAsia="Liberation Serif" w:hAnsi="Liberation Serif" w:cs="Liberation Serif"/>
          <w:color w:val="00000A"/>
          <w:sz w:val="24"/>
          <w:szCs w:val="24"/>
        </w:rPr>
      </w:pPr>
    </w:p>
    <w:p w14:paraId="47F15D0F" w14:textId="5CE5C518" w:rsidR="00DA3A88" w:rsidRPr="00DA3A88" w:rsidRDefault="00DA3A88" w:rsidP="00DA3A88">
      <w:pPr>
        <w:pStyle w:val="a3"/>
        <w:rPr>
          <w:bCs/>
          <w:lang w:val="uk"/>
        </w:rPr>
      </w:pPr>
    </w:p>
    <w:sectPr w:rsidR="00DA3A88" w:rsidRPr="00DA3A8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erif">
    <w:altName w:val="Times New Roman"/>
    <w:charset w:val="00"/>
    <w:family w:val="auto"/>
    <w:pitch w:val="default"/>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913421"/>
    <w:multiLevelType w:val="hybridMultilevel"/>
    <w:tmpl w:val="DA64E762"/>
    <w:lvl w:ilvl="0" w:tplc="237CD130">
      <w:start w:val="5"/>
      <w:numFmt w:val="bullet"/>
      <w:lvlText w:val="-"/>
      <w:lvlJc w:val="left"/>
      <w:pPr>
        <w:ind w:left="740" w:hanging="360"/>
      </w:pPr>
      <w:rPr>
        <w:rFonts w:ascii="Times New Roman" w:eastAsia="Times New Roman" w:hAnsi="Times New Roman" w:cs="Times New Roman" w:hint="default"/>
      </w:rPr>
    </w:lvl>
    <w:lvl w:ilvl="1" w:tplc="04220003" w:tentative="1">
      <w:start w:val="1"/>
      <w:numFmt w:val="bullet"/>
      <w:lvlText w:val="o"/>
      <w:lvlJc w:val="left"/>
      <w:pPr>
        <w:ind w:left="1460" w:hanging="360"/>
      </w:pPr>
      <w:rPr>
        <w:rFonts w:ascii="Courier New" w:hAnsi="Courier New" w:cs="Courier New" w:hint="default"/>
      </w:rPr>
    </w:lvl>
    <w:lvl w:ilvl="2" w:tplc="04220005" w:tentative="1">
      <w:start w:val="1"/>
      <w:numFmt w:val="bullet"/>
      <w:lvlText w:val=""/>
      <w:lvlJc w:val="left"/>
      <w:pPr>
        <w:ind w:left="2180" w:hanging="360"/>
      </w:pPr>
      <w:rPr>
        <w:rFonts w:ascii="Wingdings" w:hAnsi="Wingdings" w:hint="default"/>
      </w:rPr>
    </w:lvl>
    <w:lvl w:ilvl="3" w:tplc="04220001" w:tentative="1">
      <w:start w:val="1"/>
      <w:numFmt w:val="bullet"/>
      <w:lvlText w:val=""/>
      <w:lvlJc w:val="left"/>
      <w:pPr>
        <w:ind w:left="2900" w:hanging="360"/>
      </w:pPr>
      <w:rPr>
        <w:rFonts w:ascii="Symbol" w:hAnsi="Symbol" w:hint="default"/>
      </w:rPr>
    </w:lvl>
    <w:lvl w:ilvl="4" w:tplc="04220003" w:tentative="1">
      <w:start w:val="1"/>
      <w:numFmt w:val="bullet"/>
      <w:lvlText w:val="o"/>
      <w:lvlJc w:val="left"/>
      <w:pPr>
        <w:ind w:left="3620" w:hanging="360"/>
      </w:pPr>
      <w:rPr>
        <w:rFonts w:ascii="Courier New" w:hAnsi="Courier New" w:cs="Courier New" w:hint="default"/>
      </w:rPr>
    </w:lvl>
    <w:lvl w:ilvl="5" w:tplc="04220005" w:tentative="1">
      <w:start w:val="1"/>
      <w:numFmt w:val="bullet"/>
      <w:lvlText w:val=""/>
      <w:lvlJc w:val="left"/>
      <w:pPr>
        <w:ind w:left="4340" w:hanging="360"/>
      </w:pPr>
      <w:rPr>
        <w:rFonts w:ascii="Wingdings" w:hAnsi="Wingdings" w:hint="default"/>
      </w:rPr>
    </w:lvl>
    <w:lvl w:ilvl="6" w:tplc="04220001" w:tentative="1">
      <w:start w:val="1"/>
      <w:numFmt w:val="bullet"/>
      <w:lvlText w:val=""/>
      <w:lvlJc w:val="left"/>
      <w:pPr>
        <w:ind w:left="5060" w:hanging="360"/>
      </w:pPr>
      <w:rPr>
        <w:rFonts w:ascii="Symbol" w:hAnsi="Symbol" w:hint="default"/>
      </w:rPr>
    </w:lvl>
    <w:lvl w:ilvl="7" w:tplc="04220003" w:tentative="1">
      <w:start w:val="1"/>
      <w:numFmt w:val="bullet"/>
      <w:lvlText w:val="o"/>
      <w:lvlJc w:val="left"/>
      <w:pPr>
        <w:ind w:left="5780" w:hanging="360"/>
      </w:pPr>
      <w:rPr>
        <w:rFonts w:ascii="Courier New" w:hAnsi="Courier New" w:cs="Courier New" w:hint="default"/>
      </w:rPr>
    </w:lvl>
    <w:lvl w:ilvl="8" w:tplc="04220005" w:tentative="1">
      <w:start w:val="1"/>
      <w:numFmt w:val="bullet"/>
      <w:lvlText w:val=""/>
      <w:lvlJc w:val="left"/>
      <w:pPr>
        <w:ind w:left="65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D64"/>
    <w:rsid w:val="00021BF8"/>
    <w:rsid w:val="00047FDE"/>
    <w:rsid w:val="000706FE"/>
    <w:rsid w:val="001061E7"/>
    <w:rsid w:val="00131C86"/>
    <w:rsid w:val="00143823"/>
    <w:rsid w:val="0019078F"/>
    <w:rsid w:val="001A0323"/>
    <w:rsid w:val="001E5DD5"/>
    <w:rsid w:val="0022022F"/>
    <w:rsid w:val="0037019C"/>
    <w:rsid w:val="003D4133"/>
    <w:rsid w:val="003D4F5C"/>
    <w:rsid w:val="004137FA"/>
    <w:rsid w:val="004235D2"/>
    <w:rsid w:val="00437301"/>
    <w:rsid w:val="00464950"/>
    <w:rsid w:val="00521315"/>
    <w:rsid w:val="00605591"/>
    <w:rsid w:val="006B342B"/>
    <w:rsid w:val="00750BED"/>
    <w:rsid w:val="007643AB"/>
    <w:rsid w:val="0078289C"/>
    <w:rsid w:val="00787618"/>
    <w:rsid w:val="007A147F"/>
    <w:rsid w:val="00807689"/>
    <w:rsid w:val="0081256C"/>
    <w:rsid w:val="00813245"/>
    <w:rsid w:val="00882D53"/>
    <w:rsid w:val="008A6A4B"/>
    <w:rsid w:val="00933D55"/>
    <w:rsid w:val="00945D26"/>
    <w:rsid w:val="00981DFF"/>
    <w:rsid w:val="009D32BE"/>
    <w:rsid w:val="00A126D7"/>
    <w:rsid w:val="00AA2624"/>
    <w:rsid w:val="00B02252"/>
    <w:rsid w:val="00B224BA"/>
    <w:rsid w:val="00B541C3"/>
    <w:rsid w:val="00C05059"/>
    <w:rsid w:val="00C32766"/>
    <w:rsid w:val="00CA304B"/>
    <w:rsid w:val="00CA4CD0"/>
    <w:rsid w:val="00CB094E"/>
    <w:rsid w:val="00CF24B4"/>
    <w:rsid w:val="00D05F4F"/>
    <w:rsid w:val="00D12ADC"/>
    <w:rsid w:val="00D26B54"/>
    <w:rsid w:val="00D579FD"/>
    <w:rsid w:val="00D71CC3"/>
    <w:rsid w:val="00DA3A88"/>
    <w:rsid w:val="00DF355C"/>
    <w:rsid w:val="00EB69A6"/>
    <w:rsid w:val="00F120A6"/>
    <w:rsid w:val="00F26D64"/>
    <w:rsid w:val="00F553C0"/>
    <w:rsid w:val="00FD15F8"/>
    <w:rsid w:val="00FD4DA2"/>
    <w:rsid w:val="00FD69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5AFCD"/>
  <w15:chartTrackingRefBased/>
  <w15:docId w15:val="{793873F8-FBBC-4D46-9B5E-2283D3383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D6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annotation reference"/>
    <w:uiPriority w:val="99"/>
    <w:unhideWhenUsed/>
    <w:qFormat/>
    <w:rsid w:val="0019078F"/>
    <w:rPr>
      <w:sz w:val="16"/>
      <w:szCs w:val="16"/>
    </w:rPr>
  </w:style>
  <w:style w:type="paragraph" w:styleId="a5">
    <w:name w:val="annotation text"/>
    <w:basedOn w:val="a"/>
    <w:link w:val="a6"/>
    <w:uiPriority w:val="99"/>
    <w:unhideWhenUsed/>
    <w:qFormat/>
    <w:rsid w:val="0019078F"/>
    <w:pPr>
      <w:spacing w:after="0" w:line="240" w:lineRule="auto"/>
      <w:ind w:hanging="1"/>
    </w:pPr>
    <w:rPr>
      <w:rFonts w:ascii="Times New Roman" w:eastAsia="Times New Roman" w:hAnsi="Times New Roman" w:cs="Times New Roman"/>
      <w:sz w:val="20"/>
      <w:szCs w:val="20"/>
      <w:lang w:eastAsia="uk-UA"/>
    </w:rPr>
  </w:style>
  <w:style w:type="character" w:customStyle="1" w:styleId="a6">
    <w:name w:val="Текст примечания Знак"/>
    <w:basedOn w:val="a0"/>
    <w:link w:val="a5"/>
    <w:uiPriority w:val="99"/>
    <w:qFormat/>
    <w:rsid w:val="0019078F"/>
    <w:rPr>
      <w:rFonts w:ascii="Times New Roman" w:eastAsia="Times New Roman" w:hAnsi="Times New Roman" w:cs="Times New Roman"/>
      <w:sz w:val="20"/>
      <w:szCs w:val="20"/>
      <w:lang w:eastAsia="uk-UA"/>
    </w:rPr>
  </w:style>
  <w:style w:type="paragraph" w:styleId="a7">
    <w:name w:val="Balloon Text"/>
    <w:basedOn w:val="a"/>
    <w:link w:val="a8"/>
    <w:uiPriority w:val="99"/>
    <w:semiHidden/>
    <w:unhideWhenUsed/>
    <w:rsid w:val="0019078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9078F"/>
    <w:rPr>
      <w:rFonts w:ascii="Segoe UI" w:hAnsi="Segoe UI" w:cs="Segoe UI"/>
      <w:sz w:val="18"/>
      <w:szCs w:val="18"/>
    </w:rPr>
  </w:style>
  <w:style w:type="paragraph" w:styleId="a9">
    <w:name w:val="annotation subject"/>
    <w:basedOn w:val="a5"/>
    <w:next w:val="a5"/>
    <w:link w:val="aa"/>
    <w:uiPriority w:val="99"/>
    <w:semiHidden/>
    <w:unhideWhenUsed/>
    <w:rsid w:val="00C05059"/>
    <w:pPr>
      <w:spacing w:after="160"/>
      <w:ind w:firstLine="0"/>
    </w:pPr>
    <w:rPr>
      <w:rFonts w:asciiTheme="minorHAnsi" w:eastAsiaTheme="minorHAnsi" w:hAnsiTheme="minorHAnsi" w:cstheme="minorBidi"/>
      <w:b/>
      <w:bCs/>
      <w:lang w:eastAsia="en-US"/>
    </w:rPr>
  </w:style>
  <w:style w:type="character" w:customStyle="1" w:styleId="aa">
    <w:name w:val="Тема примечания Знак"/>
    <w:basedOn w:val="a6"/>
    <w:link w:val="a9"/>
    <w:uiPriority w:val="99"/>
    <w:semiHidden/>
    <w:rsid w:val="00C05059"/>
    <w:rPr>
      <w:rFonts w:ascii="Times New Roman" w:eastAsia="Times New Roman" w:hAnsi="Times New Roman" w:cs="Times New Roman"/>
      <w:b/>
      <w:bCs/>
      <w:sz w:val="20"/>
      <w:szCs w:val="20"/>
      <w:lang w:eastAsia="uk-UA"/>
    </w:rPr>
  </w:style>
  <w:style w:type="character" w:styleId="ab">
    <w:name w:val="Hyperlink"/>
    <w:basedOn w:val="a0"/>
    <w:uiPriority w:val="99"/>
    <w:semiHidden/>
    <w:unhideWhenUsed/>
    <w:rsid w:val="00605591"/>
    <w:rPr>
      <w:color w:val="0000FF"/>
      <w:u w:val="single"/>
    </w:rPr>
  </w:style>
  <w:style w:type="paragraph" w:styleId="ac">
    <w:name w:val="List Paragraph"/>
    <w:basedOn w:val="a"/>
    <w:uiPriority w:val="34"/>
    <w:qFormat/>
    <w:rsid w:val="00CA4CD0"/>
    <w:pPr>
      <w:ind w:left="720"/>
      <w:contextualSpacing/>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4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6</Pages>
  <Words>11992</Words>
  <Characters>6837</Characters>
  <Application>Microsoft Office Word</Application>
  <DocSecurity>0</DocSecurity>
  <Lines>56</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11</cp:revision>
  <dcterms:created xsi:type="dcterms:W3CDTF">2026-03-03T09:40:00Z</dcterms:created>
  <dcterms:modified xsi:type="dcterms:W3CDTF">2026-05-27T12:18:00Z</dcterms:modified>
</cp:coreProperties>
</file>