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713" w:rsidRPr="00A138BA" w:rsidRDefault="006F0713" w:rsidP="00A138BA">
      <w:pPr>
        <w:rPr>
          <w:rFonts w:ascii="Times New Roman" w:eastAsia="Segoe UI" w:hAnsi="Times New Roman" w:cs="Times New Roman"/>
          <w:bCs/>
          <w:color w:val="000000"/>
          <w:kern w:val="3"/>
          <w:sz w:val="24"/>
          <w:szCs w:val="24"/>
          <w:shd w:val="clear" w:color="auto" w:fill="FFFFFF"/>
          <w:lang w:eastAsia="uk-UA"/>
        </w:rPr>
      </w:pPr>
      <w:r w:rsidRPr="006F0713">
        <w:rPr>
          <w:rFonts w:ascii="Times New Roman" w:eastAsia="Segoe UI" w:hAnsi="Times New Roman" w:cs="Times New Roman"/>
          <w:b/>
          <w:color w:val="000000"/>
          <w:kern w:val="3"/>
          <w:sz w:val="24"/>
          <w:szCs w:val="24"/>
          <w:lang w:eastAsia="uk-UA"/>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Pr="006F0713">
        <w:rPr>
          <w:rFonts w:ascii="Times New Roman" w:eastAsia="Times New Roman" w:hAnsi="Times New Roman" w:cs="Times New Roman"/>
          <w:sz w:val="24"/>
          <w:szCs w:val="24"/>
          <w:lang w:eastAsia="uk-UA"/>
        </w:rPr>
        <w:t xml:space="preserve"> </w:t>
      </w:r>
      <w:r w:rsidRPr="006F0713">
        <w:rPr>
          <w:rFonts w:ascii="Times New Roman" w:eastAsia="Times New Roman" w:hAnsi="Times New Roman" w:cs="Times New Roman"/>
          <w:b/>
          <w:kern w:val="3"/>
          <w:sz w:val="24"/>
          <w:szCs w:val="24"/>
          <w:lang w:eastAsia="uk-UA"/>
        </w:rPr>
        <w:t xml:space="preserve">, </w:t>
      </w:r>
      <w:r w:rsidRPr="006F0713">
        <w:rPr>
          <w:rFonts w:ascii="Times New Roman" w:eastAsia="Segoe UI" w:hAnsi="Times New Roman" w:cs="Times New Roman"/>
          <w:b/>
          <w:color w:val="000000"/>
          <w:kern w:val="3"/>
          <w:sz w:val="24"/>
          <w:szCs w:val="24"/>
          <w:shd w:val="clear" w:color="auto" w:fill="FFFFFF"/>
          <w:lang w:eastAsia="uk-UA"/>
        </w:rPr>
        <w:t xml:space="preserve">ідентифікаційний номер в електронній системі </w:t>
      </w:r>
      <w:proofErr w:type="spellStart"/>
      <w:r w:rsidRPr="006F0713">
        <w:rPr>
          <w:rFonts w:ascii="Times New Roman" w:eastAsia="Segoe UI" w:hAnsi="Times New Roman" w:cs="Times New Roman"/>
          <w:b/>
          <w:color w:val="000000"/>
          <w:kern w:val="3"/>
          <w:sz w:val="24"/>
          <w:szCs w:val="24"/>
          <w:shd w:val="clear" w:color="auto" w:fill="FFFFFF"/>
          <w:lang w:eastAsia="uk-UA"/>
        </w:rPr>
        <w:t>закупівель</w:t>
      </w:r>
      <w:proofErr w:type="spellEnd"/>
      <w:r w:rsidR="001C6A87">
        <w:rPr>
          <w:rFonts w:ascii="Times New Roman" w:eastAsia="Segoe UI" w:hAnsi="Times New Roman" w:cs="Times New Roman"/>
          <w:b/>
          <w:color w:val="000000"/>
          <w:kern w:val="3"/>
          <w:sz w:val="24"/>
          <w:szCs w:val="24"/>
          <w:shd w:val="clear" w:color="auto" w:fill="FFFFFF"/>
          <w:lang w:eastAsia="uk-UA"/>
        </w:rPr>
        <w:t xml:space="preserve"> </w:t>
      </w:r>
      <w:hyperlink r:id="rId5" w:tgtFrame="_blank" w:history="1">
        <w:r w:rsidR="001C6A87" w:rsidRPr="001C6A87">
          <w:rPr>
            <w:rFonts w:ascii="Times New Roman" w:eastAsia="Times New Roman" w:hAnsi="Times New Roman" w:cs="Times New Roman"/>
            <w:sz w:val="24"/>
            <w:szCs w:val="24"/>
            <w:u w:val="single"/>
            <w:shd w:val="clear" w:color="auto" w:fill="FFFFFF"/>
            <w:lang w:eastAsia="uk-UA"/>
          </w:rPr>
          <w:t>UA-2026-04-09-007919-a</w:t>
        </w:r>
      </w:hyperlink>
      <w:r w:rsidR="00BA0192">
        <w:rPr>
          <w:rFonts w:ascii="Times New Roman" w:eastAsia="Times New Roman" w:hAnsi="Times New Roman" w:cs="Times New Roman"/>
          <w:color w:val="1F1F1F"/>
          <w:sz w:val="24"/>
          <w:szCs w:val="24"/>
          <w:lang w:eastAsia="uk-UA"/>
        </w:rPr>
        <w:t xml:space="preserve"> </w:t>
      </w:r>
      <w:r w:rsidR="00BA0192" w:rsidRPr="00BA0192">
        <w:rPr>
          <w:rFonts w:ascii="Times New Roman" w:eastAsia="Times New Roman" w:hAnsi="Times New Roman" w:cs="Times New Roman"/>
          <w:b/>
          <w:bCs/>
          <w:color w:val="1F1F1F"/>
          <w:sz w:val="24"/>
          <w:szCs w:val="24"/>
          <w:lang w:eastAsia="uk-UA"/>
        </w:rPr>
        <w:t>Придбання і встановлення елементів для дитячих майданчиків: ігрові комплекси; обладнання (елементи) Обухівської міської територіальної громади</w:t>
      </w:r>
      <w:r w:rsidR="00BA0192">
        <w:rPr>
          <w:rFonts w:ascii="Times New Roman" w:eastAsia="Times New Roman" w:hAnsi="Times New Roman" w:cs="Times New Roman"/>
          <w:b/>
          <w:bCs/>
          <w:color w:val="1F1F1F"/>
          <w:sz w:val="24"/>
          <w:szCs w:val="24"/>
          <w:lang w:eastAsia="uk-UA"/>
        </w:rPr>
        <w:t xml:space="preserve"> </w:t>
      </w:r>
      <w:r w:rsidR="001C6A87">
        <w:rPr>
          <w:rFonts w:ascii="Times New Roman" w:eastAsia="Segoe UI" w:hAnsi="Times New Roman" w:cs="Times New Roman"/>
          <w:b/>
          <w:color w:val="000000"/>
          <w:kern w:val="3"/>
          <w:sz w:val="24"/>
          <w:szCs w:val="24"/>
          <w:shd w:val="clear" w:color="auto" w:fill="FFFFFF"/>
          <w:lang w:eastAsia="uk-UA"/>
        </w:rPr>
        <w:t xml:space="preserve"> </w:t>
      </w:r>
      <w:r w:rsidRPr="00F8502D">
        <w:rPr>
          <w:rFonts w:ascii="Times New Roman" w:eastAsia="Times New Roman" w:hAnsi="Times New Roman" w:cs="Times New Roman"/>
          <w:sz w:val="24"/>
          <w:szCs w:val="24"/>
          <w:lang w:eastAsia="uk-UA"/>
        </w:rPr>
        <w:t xml:space="preserve"> , на  очікувану </w:t>
      </w:r>
      <w:r w:rsidR="00AD4A02">
        <w:rPr>
          <w:rFonts w:ascii="Times New Roman" w:eastAsia="Times New Roman" w:hAnsi="Times New Roman" w:cs="Times New Roman"/>
          <w:sz w:val="24"/>
          <w:szCs w:val="24"/>
          <w:lang w:eastAsia="uk-UA"/>
        </w:rPr>
        <w:t xml:space="preserve">вартість  </w:t>
      </w:r>
      <w:r w:rsidR="00BA0192">
        <w:rPr>
          <w:rFonts w:ascii="Times New Roman" w:eastAsia="Times New Roman" w:hAnsi="Times New Roman" w:cs="Times New Roman"/>
          <w:sz w:val="24"/>
          <w:szCs w:val="24"/>
          <w:lang w:eastAsia="uk-UA"/>
        </w:rPr>
        <w:t>1 800 000.00</w:t>
      </w:r>
      <w:r w:rsidRPr="00F8502D">
        <w:rPr>
          <w:rFonts w:ascii="Times New Roman" w:eastAsia="Times New Roman" w:hAnsi="Times New Roman" w:cs="Times New Roman"/>
          <w:sz w:val="24"/>
          <w:szCs w:val="24"/>
          <w:lang w:eastAsia="uk-UA"/>
        </w:rPr>
        <w:t>грн. з ПДВ.</w:t>
      </w:r>
    </w:p>
    <w:p w:rsidR="006F0713" w:rsidRPr="006F0713" w:rsidRDefault="006F0713" w:rsidP="006F0713">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2B1DFE">
        <w:rPr>
          <w:rFonts w:ascii="Times New Roman" w:eastAsia="Segoe UI" w:hAnsi="Times New Roman" w:cs="Times New Roman"/>
          <w:b/>
          <w:color w:val="000000"/>
          <w:kern w:val="3"/>
          <w:sz w:val="24"/>
          <w:szCs w:val="24"/>
          <w:lang w:eastAsia="uk-UA"/>
        </w:rPr>
        <w:t xml:space="preserve"> </w:t>
      </w:r>
      <w:r w:rsidRPr="002B1DFE">
        <w:rPr>
          <w:rFonts w:ascii="Times New Roman" w:eastAsia="Times New Roman" w:hAnsi="Times New Roman" w:cs="Times New Roman"/>
          <w:b/>
          <w:kern w:val="3"/>
          <w:sz w:val="24"/>
          <w:szCs w:val="24"/>
          <w:lang w:eastAsia="ru-RU"/>
        </w:rPr>
        <w:t xml:space="preserve">Підстава для публікації обґрунтування: </w:t>
      </w:r>
      <w:r w:rsidRPr="002B1DFE">
        <w:rPr>
          <w:rFonts w:ascii="Times New Roman" w:eastAsia="Times New Roman" w:hAnsi="Times New Roman" w:cs="Times New Roman"/>
          <w:kern w:val="3"/>
          <w:sz w:val="24"/>
          <w:szCs w:val="24"/>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1.Найменування</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Управління капітального будівництва та експлуатаційних послуг</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виконавчого комітету Обухівської міської ради</w:t>
      </w:r>
      <w:r w:rsidR="00A14D1C">
        <w:rPr>
          <w:rFonts w:ascii="Times New Roman" w:eastAsia="Segoe UI" w:hAnsi="Times New Roman" w:cs="Times New Roman"/>
          <w:color w:val="000000"/>
          <w:kern w:val="3"/>
          <w:sz w:val="24"/>
          <w:szCs w:val="24"/>
          <w:shd w:val="clear" w:color="auto" w:fill="FFFFFF"/>
          <w:lang w:eastAsia="uk-UA"/>
        </w:rPr>
        <w:t xml:space="preserve"> Київської області</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2.Місце знаходження: 08700, Київська обл., місто Обухів, вул. Малишка, 6.</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3.Код ЄДРПОУ: 45682351</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4.Категорія:  відповідно до п.1 ч.4 ст.2 Закону України №922-</w:t>
      </w:r>
      <w:r w:rsidRPr="006F0713">
        <w:rPr>
          <w:rFonts w:ascii="Times New Roman" w:eastAsia="Segoe UI" w:hAnsi="Times New Roman" w:cs="Times New Roman"/>
          <w:color w:val="000000"/>
          <w:kern w:val="3"/>
          <w:sz w:val="24"/>
          <w:szCs w:val="24"/>
          <w:shd w:val="clear" w:color="auto" w:fill="FFFFFF"/>
          <w:lang w:val="en-US" w:eastAsia="uk-UA"/>
        </w:rPr>
        <w:t>VIII</w:t>
      </w:r>
      <w:r w:rsidRPr="006F0713">
        <w:rPr>
          <w:rFonts w:ascii="Times New Roman" w:eastAsia="Segoe UI" w:hAnsi="Times New Roman" w:cs="Times New Roman"/>
          <w:color w:val="000000"/>
          <w:kern w:val="3"/>
          <w:sz w:val="24"/>
          <w:szCs w:val="24"/>
          <w:shd w:val="clear" w:color="auto" w:fill="FFFFFF"/>
          <w:lang w:eastAsia="uk-UA"/>
        </w:rPr>
        <w:t xml:space="preserve"> «Про публічні закупівлі» (далі- Закон).</w:t>
      </w:r>
    </w:p>
    <w:p w:rsidR="00D3008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5.Назва предмету закупівлі із зазначенням коду за Єдиним закупівельним словником:</w:t>
      </w:r>
      <w:r w:rsidR="00D3008E" w:rsidRPr="00D3008E">
        <w:t xml:space="preserve"> </w:t>
      </w:r>
      <w:r w:rsidR="00F8502D">
        <w:rPr>
          <w:rFonts w:ascii="Times New Roman" w:eastAsia="Segoe UI" w:hAnsi="Times New Roman" w:cs="Times New Roman"/>
          <w:color w:val="000000"/>
          <w:kern w:val="3"/>
          <w:sz w:val="24"/>
          <w:szCs w:val="24"/>
          <w:shd w:val="clear" w:color="auto" w:fill="FFFFFF"/>
          <w:lang w:eastAsia="uk-UA"/>
        </w:rPr>
        <w:t xml:space="preserve">Код ДК </w:t>
      </w:r>
      <w:r w:rsidR="00FB7BF3">
        <w:rPr>
          <w:rFonts w:ascii="Times New Roman" w:eastAsia="Segoe UI" w:hAnsi="Times New Roman" w:cs="Times New Roman"/>
          <w:bCs/>
          <w:color w:val="000000"/>
          <w:kern w:val="3"/>
          <w:sz w:val="24"/>
          <w:szCs w:val="24"/>
          <w:shd w:val="clear" w:color="auto" w:fill="FFFFFF"/>
          <w:lang w:eastAsia="uk-UA"/>
        </w:rPr>
        <w:t>021:2015:</w:t>
      </w:r>
      <w:r w:rsidR="00FB7BF3" w:rsidRPr="00FB7BF3">
        <w:rPr>
          <w:rFonts w:ascii="Segoe UI" w:hAnsi="Segoe UI" w:cs="Segoe UI"/>
          <w:color w:val="495060"/>
          <w:sz w:val="21"/>
          <w:szCs w:val="21"/>
          <w:shd w:val="clear" w:color="auto" w:fill="FFFFFF"/>
        </w:rPr>
        <w:t xml:space="preserve"> </w:t>
      </w:r>
      <w:r w:rsidR="00AB6D75" w:rsidRPr="00AB6D75">
        <w:rPr>
          <w:rFonts w:ascii="Times New Roman" w:hAnsi="Times New Roman" w:cs="Times New Roman"/>
          <w:color w:val="1F1F1F"/>
          <w:sz w:val="21"/>
          <w:szCs w:val="21"/>
          <w:shd w:val="clear" w:color="auto" w:fill="FFFFFF"/>
        </w:rPr>
        <w:t>37530000-2 Вироби для парків розваг, настільних або кімнатних ігор</w:t>
      </w:r>
    </w:p>
    <w:p w:rsidR="006F0713" w:rsidRPr="002B1DF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6.Дата оголошення</w:t>
      </w:r>
      <w:r w:rsidR="00AB6D75">
        <w:rPr>
          <w:rFonts w:ascii="Times New Roman" w:eastAsia="Segoe UI" w:hAnsi="Times New Roman" w:cs="Times New Roman"/>
          <w:kern w:val="3"/>
          <w:sz w:val="24"/>
          <w:szCs w:val="24"/>
          <w:shd w:val="clear" w:color="auto" w:fill="FFFFFF"/>
          <w:lang w:eastAsia="uk-UA"/>
        </w:rPr>
        <w:t>: 09</w:t>
      </w:r>
      <w:r w:rsidR="005B0F92">
        <w:rPr>
          <w:rFonts w:ascii="Times New Roman" w:eastAsia="Segoe UI" w:hAnsi="Times New Roman" w:cs="Times New Roman"/>
          <w:kern w:val="3"/>
          <w:sz w:val="24"/>
          <w:szCs w:val="24"/>
          <w:shd w:val="clear" w:color="auto" w:fill="FFFFFF"/>
          <w:lang w:eastAsia="uk-UA"/>
        </w:rPr>
        <w:t>.04</w:t>
      </w:r>
      <w:r w:rsidR="00F8502D">
        <w:rPr>
          <w:rFonts w:ascii="Times New Roman" w:eastAsia="Segoe UI" w:hAnsi="Times New Roman" w:cs="Times New Roman"/>
          <w:kern w:val="3"/>
          <w:sz w:val="24"/>
          <w:szCs w:val="24"/>
          <w:shd w:val="clear" w:color="auto" w:fill="FFFFFF"/>
          <w:lang w:eastAsia="uk-UA"/>
        </w:rPr>
        <w:t>.</w:t>
      </w:r>
      <w:r w:rsidR="00A138BA">
        <w:rPr>
          <w:rFonts w:ascii="Times New Roman" w:eastAsia="Segoe UI" w:hAnsi="Times New Roman" w:cs="Times New Roman"/>
          <w:kern w:val="3"/>
          <w:sz w:val="24"/>
          <w:szCs w:val="24"/>
          <w:shd w:val="clear" w:color="auto" w:fill="FFFFFF"/>
          <w:lang w:eastAsia="uk-UA"/>
        </w:rPr>
        <w:t xml:space="preserve"> 2026 </w:t>
      </w:r>
      <w:r w:rsidRPr="002B1DFE">
        <w:rPr>
          <w:rFonts w:ascii="Times New Roman" w:eastAsia="Segoe UI" w:hAnsi="Times New Roman" w:cs="Times New Roman"/>
          <w:kern w:val="3"/>
          <w:sz w:val="24"/>
          <w:szCs w:val="24"/>
          <w:shd w:val="clear" w:color="auto" w:fill="FFFFFF"/>
          <w:lang w:eastAsia="uk-UA"/>
        </w:rPr>
        <w:t>року.</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7.Процедура закупівлі: Відкриті торги з особливостями.</w:t>
      </w:r>
    </w:p>
    <w:p w:rsidR="006F0713" w:rsidRPr="005B0F92" w:rsidRDefault="006F0713" w:rsidP="006F0713">
      <w:pPr>
        <w:widowControl w:val="0"/>
        <w:suppressAutoHyphens/>
        <w:autoSpaceDN w:val="0"/>
        <w:spacing w:after="0" w:line="240" w:lineRule="auto"/>
        <w:jc w:val="both"/>
        <w:textAlignment w:val="baseline"/>
        <w:rPr>
          <w:rFonts w:ascii="Times New Roman" w:eastAsia="Segoe UI" w:hAnsi="Times New Roman" w:cs="Times New Roman"/>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8.Ідентифікатор закупівл</w:t>
      </w:r>
      <w:r w:rsidRPr="00FD1C97">
        <w:rPr>
          <w:rFonts w:ascii="Times New Roman" w:eastAsia="Segoe UI" w:hAnsi="Times New Roman" w:cs="Times New Roman"/>
          <w:color w:val="000000"/>
          <w:kern w:val="3"/>
          <w:sz w:val="24"/>
          <w:szCs w:val="24"/>
          <w:shd w:val="clear" w:color="auto" w:fill="FFFFFF"/>
          <w:lang w:eastAsia="uk-UA"/>
        </w:rPr>
        <w:t>і:</w:t>
      </w:r>
      <w:r w:rsidRPr="006F0713">
        <w:rPr>
          <w:rFonts w:ascii="Times New Roman" w:eastAsia="Times New Roman" w:hAnsi="Times New Roman" w:cs="Times New Roman"/>
          <w:b/>
          <w:sz w:val="24"/>
          <w:szCs w:val="24"/>
          <w:lang w:eastAsia="uk-UA"/>
        </w:rPr>
        <w:t xml:space="preserve"> </w:t>
      </w:r>
      <w:hyperlink r:id="rId6" w:tgtFrame="_blank" w:history="1">
        <w:r w:rsidR="005B0F92" w:rsidRPr="001C6A87">
          <w:rPr>
            <w:rFonts w:ascii="Times New Roman" w:eastAsia="Times New Roman" w:hAnsi="Times New Roman" w:cs="Times New Roman"/>
            <w:sz w:val="24"/>
            <w:szCs w:val="24"/>
            <w:u w:val="single"/>
            <w:shd w:val="clear" w:color="auto" w:fill="FFFFFF"/>
            <w:lang w:eastAsia="uk-UA"/>
          </w:rPr>
          <w:t>UA-2026-04-09-007919-a</w:t>
        </w:r>
      </w:hyperlink>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9.Місце надання послуг:</w:t>
      </w:r>
      <w:r w:rsidR="00D3008E">
        <w:rPr>
          <w:rFonts w:ascii="Times New Roman" w:eastAsia="Segoe UI" w:hAnsi="Times New Roman" w:cs="Times New Roman"/>
          <w:color w:val="000000"/>
          <w:kern w:val="3"/>
          <w:sz w:val="24"/>
          <w:szCs w:val="24"/>
          <w:lang w:eastAsia="uk-UA"/>
        </w:rPr>
        <w:t xml:space="preserve"> </w:t>
      </w:r>
      <w:r w:rsidR="005B0F92">
        <w:rPr>
          <w:rFonts w:ascii="Times New Roman" w:eastAsia="Segoe UI" w:hAnsi="Times New Roman" w:cs="Times New Roman"/>
          <w:bCs/>
          <w:color w:val="000000"/>
          <w:kern w:val="3"/>
          <w:sz w:val="24"/>
          <w:szCs w:val="24"/>
          <w:shd w:val="clear" w:color="auto" w:fill="FFFFFF"/>
          <w:lang w:eastAsia="uk-UA"/>
        </w:rPr>
        <w:t xml:space="preserve"> </w:t>
      </w:r>
      <w:r w:rsidR="005B0F92">
        <w:rPr>
          <w:rFonts w:ascii="Times New Roman" w:eastAsia="Times New Roman" w:hAnsi="Times New Roman" w:cs="Times New Roman"/>
          <w:bCs/>
          <w:color w:val="1F1F1F"/>
          <w:sz w:val="24"/>
          <w:szCs w:val="24"/>
          <w:lang w:eastAsia="uk-UA"/>
        </w:rPr>
        <w:t>Обухівська міська територіальна</w:t>
      </w:r>
      <w:r w:rsidR="003517DA">
        <w:rPr>
          <w:rFonts w:ascii="Times New Roman" w:eastAsia="Times New Roman" w:hAnsi="Times New Roman" w:cs="Times New Roman"/>
          <w:bCs/>
          <w:color w:val="1F1F1F"/>
          <w:sz w:val="24"/>
          <w:szCs w:val="24"/>
          <w:lang w:eastAsia="uk-UA"/>
        </w:rPr>
        <w:t xml:space="preserve"> громада</w:t>
      </w:r>
      <w:r w:rsidR="005B0F92">
        <w:rPr>
          <w:rFonts w:ascii="Times New Roman" w:eastAsia="Segoe UI" w:hAnsi="Times New Roman" w:cs="Times New Roman"/>
          <w:b/>
          <w:color w:val="000000"/>
          <w:kern w:val="3"/>
          <w:sz w:val="24"/>
          <w:szCs w:val="24"/>
          <w:shd w:val="clear" w:color="auto" w:fill="FFFFFF"/>
          <w:lang w:eastAsia="uk-UA"/>
        </w:rPr>
        <w:t xml:space="preserve"> </w:t>
      </w:r>
      <w:r w:rsidR="005B0F92" w:rsidRPr="00F8502D">
        <w:rPr>
          <w:rFonts w:ascii="Times New Roman" w:eastAsia="Times New Roman" w:hAnsi="Times New Roman" w:cs="Times New Roman"/>
          <w:sz w:val="24"/>
          <w:szCs w:val="24"/>
          <w:lang w:eastAsia="uk-UA"/>
        </w:rPr>
        <w:t xml:space="preserve"> </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10.Строк надання послуг: </w:t>
      </w:r>
      <w:r w:rsidR="003517DA">
        <w:rPr>
          <w:rFonts w:ascii="Times New Roman" w:eastAsia="Segoe UI" w:hAnsi="Times New Roman" w:cs="Times New Roman"/>
          <w:color w:val="000000"/>
          <w:kern w:val="3"/>
          <w:sz w:val="24"/>
          <w:szCs w:val="24"/>
          <w:shd w:val="clear" w:color="auto" w:fill="FFFFFF"/>
          <w:lang w:eastAsia="uk-UA"/>
        </w:rPr>
        <w:t>до 20.07</w:t>
      </w:r>
      <w:r w:rsidR="00DF147E">
        <w:rPr>
          <w:rFonts w:ascii="Times New Roman" w:eastAsia="Segoe UI" w:hAnsi="Times New Roman" w:cs="Times New Roman"/>
          <w:color w:val="000000"/>
          <w:kern w:val="3"/>
          <w:sz w:val="24"/>
          <w:szCs w:val="24"/>
          <w:shd w:val="clear" w:color="auto" w:fill="FFFFFF"/>
          <w:lang w:eastAsia="uk-UA"/>
        </w:rPr>
        <w:t>.2026</w:t>
      </w:r>
      <w:r w:rsidRPr="002B1DFE">
        <w:rPr>
          <w:rFonts w:ascii="Times New Roman" w:eastAsia="Segoe UI" w:hAnsi="Times New Roman" w:cs="Times New Roman"/>
          <w:color w:val="000000"/>
          <w:kern w:val="3"/>
          <w:sz w:val="24"/>
          <w:szCs w:val="24"/>
          <w:shd w:val="clear" w:color="auto" w:fill="FFFFFF"/>
          <w:lang w:eastAsia="uk-UA"/>
        </w:rPr>
        <w:t xml:space="preserve"> року</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11.Очікувана вартість предмета закупівлі</w:t>
      </w:r>
      <w:r w:rsidR="00F8502D">
        <w:rPr>
          <w:rFonts w:ascii="Times New Roman" w:eastAsia="Segoe UI" w:hAnsi="Times New Roman" w:cs="Times New Roman"/>
          <w:color w:val="000000"/>
          <w:kern w:val="3"/>
          <w:sz w:val="24"/>
          <w:szCs w:val="24"/>
          <w:shd w:val="clear" w:color="auto" w:fill="FFFFFF"/>
          <w:lang w:eastAsia="uk-UA"/>
        </w:rPr>
        <w:t>:</w:t>
      </w:r>
      <w:r w:rsidR="00DF147E" w:rsidRPr="00DF147E">
        <w:rPr>
          <w:rFonts w:ascii="Times New Roman" w:eastAsia="Times New Roman" w:hAnsi="Times New Roman" w:cs="Times New Roman"/>
          <w:sz w:val="24"/>
          <w:szCs w:val="24"/>
          <w:lang w:eastAsia="uk-UA"/>
        </w:rPr>
        <w:t xml:space="preserve"> </w:t>
      </w:r>
      <w:r w:rsidR="003517DA">
        <w:rPr>
          <w:rFonts w:ascii="Times New Roman" w:eastAsia="Times New Roman" w:hAnsi="Times New Roman" w:cs="Times New Roman"/>
          <w:sz w:val="24"/>
          <w:szCs w:val="24"/>
          <w:lang w:eastAsia="uk-UA"/>
        </w:rPr>
        <w:t xml:space="preserve">1 800 000.00 </w:t>
      </w:r>
      <w:r w:rsidR="00DF147E" w:rsidRPr="00F8502D">
        <w:rPr>
          <w:rFonts w:ascii="Times New Roman" w:eastAsia="Times New Roman" w:hAnsi="Times New Roman" w:cs="Times New Roman"/>
          <w:sz w:val="24"/>
          <w:szCs w:val="24"/>
          <w:lang w:eastAsia="uk-UA"/>
        </w:rPr>
        <w:t>грн. з ПДВ</w:t>
      </w:r>
      <w:r w:rsidRPr="002B1DFE">
        <w:rPr>
          <w:rFonts w:ascii="Times New Roman" w:eastAsia="Segoe UI" w:hAnsi="Times New Roman" w:cs="Times New Roman"/>
          <w:color w:val="000000"/>
          <w:kern w:val="3"/>
          <w:sz w:val="24"/>
          <w:szCs w:val="24"/>
          <w:shd w:val="clear" w:color="auto" w:fill="FFFFFF"/>
          <w:lang w:eastAsia="uk-UA"/>
        </w:rPr>
        <w:t>, відповідно до рішення Обухівськ</w:t>
      </w:r>
      <w:r w:rsidR="00D3008E">
        <w:rPr>
          <w:rFonts w:ascii="Times New Roman" w:eastAsia="Segoe UI" w:hAnsi="Times New Roman" w:cs="Times New Roman"/>
          <w:color w:val="000000"/>
          <w:kern w:val="3"/>
          <w:sz w:val="24"/>
          <w:szCs w:val="24"/>
          <w:shd w:val="clear" w:color="auto" w:fill="FFFFFF"/>
          <w:lang w:eastAsia="uk-UA"/>
        </w:rPr>
        <w:t>ої міської ради</w:t>
      </w:r>
      <w:r w:rsidR="008508CF">
        <w:rPr>
          <w:rFonts w:ascii="Times New Roman" w:eastAsia="Segoe UI" w:hAnsi="Times New Roman" w:cs="Times New Roman"/>
          <w:color w:val="000000"/>
          <w:kern w:val="3"/>
          <w:sz w:val="24"/>
          <w:szCs w:val="24"/>
          <w:shd w:val="clear" w:color="auto" w:fill="FFFFFF"/>
          <w:lang w:eastAsia="uk-UA"/>
        </w:rPr>
        <w:t xml:space="preserve"> Київської області</w:t>
      </w:r>
      <w:r w:rsidR="00D3008E">
        <w:rPr>
          <w:rFonts w:ascii="Times New Roman" w:eastAsia="Segoe UI" w:hAnsi="Times New Roman" w:cs="Times New Roman"/>
          <w:color w:val="000000"/>
          <w:kern w:val="3"/>
          <w:sz w:val="24"/>
          <w:szCs w:val="24"/>
          <w:shd w:val="clear" w:color="auto" w:fill="FFFFFF"/>
          <w:lang w:eastAsia="uk-UA"/>
        </w:rPr>
        <w:t xml:space="preserve"> </w:t>
      </w:r>
      <w:r w:rsidRPr="002B1DFE">
        <w:rPr>
          <w:rFonts w:ascii="Times New Roman" w:eastAsia="Segoe UI" w:hAnsi="Times New Roman" w:cs="Times New Roman"/>
          <w:color w:val="000000"/>
          <w:kern w:val="3"/>
          <w:sz w:val="24"/>
          <w:szCs w:val="24"/>
          <w:shd w:val="clear" w:color="auto" w:fill="FFFFFF"/>
          <w:lang w:eastAsia="uk-UA"/>
        </w:rPr>
        <w:t>з урахуванням орієнтовних потреб.</w:t>
      </w:r>
    </w:p>
    <w:p w:rsidR="006F0713" w:rsidRPr="006F0713" w:rsidRDefault="006F0713" w:rsidP="006F0713">
      <w:pPr>
        <w:widowControl w:val="0"/>
        <w:suppressAutoHyphens/>
        <w:autoSpaceDE w:val="0"/>
        <w:autoSpaceDN w:val="0"/>
        <w:spacing w:after="0" w:line="240" w:lineRule="auto"/>
        <w:ind w:hanging="1417"/>
        <w:jc w:val="center"/>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12. Інформація про технічні, якісні та інші характеристики предмета закупівлі: </w:t>
      </w:r>
    </w:p>
    <w:p w:rsidR="006F0713" w:rsidRDefault="006F0713" w:rsidP="006F0713">
      <w:pPr>
        <w:widowControl w:val="0"/>
        <w:suppressAutoHyphens/>
        <w:autoSpaceDE w:val="0"/>
        <w:autoSpaceDN w:val="0"/>
        <w:spacing w:after="0" w:line="240" w:lineRule="auto"/>
        <w:textAlignment w:val="baseline"/>
        <w:rPr>
          <w:rFonts w:ascii="Times New Roman" w:eastAsia="Segoe UI" w:hAnsi="Times New Roman" w:cs="Times New Roman"/>
          <w:color w:val="000000"/>
          <w:kern w:val="3"/>
          <w:sz w:val="24"/>
          <w:szCs w:val="24"/>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 Згідно із технічним завданням.</w:t>
      </w:r>
      <w:r w:rsidRPr="006F0713">
        <w:rPr>
          <w:rFonts w:ascii="Times New Roman" w:eastAsia="Segoe UI" w:hAnsi="Times New Roman" w:cs="Times New Roman"/>
          <w:color w:val="000000"/>
          <w:kern w:val="3"/>
          <w:sz w:val="24"/>
          <w:szCs w:val="24"/>
          <w:lang w:eastAsia="uk-UA"/>
        </w:rPr>
        <w:t xml:space="preserve"> </w:t>
      </w:r>
    </w:p>
    <w:p w:rsidR="007E741A" w:rsidRDefault="007E741A" w:rsidP="006F0713">
      <w:pPr>
        <w:widowControl w:val="0"/>
        <w:suppressAutoHyphens/>
        <w:autoSpaceDE w:val="0"/>
        <w:autoSpaceDN w:val="0"/>
        <w:spacing w:after="0" w:line="240" w:lineRule="auto"/>
        <w:textAlignment w:val="baseline"/>
        <w:rPr>
          <w:rFonts w:ascii="Times New Roman" w:eastAsia="Segoe UI" w:hAnsi="Times New Roman" w:cs="Times New Roman"/>
          <w:color w:val="000000"/>
          <w:kern w:val="3"/>
          <w:sz w:val="24"/>
          <w:szCs w:val="24"/>
          <w:lang w:eastAsia="uk-UA"/>
        </w:rPr>
      </w:pPr>
    </w:p>
    <w:p w:rsidR="007E741A" w:rsidRPr="003726E0" w:rsidRDefault="007E741A" w:rsidP="007E741A">
      <w:pPr>
        <w:tabs>
          <w:tab w:val="left" w:pos="5828"/>
        </w:tabs>
        <w:contextualSpacing/>
        <w:jc w:val="center"/>
        <w:rPr>
          <w:rFonts w:ascii="Times New Roman" w:hAnsi="Times New Roman"/>
          <w:b/>
          <w:sz w:val="24"/>
          <w:szCs w:val="24"/>
        </w:rPr>
      </w:pPr>
      <w:r w:rsidRPr="003726E0">
        <w:rPr>
          <w:rFonts w:ascii="Times New Roman" w:hAnsi="Times New Roman"/>
          <w:b/>
          <w:sz w:val="24"/>
          <w:szCs w:val="24"/>
        </w:rPr>
        <w:t>ТЕХНІЧНІ ВИМОГИ</w:t>
      </w:r>
    </w:p>
    <w:p w:rsidR="007E741A" w:rsidRPr="006A7F4F" w:rsidRDefault="007E741A" w:rsidP="007E741A">
      <w:pPr>
        <w:jc w:val="center"/>
        <w:rPr>
          <w:rFonts w:ascii="Times New Roman" w:hAnsi="Times New Roman"/>
          <w:b/>
          <w:sz w:val="24"/>
          <w:szCs w:val="24"/>
        </w:rPr>
      </w:pPr>
      <w:r w:rsidRPr="003726E0">
        <w:rPr>
          <w:rFonts w:ascii="Times New Roman" w:hAnsi="Times New Roman"/>
          <w:sz w:val="24"/>
          <w:szCs w:val="24"/>
        </w:rPr>
        <w:t>(Технічні, якісні та кількісні характеристики предмета закупівлі</w:t>
      </w:r>
      <w:r>
        <w:rPr>
          <w:rFonts w:ascii="Times New Roman" w:hAnsi="Times New Roman"/>
          <w:sz w:val="24"/>
          <w:szCs w:val="24"/>
        </w:rPr>
        <w:t xml:space="preserve">, </w:t>
      </w:r>
      <w:r w:rsidRPr="006A7F4F">
        <w:rPr>
          <w:rFonts w:ascii="Times New Roman" w:hAnsi="Times New Roman"/>
          <w:sz w:val="24"/>
          <w:szCs w:val="24"/>
        </w:rPr>
        <w:t>у тому числі відповідну технічну специфікацію</w:t>
      </w:r>
      <w:r w:rsidRPr="003726E0">
        <w:rPr>
          <w:rFonts w:ascii="Times New Roman" w:hAnsi="Times New Roman"/>
          <w:sz w:val="24"/>
          <w:szCs w:val="24"/>
        </w:rPr>
        <w:t>)</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До</w:t>
      </w:r>
      <w:r w:rsidRPr="00C15C19">
        <w:rPr>
          <w:rFonts w:ascii="Times New Roman" w:eastAsia="Times New Roman" w:hAnsi="Times New Roman" w:cs="Times New Roman"/>
          <w:spacing w:val="-6"/>
          <w:sz w:val="24"/>
          <w:szCs w:val="24"/>
          <w:lang w:eastAsia="ar-SA"/>
        </w:rPr>
        <w:t xml:space="preserve"> </w:t>
      </w:r>
      <w:r w:rsidRPr="00C15C19">
        <w:rPr>
          <w:rFonts w:ascii="Times New Roman" w:eastAsia="Times New Roman" w:hAnsi="Times New Roman" w:cs="Times New Roman"/>
          <w:sz w:val="24"/>
          <w:szCs w:val="24"/>
          <w:lang w:eastAsia="ar-SA"/>
        </w:rPr>
        <w:t>ціни</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тендерної</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пропозиції</w:t>
      </w:r>
      <w:r w:rsidRPr="00C15C19">
        <w:rPr>
          <w:rFonts w:ascii="Times New Roman" w:eastAsia="Times New Roman" w:hAnsi="Times New Roman" w:cs="Times New Roman"/>
          <w:spacing w:val="-4"/>
          <w:sz w:val="24"/>
          <w:szCs w:val="24"/>
          <w:lang w:eastAsia="ar-SA"/>
        </w:rPr>
        <w:t xml:space="preserve"> </w:t>
      </w:r>
      <w:r w:rsidRPr="00C15C19">
        <w:rPr>
          <w:rFonts w:ascii="Times New Roman" w:eastAsia="Times New Roman" w:hAnsi="Times New Roman" w:cs="Times New Roman"/>
          <w:sz w:val="24"/>
          <w:szCs w:val="24"/>
          <w:lang w:eastAsia="ar-SA"/>
        </w:rPr>
        <w:t>включаються</w:t>
      </w:r>
      <w:r w:rsidRPr="00C15C19">
        <w:rPr>
          <w:rFonts w:ascii="Times New Roman" w:eastAsia="Times New Roman" w:hAnsi="Times New Roman" w:cs="Times New Roman"/>
          <w:spacing w:val="-6"/>
          <w:sz w:val="24"/>
          <w:szCs w:val="24"/>
          <w:lang w:eastAsia="ar-SA"/>
        </w:rPr>
        <w:t xml:space="preserve"> </w:t>
      </w:r>
      <w:r w:rsidRPr="00C15C19">
        <w:rPr>
          <w:rFonts w:ascii="Times New Roman" w:eastAsia="Times New Roman" w:hAnsi="Times New Roman" w:cs="Times New Roman"/>
          <w:sz w:val="24"/>
          <w:szCs w:val="24"/>
          <w:lang w:eastAsia="ar-SA"/>
        </w:rPr>
        <w:t>наступні</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pacing w:val="-2"/>
          <w:sz w:val="24"/>
          <w:szCs w:val="24"/>
          <w:lang w:eastAsia="ar-SA"/>
        </w:rPr>
        <w:t>витрати:</w:t>
      </w:r>
    </w:p>
    <w:p w:rsidR="0026730F" w:rsidRPr="00C15C19" w:rsidRDefault="0026730F" w:rsidP="0026730F">
      <w:pPr>
        <w:widowControl w:val="0"/>
        <w:numPr>
          <w:ilvl w:val="1"/>
          <w:numId w:val="2"/>
        </w:numPr>
        <w:tabs>
          <w:tab w:val="left" w:pos="426"/>
          <w:tab w:val="left" w:pos="970"/>
          <w:tab w:val="left" w:pos="1418"/>
        </w:tabs>
        <w:autoSpaceDE w:val="0"/>
        <w:autoSpaceDN w:val="0"/>
        <w:spacing w:after="0" w:line="276" w:lineRule="auto"/>
        <w:ind w:left="0" w:right="128"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податки і збори, обов’язкові платежі, що сплачуються або мають бути сплачені згідно з чинним законодавством;</w:t>
      </w:r>
    </w:p>
    <w:p w:rsidR="0026730F" w:rsidRPr="00C15C19" w:rsidRDefault="0026730F" w:rsidP="0026730F">
      <w:pPr>
        <w:widowControl w:val="0"/>
        <w:numPr>
          <w:ilvl w:val="1"/>
          <w:numId w:val="2"/>
        </w:numPr>
        <w:tabs>
          <w:tab w:val="left" w:pos="426"/>
          <w:tab w:val="left" w:pos="1025"/>
          <w:tab w:val="left" w:pos="1418"/>
        </w:tabs>
        <w:autoSpaceDE w:val="0"/>
        <w:autoSpaceDN w:val="0"/>
        <w:spacing w:after="0" w:line="276" w:lineRule="auto"/>
        <w:ind w:left="0" w:right="119"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витрати на навантаження, розвантаження, монтаж та установка, поставку до місця поставки (передачі) товару;</w:t>
      </w:r>
    </w:p>
    <w:p w:rsidR="0026730F" w:rsidRPr="00C15C19" w:rsidRDefault="0026730F" w:rsidP="0026730F">
      <w:pPr>
        <w:widowControl w:val="0"/>
        <w:numPr>
          <w:ilvl w:val="1"/>
          <w:numId w:val="2"/>
        </w:numPr>
        <w:tabs>
          <w:tab w:val="left" w:pos="426"/>
          <w:tab w:val="left" w:pos="989"/>
          <w:tab w:val="left" w:pos="1418"/>
        </w:tabs>
        <w:autoSpaceDE w:val="0"/>
        <w:autoSpaceDN w:val="0"/>
        <w:spacing w:after="0" w:line="276" w:lineRule="auto"/>
        <w:ind w:left="0" w:right="125"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інші витрати, передбачені для товару даного виду згідно з чинним законодавством та тендерною документацією.</w:t>
      </w:r>
    </w:p>
    <w:p w:rsidR="0026730F" w:rsidRPr="00C15C19" w:rsidRDefault="0026730F" w:rsidP="0026730F">
      <w:pPr>
        <w:widowControl w:val="0"/>
        <w:tabs>
          <w:tab w:val="left" w:pos="709"/>
          <w:tab w:val="left" w:pos="1418"/>
        </w:tabs>
        <w:autoSpaceDE w:val="0"/>
        <w:autoSpaceDN w:val="0"/>
        <w:spacing w:after="0" w:line="276" w:lineRule="auto"/>
        <w:ind w:right="118" w:firstLine="284"/>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До розрахунку ціни тендерної пропозиції не включаються будь-які витрати, понесені учасником у процесі здійснення процедури закупівлі та витрати, пов’язані з укладанням </w:t>
      </w:r>
      <w:r w:rsidRPr="00C15C19">
        <w:rPr>
          <w:rFonts w:ascii="Times New Roman" w:eastAsia="Times New Roman" w:hAnsi="Times New Roman" w:cs="Times New Roman"/>
          <w:spacing w:val="-2"/>
          <w:sz w:val="24"/>
          <w:szCs w:val="24"/>
        </w:rPr>
        <w:t>договору.</w:t>
      </w:r>
    </w:p>
    <w:p w:rsidR="0026730F" w:rsidRPr="00C15C19" w:rsidRDefault="0026730F" w:rsidP="0026730F">
      <w:pPr>
        <w:widowControl w:val="0"/>
        <w:tabs>
          <w:tab w:val="left" w:pos="709"/>
          <w:tab w:val="left" w:pos="1418"/>
        </w:tabs>
        <w:autoSpaceDE w:val="0"/>
        <w:autoSpaceDN w:val="0"/>
        <w:spacing w:after="0" w:line="276" w:lineRule="auto"/>
        <w:ind w:right="124" w:firstLine="284"/>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Бюджетні зобов’язання за договором виникають у разі наявності та в межах відповідних бюджетних асигнувань.</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right="119"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Товар, який становить предмет закупівлі, повинен бути новим, якісним та відповідати встановленим чинним законодавством України нормам, характеристикам, правилам тощо з врахуванням застосування заходів із захисту довкілля.</w:t>
      </w:r>
    </w:p>
    <w:p w:rsidR="0026730F" w:rsidRPr="00C15C19" w:rsidRDefault="0026730F" w:rsidP="0026730F">
      <w:pPr>
        <w:widowControl w:val="0"/>
        <w:numPr>
          <w:ilvl w:val="0"/>
          <w:numId w:val="2"/>
        </w:numPr>
        <w:tabs>
          <w:tab w:val="left" w:pos="709"/>
          <w:tab w:val="left" w:pos="1146"/>
          <w:tab w:val="left" w:pos="1418"/>
        </w:tabs>
        <w:autoSpaceDE w:val="0"/>
        <w:autoSpaceDN w:val="0"/>
        <w:spacing w:after="0" w:line="276" w:lineRule="auto"/>
        <w:ind w:left="0" w:right="125"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 xml:space="preserve"> Обладнання повинно мати надійну та зручну у використанні конструкцію та відповідати наступним вимогам:</w:t>
      </w:r>
    </w:p>
    <w:p w:rsidR="0026730F" w:rsidRPr="00C15C19" w:rsidRDefault="0026730F" w:rsidP="0026730F">
      <w:pPr>
        <w:widowControl w:val="0"/>
        <w:numPr>
          <w:ilvl w:val="0"/>
          <w:numId w:val="1"/>
        </w:numPr>
        <w:tabs>
          <w:tab w:val="left" w:pos="567"/>
          <w:tab w:val="left" w:pos="1006"/>
          <w:tab w:val="left" w:pos="1418"/>
        </w:tabs>
        <w:autoSpaceDE w:val="0"/>
        <w:autoSpaceDN w:val="0"/>
        <w:spacing w:after="0" w:line="276" w:lineRule="auto"/>
        <w:ind w:left="0" w:right="123"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 xml:space="preserve">кінці болтових з’єднань, гострі форми (кути), що мають виступ, мають бути захищені та округлені, бути захищені пластиковими незламними заглушками та забезпечувати </w:t>
      </w:r>
      <w:r w:rsidRPr="00C15C19">
        <w:rPr>
          <w:rFonts w:ascii="Times New Roman" w:eastAsia="Times New Roman" w:hAnsi="Times New Roman" w:cs="Times New Roman"/>
          <w:sz w:val="24"/>
          <w:szCs w:val="24"/>
          <w:lang w:eastAsia="ar-SA"/>
        </w:rPr>
        <w:lastRenderedPageBreak/>
        <w:t>безпечне використання конструкції;</w:t>
      </w:r>
    </w:p>
    <w:p w:rsidR="0026730F" w:rsidRPr="00C15C19" w:rsidRDefault="0026730F" w:rsidP="0026730F">
      <w:pPr>
        <w:widowControl w:val="0"/>
        <w:numPr>
          <w:ilvl w:val="0"/>
          <w:numId w:val="1"/>
        </w:numPr>
        <w:tabs>
          <w:tab w:val="left" w:pos="567"/>
          <w:tab w:val="left" w:pos="1006"/>
          <w:tab w:val="left" w:pos="1418"/>
        </w:tabs>
        <w:autoSpaceDE w:val="0"/>
        <w:autoSpaceDN w:val="0"/>
        <w:spacing w:after="0" w:line="276" w:lineRule="auto"/>
        <w:ind w:left="0" w:right="123"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матеріали, з яких виготовлене обладнання, повинні бути екологічно безпечними, а конструкції забезпечувати надійність і тривалий термін експлуатації</w:t>
      </w:r>
    </w:p>
    <w:p w:rsidR="0026730F" w:rsidRPr="00C15C19" w:rsidRDefault="0026730F" w:rsidP="0026730F">
      <w:pPr>
        <w:widowControl w:val="0"/>
        <w:numPr>
          <w:ilvl w:val="0"/>
          <w:numId w:val="1"/>
        </w:numPr>
        <w:tabs>
          <w:tab w:val="left" w:pos="567"/>
          <w:tab w:val="left" w:pos="1006"/>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металевий</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профіль</w:t>
      </w:r>
      <w:r w:rsidRPr="00C15C19">
        <w:rPr>
          <w:rFonts w:ascii="Times New Roman" w:eastAsia="Times New Roman" w:hAnsi="Times New Roman" w:cs="Times New Roman"/>
          <w:spacing w:val="-2"/>
          <w:sz w:val="24"/>
          <w:szCs w:val="24"/>
          <w:lang w:eastAsia="ar-SA"/>
        </w:rPr>
        <w:t xml:space="preserve"> </w:t>
      </w:r>
      <w:r w:rsidRPr="00C15C19">
        <w:rPr>
          <w:rFonts w:ascii="Times New Roman" w:eastAsia="Times New Roman" w:hAnsi="Times New Roman" w:cs="Times New Roman"/>
          <w:sz w:val="24"/>
          <w:szCs w:val="24"/>
          <w:lang w:eastAsia="ar-SA"/>
        </w:rPr>
        <w:t>та</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труби</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z w:val="24"/>
          <w:szCs w:val="24"/>
          <w:lang w:eastAsia="ar-SA"/>
        </w:rPr>
        <w:t>повинні</w:t>
      </w:r>
      <w:r w:rsidRPr="00C15C19">
        <w:rPr>
          <w:rFonts w:ascii="Times New Roman" w:eastAsia="Times New Roman" w:hAnsi="Times New Roman" w:cs="Times New Roman"/>
          <w:spacing w:val="-2"/>
          <w:sz w:val="24"/>
          <w:szCs w:val="24"/>
          <w:lang w:eastAsia="ar-SA"/>
        </w:rPr>
        <w:t xml:space="preserve"> </w:t>
      </w:r>
      <w:r w:rsidRPr="00C15C19">
        <w:rPr>
          <w:rFonts w:ascii="Times New Roman" w:eastAsia="Times New Roman" w:hAnsi="Times New Roman" w:cs="Times New Roman"/>
          <w:sz w:val="24"/>
          <w:szCs w:val="24"/>
          <w:lang w:eastAsia="ar-SA"/>
        </w:rPr>
        <w:t>мати</w:t>
      </w:r>
      <w:r w:rsidRPr="00C15C19">
        <w:rPr>
          <w:rFonts w:ascii="Times New Roman" w:eastAsia="Times New Roman" w:hAnsi="Times New Roman" w:cs="Times New Roman"/>
          <w:spacing w:val="-1"/>
          <w:sz w:val="24"/>
          <w:szCs w:val="24"/>
          <w:lang w:eastAsia="ar-SA"/>
        </w:rPr>
        <w:t xml:space="preserve"> </w:t>
      </w:r>
      <w:r w:rsidRPr="00C15C19">
        <w:rPr>
          <w:rFonts w:ascii="Times New Roman" w:eastAsia="Times New Roman" w:hAnsi="Times New Roman" w:cs="Times New Roman"/>
          <w:sz w:val="24"/>
          <w:szCs w:val="24"/>
          <w:lang w:eastAsia="ar-SA"/>
        </w:rPr>
        <w:t>пластикові</w:t>
      </w:r>
      <w:r w:rsidRPr="00C15C19">
        <w:rPr>
          <w:rFonts w:ascii="Times New Roman" w:eastAsia="Times New Roman" w:hAnsi="Times New Roman" w:cs="Times New Roman"/>
          <w:spacing w:val="-2"/>
          <w:sz w:val="24"/>
          <w:szCs w:val="24"/>
          <w:lang w:eastAsia="ar-SA"/>
        </w:rPr>
        <w:t xml:space="preserve"> </w:t>
      </w:r>
      <w:r w:rsidRPr="00C15C19">
        <w:rPr>
          <w:rFonts w:ascii="Times New Roman" w:eastAsia="Times New Roman" w:hAnsi="Times New Roman" w:cs="Times New Roman"/>
          <w:sz w:val="24"/>
          <w:szCs w:val="24"/>
          <w:lang w:eastAsia="ar-SA"/>
        </w:rPr>
        <w:t>заглушки</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z w:val="24"/>
          <w:szCs w:val="24"/>
          <w:lang w:eastAsia="ar-SA"/>
        </w:rPr>
        <w:t>або</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заварені</w:t>
      </w:r>
      <w:r w:rsidRPr="00C15C19">
        <w:rPr>
          <w:rFonts w:ascii="Times New Roman" w:eastAsia="Times New Roman" w:hAnsi="Times New Roman" w:cs="Times New Roman"/>
          <w:spacing w:val="-2"/>
          <w:sz w:val="24"/>
          <w:szCs w:val="24"/>
          <w:lang w:eastAsia="ar-SA"/>
        </w:rPr>
        <w:t xml:space="preserve"> </w:t>
      </w:r>
      <w:r w:rsidRPr="00C15C19">
        <w:rPr>
          <w:rFonts w:ascii="Times New Roman" w:eastAsia="Times New Roman" w:hAnsi="Times New Roman" w:cs="Times New Roman"/>
          <w:sz w:val="24"/>
          <w:szCs w:val="24"/>
          <w:lang w:eastAsia="ar-SA"/>
        </w:rPr>
        <w:t>на</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pacing w:val="-2"/>
          <w:sz w:val="24"/>
          <w:szCs w:val="24"/>
          <w:lang w:eastAsia="ar-SA"/>
        </w:rPr>
        <w:t>краях;</w:t>
      </w:r>
    </w:p>
    <w:p w:rsidR="0026730F" w:rsidRPr="00C15C19" w:rsidRDefault="0026730F" w:rsidP="0026730F">
      <w:pPr>
        <w:widowControl w:val="0"/>
        <w:numPr>
          <w:ilvl w:val="0"/>
          <w:numId w:val="1"/>
        </w:numPr>
        <w:tabs>
          <w:tab w:val="left" w:pos="567"/>
          <w:tab w:val="left" w:pos="1006"/>
          <w:tab w:val="left" w:pos="1418"/>
        </w:tabs>
        <w:autoSpaceDE w:val="0"/>
        <w:autoSpaceDN w:val="0"/>
        <w:spacing w:after="0" w:line="276" w:lineRule="auto"/>
        <w:ind w:left="0" w:right="126"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 xml:space="preserve">металеві конструкції повинні мати покриття, що запобігає їх корозії. </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right="122"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Технічні характеристики обладнання не повинні суперечити вимогам Замовника. Для підтвердження відповідності запропонованого обладнання Учасник має надати у складі тендерної</w:t>
      </w:r>
      <w:r w:rsidRPr="00C15C19">
        <w:rPr>
          <w:rFonts w:ascii="Times New Roman" w:eastAsia="Times New Roman" w:hAnsi="Times New Roman" w:cs="Times New Roman"/>
          <w:spacing w:val="-1"/>
          <w:sz w:val="24"/>
          <w:szCs w:val="24"/>
          <w:lang w:eastAsia="ar-SA"/>
        </w:rPr>
        <w:t xml:space="preserve"> </w:t>
      </w:r>
      <w:r w:rsidRPr="00C15C19">
        <w:rPr>
          <w:rFonts w:ascii="Times New Roman" w:eastAsia="Times New Roman" w:hAnsi="Times New Roman" w:cs="Times New Roman"/>
          <w:sz w:val="24"/>
          <w:szCs w:val="24"/>
          <w:lang w:eastAsia="ar-SA"/>
        </w:rPr>
        <w:t>пропозиції довідку</w:t>
      </w:r>
      <w:r w:rsidRPr="00C15C19">
        <w:rPr>
          <w:rFonts w:ascii="Times New Roman" w:eastAsia="Times New Roman" w:hAnsi="Times New Roman" w:cs="Times New Roman"/>
          <w:spacing w:val="-1"/>
          <w:sz w:val="24"/>
          <w:szCs w:val="24"/>
          <w:lang w:eastAsia="ar-SA"/>
        </w:rPr>
        <w:t xml:space="preserve"> </w:t>
      </w:r>
      <w:r w:rsidRPr="00C15C19">
        <w:rPr>
          <w:rFonts w:ascii="Times New Roman" w:eastAsia="Times New Roman" w:hAnsi="Times New Roman" w:cs="Times New Roman"/>
          <w:sz w:val="24"/>
          <w:szCs w:val="24"/>
          <w:lang w:eastAsia="ar-SA"/>
        </w:rPr>
        <w:t>з детальним описом товару та відомостями про</w:t>
      </w:r>
      <w:r w:rsidRPr="00C15C19">
        <w:rPr>
          <w:rFonts w:ascii="Times New Roman" w:eastAsia="Times New Roman" w:hAnsi="Times New Roman" w:cs="Times New Roman"/>
          <w:spacing w:val="-1"/>
          <w:sz w:val="24"/>
          <w:szCs w:val="24"/>
          <w:lang w:eastAsia="ar-SA"/>
        </w:rPr>
        <w:t xml:space="preserve"> </w:t>
      </w:r>
      <w:r w:rsidRPr="00C15C19">
        <w:rPr>
          <w:rFonts w:ascii="Times New Roman" w:eastAsia="Times New Roman" w:hAnsi="Times New Roman" w:cs="Times New Roman"/>
          <w:sz w:val="24"/>
          <w:szCs w:val="24"/>
          <w:lang w:eastAsia="ar-SA"/>
        </w:rPr>
        <w:t>товаровиробника і країну походження запропонованого товару, а також кольорові фото всіх елементів, що пропонуються учасником, зазначених в технічному завданні та зазначенням артикулу</w:t>
      </w:r>
      <w:r w:rsidRPr="00C15C19">
        <w:rPr>
          <w:rFonts w:ascii="Times New Roman" w:eastAsia="Times New Roman" w:hAnsi="Times New Roman" w:cs="Times New Roman"/>
          <w:spacing w:val="80"/>
          <w:sz w:val="24"/>
          <w:szCs w:val="24"/>
          <w:lang w:eastAsia="ar-SA"/>
        </w:rPr>
        <w:t xml:space="preserve"> </w:t>
      </w:r>
      <w:r w:rsidRPr="00C15C19">
        <w:rPr>
          <w:rFonts w:ascii="Times New Roman" w:eastAsia="Times New Roman" w:hAnsi="Times New Roman" w:cs="Times New Roman"/>
          <w:spacing w:val="-2"/>
          <w:sz w:val="24"/>
          <w:szCs w:val="24"/>
          <w:lang w:eastAsia="ar-SA"/>
        </w:rPr>
        <w:t>продукції.</w:t>
      </w:r>
    </w:p>
    <w:p w:rsidR="0026730F" w:rsidRPr="00C15C19" w:rsidRDefault="0026730F" w:rsidP="0026730F">
      <w:pPr>
        <w:widowControl w:val="0"/>
        <w:numPr>
          <w:ilvl w:val="0"/>
          <w:numId w:val="2"/>
        </w:numPr>
        <w:tabs>
          <w:tab w:val="left" w:pos="709"/>
          <w:tab w:val="left" w:pos="1119"/>
          <w:tab w:val="left" w:pos="1418"/>
        </w:tabs>
        <w:autoSpaceDE w:val="0"/>
        <w:autoSpaceDN w:val="0"/>
        <w:spacing w:after="0" w:line="276" w:lineRule="auto"/>
        <w:ind w:left="0" w:right="126"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Товар повинен бути новим, таким, що не був у використанні та виготовленим не раніше 2026 року, про що у складі тендерної пропозиції надається гарантійний лист.</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Гарантійні</w:t>
      </w:r>
      <w:r w:rsidRPr="00C15C19">
        <w:rPr>
          <w:rFonts w:ascii="Times New Roman" w:eastAsia="Times New Roman" w:hAnsi="Times New Roman" w:cs="Times New Roman"/>
          <w:spacing w:val="-4"/>
          <w:sz w:val="24"/>
          <w:szCs w:val="24"/>
          <w:lang w:eastAsia="ar-SA"/>
        </w:rPr>
        <w:t xml:space="preserve"> </w:t>
      </w:r>
      <w:r w:rsidRPr="00C15C19">
        <w:rPr>
          <w:rFonts w:ascii="Times New Roman" w:eastAsia="Times New Roman" w:hAnsi="Times New Roman" w:cs="Times New Roman"/>
          <w:sz w:val="24"/>
          <w:szCs w:val="24"/>
          <w:lang w:eastAsia="ar-SA"/>
        </w:rPr>
        <w:t>зобов’язання</w:t>
      </w:r>
      <w:r w:rsidRPr="00C15C19">
        <w:rPr>
          <w:rFonts w:ascii="Times New Roman" w:eastAsia="Times New Roman" w:hAnsi="Times New Roman" w:cs="Times New Roman"/>
          <w:spacing w:val="-4"/>
          <w:sz w:val="24"/>
          <w:szCs w:val="24"/>
          <w:lang w:eastAsia="ar-SA"/>
        </w:rPr>
        <w:t xml:space="preserve"> на </w:t>
      </w:r>
      <w:r w:rsidRPr="00C15C19">
        <w:rPr>
          <w:rFonts w:ascii="Times New Roman" w:eastAsia="Times New Roman" w:hAnsi="Times New Roman" w:cs="Times New Roman"/>
          <w:sz w:val="24"/>
          <w:szCs w:val="24"/>
          <w:lang w:eastAsia="ar-SA"/>
        </w:rPr>
        <w:t>дитяче ігрове обладнання повинно становити не менше 24 місяців</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z w:val="24"/>
          <w:szCs w:val="24"/>
          <w:lang w:eastAsia="ar-SA"/>
        </w:rPr>
        <w:t>з</w:t>
      </w:r>
      <w:r w:rsidRPr="00C15C19">
        <w:rPr>
          <w:rFonts w:ascii="Times New Roman" w:eastAsia="Times New Roman" w:hAnsi="Times New Roman" w:cs="Times New Roman"/>
          <w:spacing w:val="-2"/>
          <w:sz w:val="24"/>
          <w:szCs w:val="24"/>
          <w:lang w:eastAsia="ar-SA"/>
        </w:rPr>
        <w:t xml:space="preserve"> </w:t>
      </w:r>
      <w:r w:rsidRPr="00C15C19">
        <w:rPr>
          <w:rFonts w:ascii="Times New Roman" w:eastAsia="Times New Roman" w:hAnsi="Times New Roman" w:cs="Times New Roman"/>
          <w:sz w:val="24"/>
          <w:szCs w:val="24"/>
          <w:lang w:eastAsia="ar-SA"/>
        </w:rPr>
        <w:t xml:space="preserve">дати </w:t>
      </w:r>
      <w:r w:rsidRPr="00C15C19">
        <w:rPr>
          <w:rFonts w:ascii="Times New Roman" w:eastAsia="Times New Roman" w:hAnsi="Times New Roman" w:cs="Times New Roman"/>
          <w:spacing w:val="-2"/>
          <w:sz w:val="24"/>
          <w:szCs w:val="24"/>
          <w:lang w:eastAsia="ar-SA"/>
        </w:rPr>
        <w:t>поставки.</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Учасник у складі тендерній пропозиції повинен надати технічний паспорт згідно стандартів «Правилами будови і безпечної експлуатації атракціонної техніки затвердженого наказом Міністерства України з питань надзвичайних ситуацій та у справах захисту населення від наслідків Чорнобильської катастрофи № 110 від 01.03.2006 р»  на дитяче обладнання.</w:t>
      </w:r>
      <w:r w:rsidRPr="00C15C19">
        <w:rPr>
          <w:rFonts w:ascii="Times New Roman" w:eastAsia="Times New Roman" w:hAnsi="Times New Roman" w:cs="Times New Roman"/>
          <w:szCs w:val="20"/>
          <w:lang w:eastAsia="ar-SA"/>
        </w:rPr>
        <w:t xml:space="preserve"> </w:t>
      </w:r>
      <w:r w:rsidRPr="00C15C19">
        <w:rPr>
          <w:rFonts w:ascii="Times New Roman" w:eastAsia="Times New Roman" w:hAnsi="Times New Roman" w:cs="Times New Roman"/>
          <w:sz w:val="24"/>
          <w:szCs w:val="24"/>
          <w:lang w:eastAsia="ar-SA"/>
        </w:rPr>
        <w:t>Для елементів дитячого ігрового обладнання надання технічних паспортів не вимагається.</w:t>
      </w:r>
    </w:p>
    <w:p w:rsidR="0026730F" w:rsidRPr="00C15C19" w:rsidRDefault="0026730F" w:rsidP="0026730F">
      <w:pPr>
        <w:widowControl w:val="0"/>
        <w:numPr>
          <w:ilvl w:val="0"/>
          <w:numId w:val="2"/>
        </w:numPr>
        <w:tabs>
          <w:tab w:val="left" w:pos="709"/>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 xml:space="preserve">Учасник у складі тендерній пропозиції повинен надати документи, що підтверджують відповідність запропонованого обладнання технічним вимогам: Сертифікат відповідності з додатками на обладнання та устаткування для дитячих майданчиків та занять спортом, який відповідає вимогам ДСТУ EN 1176:2019, код ДКПП 28.99.32-00.00; 32.30.15-90.00, висновок щодо відповідності санітарному законодавству з додатками та науковий звіт до нього, сертифікат ISO 9001:2015 на систему управління якістю (зі звітом аудиту), сертифікат ISO 14001:2015 на систему екологічного управління (зі звітом аудиту), Технічні умови (Титульний лист зареєстрованих Технічних умов заводу-виробника, що є діючими на момент закупівлі та науковий звіт до них). </w:t>
      </w:r>
    </w:p>
    <w:p w:rsidR="0026730F" w:rsidRPr="00C15C19" w:rsidRDefault="0026730F" w:rsidP="0026730F">
      <w:pPr>
        <w:numPr>
          <w:ilvl w:val="0"/>
          <w:numId w:val="2"/>
        </w:numPr>
        <w:tabs>
          <w:tab w:val="left" w:pos="709"/>
          <w:tab w:val="left" w:pos="1418"/>
        </w:tabs>
        <w:autoSpaceDE w:val="0"/>
        <w:autoSpaceDN w:val="0"/>
        <w:adjustRightInd w:val="0"/>
        <w:spacing w:after="0" w:line="276" w:lineRule="auto"/>
        <w:ind w:left="0" w:firstLine="284"/>
        <w:jc w:val="both"/>
        <w:rPr>
          <w:rFonts w:ascii="Times New Roman" w:hAnsi="Times New Roman" w:cs="Times New Roman"/>
          <w:sz w:val="24"/>
          <w:szCs w:val="24"/>
          <w:lang w:val="ru-RU"/>
          <w14:ligatures w14:val="standardContextual"/>
        </w:rPr>
      </w:pPr>
      <w:proofErr w:type="spellStart"/>
      <w:r w:rsidRPr="00C15C19">
        <w:rPr>
          <w:rFonts w:ascii="Times New Roman" w:hAnsi="Times New Roman" w:cs="Times New Roman"/>
          <w:sz w:val="24"/>
          <w:szCs w:val="24"/>
          <w:lang w:val="ru-RU"/>
          <w14:ligatures w14:val="standardContextual"/>
        </w:rPr>
        <w:t>Якщо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Учасник</w:t>
      </w:r>
      <w:proofErr w:type="spellEnd"/>
      <w:r w:rsidRPr="00C15C19">
        <w:rPr>
          <w:rFonts w:ascii="Times New Roman" w:hAnsi="Times New Roman" w:cs="Times New Roman"/>
          <w:sz w:val="24"/>
          <w:szCs w:val="24"/>
          <w:lang w:val="ru-RU"/>
          <w14:ligatures w14:val="standardContextual"/>
        </w:rPr>
        <w:t xml:space="preserve"> є </w:t>
      </w:r>
      <w:proofErr w:type="spellStart"/>
      <w:r w:rsidRPr="00C15C19">
        <w:rPr>
          <w:rFonts w:ascii="Times New Roman" w:hAnsi="Times New Roman" w:cs="Times New Roman"/>
          <w:sz w:val="24"/>
          <w:szCs w:val="24"/>
          <w:lang w:val="ru-RU"/>
          <w14:ligatures w14:val="standardContextual"/>
        </w:rPr>
        <w:t>виробником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то </w:t>
      </w:r>
      <w:proofErr w:type="spellStart"/>
      <w:r w:rsidRPr="00C15C19">
        <w:rPr>
          <w:rFonts w:ascii="Times New Roman" w:hAnsi="Times New Roman" w:cs="Times New Roman"/>
          <w:sz w:val="24"/>
          <w:szCs w:val="24"/>
          <w:lang w:val="ru-RU"/>
          <w14:ligatures w14:val="standardContextual"/>
        </w:rPr>
        <w:t>він</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надає</w:t>
      </w:r>
      <w:proofErr w:type="spellEnd"/>
      <w:r w:rsidRPr="00C15C19">
        <w:rPr>
          <w:rFonts w:ascii="Times New Roman" w:hAnsi="Times New Roman" w:cs="Times New Roman"/>
          <w:sz w:val="24"/>
          <w:szCs w:val="24"/>
          <w:lang w:val="ru-RU"/>
          <w14:ligatures w14:val="standardContextual"/>
        </w:rPr>
        <w:t xml:space="preserve"> у </w:t>
      </w:r>
      <w:proofErr w:type="spellStart"/>
      <w:r w:rsidRPr="00C15C19">
        <w:rPr>
          <w:rFonts w:ascii="Times New Roman" w:hAnsi="Times New Roman" w:cs="Times New Roman"/>
          <w:sz w:val="24"/>
          <w:szCs w:val="24"/>
          <w:lang w:val="ru-RU"/>
          <w14:ligatures w14:val="standardContextual"/>
        </w:rPr>
        <w:t>складі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документації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документи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що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підтверджують</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його</w:t>
      </w:r>
      <w:proofErr w:type="spellEnd"/>
      <w:r w:rsidRPr="00C15C19">
        <w:rPr>
          <w:rFonts w:ascii="Times New Roman" w:hAnsi="Times New Roman" w:cs="Times New Roman"/>
          <w:sz w:val="24"/>
          <w:szCs w:val="24"/>
          <w:lang w:val="ru-RU"/>
          <w14:ligatures w14:val="standardContextual"/>
        </w:rPr>
        <w:t xml:space="preserve"> статус, як </w:t>
      </w:r>
      <w:proofErr w:type="spellStart"/>
      <w:r w:rsidRPr="00C15C19">
        <w:rPr>
          <w:rFonts w:ascii="Times New Roman" w:hAnsi="Times New Roman" w:cs="Times New Roman"/>
          <w:sz w:val="24"/>
          <w:szCs w:val="24"/>
          <w:lang w:val="ru-RU"/>
          <w14:ligatures w14:val="standardContextual"/>
        </w:rPr>
        <w:t>виробника</w:t>
      </w:r>
      <w:proofErr w:type="spellEnd"/>
      <w:r w:rsidRPr="00C15C19">
        <w:rPr>
          <w:rFonts w:ascii="Times New Roman" w:hAnsi="Times New Roman" w:cs="Times New Roman"/>
          <w:sz w:val="24"/>
          <w:szCs w:val="24"/>
          <w:lang w:val="ru-RU"/>
          <w14:ligatures w14:val="standardContextual"/>
        </w:rPr>
        <w:t xml:space="preserve"> (лист-</w:t>
      </w:r>
      <w:proofErr w:type="spellStart"/>
      <w:r w:rsidRPr="00C15C19">
        <w:rPr>
          <w:rFonts w:ascii="Times New Roman" w:hAnsi="Times New Roman" w:cs="Times New Roman"/>
          <w:sz w:val="24"/>
          <w:szCs w:val="24"/>
          <w:lang w:val="ru-RU"/>
          <w14:ligatures w14:val="standardContextual"/>
        </w:rPr>
        <w:t>гарантія</w:t>
      </w:r>
      <w:proofErr w:type="spellEnd"/>
      <w:r w:rsidRPr="00C15C19">
        <w:rPr>
          <w:rFonts w:ascii="Times New Roman" w:hAnsi="Times New Roman" w:cs="Times New Roman"/>
          <w:sz w:val="24"/>
          <w:szCs w:val="24"/>
          <w:lang w:val="ru-RU"/>
          <w14:ligatures w14:val="standardContextual"/>
        </w:rPr>
        <w:t xml:space="preserve">). У </w:t>
      </w:r>
      <w:proofErr w:type="spellStart"/>
      <w:r w:rsidRPr="00C15C19">
        <w:rPr>
          <w:rFonts w:ascii="Times New Roman" w:hAnsi="Times New Roman" w:cs="Times New Roman"/>
          <w:sz w:val="24"/>
          <w:szCs w:val="24"/>
          <w:lang w:val="ru-RU"/>
          <w14:ligatures w14:val="standardContextual"/>
        </w:rPr>
        <w:t>разі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якщо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учасник</w:t>
      </w:r>
      <w:proofErr w:type="spellEnd"/>
      <w:r w:rsidRPr="00C15C19">
        <w:rPr>
          <w:rFonts w:ascii="Times New Roman" w:hAnsi="Times New Roman" w:cs="Times New Roman"/>
          <w:sz w:val="24"/>
          <w:szCs w:val="24"/>
          <w:lang w:val="ru-RU"/>
          <w14:ligatures w14:val="standardContextual"/>
        </w:rPr>
        <w:t xml:space="preserve"> не </w:t>
      </w:r>
      <w:proofErr w:type="spellStart"/>
      <w:r w:rsidRPr="00C15C19">
        <w:rPr>
          <w:rFonts w:ascii="Times New Roman" w:hAnsi="Times New Roman" w:cs="Times New Roman"/>
          <w:sz w:val="24"/>
          <w:szCs w:val="24"/>
          <w:lang w:val="ru-RU"/>
          <w14:ligatures w14:val="standardContextual"/>
        </w:rPr>
        <w:t>являється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виробником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то </w:t>
      </w:r>
      <w:proofErr w:type="spellStart"/>
      <w:r w:rsidRPr="00C15C19">
        <w:rPr>
          <w:rFonts w:ascii="Times New Roman" w:hAnsi="Times New Roman" w:cs="Times New Roman"/>
          <w:sz w:val="24"/>
          <w:szCs w:val="24"/>
          <w:lang w:val="ru-RU"/>
          <w14:ligatures w14:val="standardContextual"/>
        </w:rPr>
        <w:t>він</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має</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надати</w:t>
      </w:r>
      <w:proofErr w:type="spellEnd"/>
      <w:r w:rsidRPr="00C15C19">
        <w:rPr>
          <w:rFonts w:ascii="Times New Roman" w:hAnsi="Times New Roman" w:cs="Times New Roman"/>
          <w:sz w:val="24"/>
          <w:szCs w:val="24"/>
          <w:lang w:val="ru-RU"/>
          <w14:ligatures w14:val="standardContextual"/>
        </w:rPr>
        <w:t xml:space="preserve"> у </w:t>
      </w:r>
      <w:proofErr w:type="spellStart"/>
      <w:r w:rsidRPr="00C15C19">
        <w:rPr>
          <w:rFonts w:ascii="Times New Roman" w:hAnsi="Times New Roman" w:cs="Times New Roman"/>
          <w:sz w:val="24"/>
          <w:szCs w:val="24"/>
          <w:lang w:val="ru-RU"/>
          <w14:ligatures w14:val="standardContextual"/>
        </w:rPr>
        <w:t>складі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дилерський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договір</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або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гарантійний</w:t>
      </w:r>
      <w:proofErr w:type="spellEnd"/>
      <w:r w:rsidRPr="00C15C19">
        <w:rPr>
          <w:rFonts w:ascii="Times New Roman" w:hAnsi="Times New Roman" w:cs="Times New Roman"/>
          <w:sz w:val="24"/>
          <w:szCs w:val="24"/>
          <w:lang w:val="ru-RU"/>
          <w14:ligatures w14:val="standardContextual"/>
        </w:rPr>
        <w:t xml:space="preserve"> лист </w:t>
      </w:r>
      <w:proofErr w:type="spellStart"/>
      <w:r w:rsidRPr="00C15C19">
        <w:rPr>
          <w:rFonts w:ascii="Times New Roman" w:hAnsi="Times New Roman" w:cs="Times New Roman"/>
          <w:sz w:val="24"/>
          <w:szCs w:val="24"/>
          <w:lang w:val="ru-RU"/>
          <w14:ligatures w14:val="standardContextual"/>
        </w:rPr>
        <w:t>від</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виробника</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оригінал</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або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належним</w:t>
      </w:r>
      <w:proofErr w:type="spellEnd"/>
      <w:r w:rsidRPr="00C15C19">
        <w:rPr>
          <w:rFonts w:ascii="Times New Roman" w:hAnsi="Times New Roman" w:cs="Times New Roman"/>
          <w:sz w:val="24"/>
          <w:szCs w:val="24"/>
          <w:lang w:val="ru-RU"/>
          <w14:ligatures w14:val="standardContextual"/>
        </w:rPr>
        <w:t xml:space="preserve"> чином </w:t>
      </w:r>
      <w:proofErr w:type="spellStart"/>
      <w:r w:rsidRPr="00C15C19">
        <w:rPr>
          <w:rFonts w:ascii="Times New Roman" w:hAnsi="Times New Roman" w:cs="Times New Roman"/>
          <w:sz w:val="24"/>
          <w:szCs w:val="24"/>
          <w:lang w:val="ru-RU"/>
          <w14:ligatures w14:val="standardContextual"/>
        </w:rPr>
        <w:t>завірена</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копія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Також</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від</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юридичної</w:t>
      </w:r>
      <w:proofErr w:type="spellEnd"/>
      <w:r w:rsidRPr="00C15C19">
        <w:rPr>
          <w:rFonts w:ascii="Times New Roman" w:hAnsi="Times New Roman" w:cs="Times New Roman"/>
          <w:sz w:val="24"/>
          <w:szCs w:val="24"/>
          <w:lang w:val="ru-RU"/>
          <w14:ligatures w14:val="standardContextual"/>
        </w:rPr>
        <w:t>/</w:t>
      </w:r>
      <w:proofErr w:type="spellStart"/>
      <w:r w:rsidRPr="00C15C19">
        <w:rPr>
          <w:rFonts w:ascii="Times New Roman" w:hAnsi="Times New Roman" w:cs="Times New Roman"/>
          <w:sz w:val="24"/>
          <w:szCs w:val="24"/>
          <w:lang w:val="ru-RU"/>
          <w14:ligatures w14:val="standardContextual"/>
        </w:rPr>
        <w:t>фізичної</w:t>
      </w:r>
      <w:proofErr w:type="spellEnd"/>
      <w:r w:rsidRPr="00C15C19">
        <w:rPr>
          <w:rFonts w:ascii="Times New Roman" w:hAnsi="Times New Roman" w:cs="Times New Roman"/>
          <w:sz w:val="24"/>
          <w:szCs w:val="24"/>
          <w:lang w:val="ru-RU"/>
          <w14:ligatures w14:val="standardContextual"/>
        </w:rPr>
        <w:t xml:space="preserve"> особи, яку </w:t>
      </w:r>
      <w:proofErr w:type="spellStart"/>
      <w:r w:rsidRPr="00C15C19">
        <w:rPr>
          <w:rFonts w:ascii="Times New Roman" w:hAnsi="Times New Roman" w:cs="Times New Roman"/>
          <w:sz w:val="24"/>
          <w:szCs w:val="24"/>
          <w:lang w:val="ru-RU"/>
          <w14:ligatures w14:val="standardContextual"/>
        </w:rPr>
        <w:t>зазначено</w:t>
      </w:r>
      <w:proofErr w:type="spellEnd"/>
      <w:r w:rsidRPr="00C15C19">
        <w:rPr>
          <w:rFonts w:ascii="Times New Roman" w:hAnsi="Times New Roman" w:cs="Times New Roman"/>
          <w:sz w:val="24"/>
          <w:szCs w:val="24"/>
          <w:lang w:val="ru-RU"/>
          <w14:ligatures w14:val="standardContextual"/>
        </w:rPr>
        <w:t xml:space="preserve"> як </w:t>
      </w:r>
      <w:proofErr w:type="spellStart"/>
      <w:r w:rsidRPr="00C15C19">
        <w:rPr>
          <w:rFonts w:ascii="Times New Roman" w:hAnsi="Times New Roman" w:cs="Times New Roman"/>
          <w:sz w:val="24"/>
          <w:szCs w:val="24"/>
          <w:lang w:val="ru-RU"/>
          <w14:ligatures w14:val="standardContextual"/>
        </w:rPr>
        <w:t>виробника</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необхідно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надати</w:t>
      </w:r>
      <w:proofErr w:type="spellEnd"/>
      <w:r w:rsidRPr="00C15C19">
        <w:rPr>
          <w:rFonts w:ascii="Times New Roman" w:hAnsi="Times New Roman" w:cs="Times New Roman"/>
          <w:sz w:val="24"/>
          <w:szCs w:val="24"/>
          <w:lang w:val="ru-RU"/>
          <w14:ligatures w14:val="standardContextual"/>
        </w:rPr>
        <w:t xml:space="preserve"> документ, </w:t>
      </w:r>
      <w:proofErr w:type="spellStart"/>
      <w:r w:rsidRPr="00C15C19">
        <w:rPr>
          <w:rFonts w:ascii="Times New Roman" w:hAnsi="Times New Roman" w:cs="Times New Roman"/>
          <w:sz w:val="24"/>
          <w:szCs w:val="24"/>
          <w:lang w:val="ru-RU"/>
          <w14:ligatures w14:val="standardContextual"/>
        </w:rPr>
        <w:t>виданий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уповноваженим</w:t>
      </w:r>
      <w:proofErr w:type="spellEnd"/>
      <w:r w:rsidRPr="00C15C19">
        <w:rPr>
          <w:rFonts w:ascii="Times New Roman" w:hAnsi="Times New Roman" w:cs="Times New Roman"/>
          <w:sz w:val="24"/>
          <w:szCs w:val="24"/>
          <w:lang w:val="ru-RU"/>
          <w14:ligatures w14:val="standardContextual"/>
        </w:rPr>
        <w:t xml:space="preserve"> органом, </w:t>
      </w:r>
      <w:proofErr w:type="spellStart"/>
      <w:r w:rsidRPr="00C15C19">
        <w:rPr>
          <w:rFonts w:ascii="Times New Roman" w:hAnsi="Times New Roman" w:cs="Times New Roman"/>
          <w:sz w:val="24"/>
          <w:szCs w:val="24"/>
          <w:lang w:val="ru-RU"/>
          <w14:ligatures w14:val="standardContextual"/>
        </w:rPr>
        <w:t>який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підтверджує</w:t>
      </w:r>
      <w:proofErr w:type="spellEnd"/>
      <w:r w:rsidRPr="00C15C19">
        <w:rPr>
          <w:rFonts w:ascii="Times New Roman" w:hAnsi="Times New Roman" w:cs="Times New Roman"/>
          <w:sz w:val="24"/>
          <w:szCs w:val="24"/>
          <w:lang w:val="ru-RU"/>
          <w14:ligatures w14:val="standardContextual"/>
        </w:rPr>
        <w:t xml:space="preserve"> те, </w:t>
      </w:r>
      <w:proofErr w:type="spellStart"/>
      <w:r w:rsidRPr="00C15C19">
        <w:rPr>
          <w:rFonts w:ascii="Times New Roman" w:hAnsi="Times New Roman" w:cs="Times New Roman"/>
          <w:sz w:val="24"/>
          <w:szCs w:val="24"/>
          <w:lang w:val="ru-RU"/>
          <w14:ligatures w14:val="standardContextual"/>
        </w:rPr>
        <w:t>що</w:t>
      </w:r>
      <w:proofErr w:type="spellEnd"/>
      <w:r w:rsidRPr="00C15C19">
        <w:rPr>
          <w:rFonts w:ascii="Times New Roman" w:hAnsi="Times New Roman" w:cs="Times New Roman"/>
          <w:sz w:val="24"/>
          <w:szCs w:val="24"/>
          <w:lang w:val="ru-RU"/>
          <w14:ligatures w14:val="standardContextual"/>
        </w:rPr>
        <w:t xml:space="preserve"> дана </w:t>
      </w:r>
      <w:proofErr w:type="spellStart"/>
      <w:r w:rsidRPr="00C15C19">
        <w:rPr>
          <w:rFonts w:ascii="Times New Roman" w:hAnsi="Times New Roman" w:cs="Times New Roman"/>
          <w:sz w:val="24"/>
          <w:szCs w:val="24"/>
          <w:lang w:val="ru-RU"/>
          <w14:ligatures w14:val="standardContextual"/>
        </w:rPr>
        <w:t>фізична</w:t>
      </w:r>
      <w:proofErr w:type="spellEnd"/>
      <w:r w:rsidRPr="00C15C19">
        <w:rPr>
          <w:rFonts w:ascii="Times New Roman" w:hAnsi="Times New Roman" w:cs="Times New Roman"/>
          <w:sz w:val="24"/>
          <w:szCs w:val="24"/>
          <w:lang w:val="ru-RU"/>
          <w14:ligatures w14:val="standardContextual"/>
        </w:rPr>
        <w:t>/</w:t>
      </w:r>
      <w:proofErr w:type="spellStart"/>
      <w:r w:rsidRPr="00C15C19">
        <w:rPr>
          <w:rFonts w:ascii="Times New Roman" w:hAnsi="Times New Roman" w:cs="Times New Roman"/>
          <w:sz w:val="24"/>
          <w:szCs w:val="24"/>
          <w:lang w:val="ru-RU"/>
          <w14:ligatures w14:val="standardContextual"/>
        </w:rPr>
        <w:t>юридична</w:t>
      </w:r>
      <w:proofErr w:type="spellEnd"/>
      <w:r w:rsidRPr="00C15C19">
        <w:rPr>
          <w:rFonts w:ascii="Times New Roman" w:hAnsi="Times New Roman" w:cs="Times New Roman"/>
          <w:sz w:val="24"/>
          <w:szCs w:val="24"/>
          <w:lang w:val="ru-RU"/>
          <w14:ligatures w14:val="standardContextual"/>
        </w:rPr>
        <w:t xml:space="preserve"> особа </w:t>
      </w:r>
      <w:proofErr w:type="spellStart"/>
      <w:r w:rsidRPr="00C15C19">
        <w:rPr>
          <w:rFonts w:ascii="Times New Roman" w:hAnsi="Times New Roman" w:cs="Times New Roman"/>
          <w:sz w:val="24"/>
          <w:szCs w:val="24"/>
          <w:lang w:val="ru-RU"/>
          <w14:ligatures w14:val="standardContextual"/>
        </w:rPr>
        <w:t>дійсно</w:t>
      </w:r>
      <w:proofErr w:type="spellEnd"/>
      <w:r w:rsidRPr="00C15C19">
        <w:rPr>
          <w:rFonts w:ascii="Times New Roman" w:hAnsi="Times New Roman" w:cs="Times New Roman"/>
          <w:sz w:val="24"/>
          <w:szCs w:val="24"/>
          <w:lang w:val="ru-RU"/>
          <w14:ligatures w14:val="standardContextual"/>
        </w:rPr>
        <w:t xml:space="preserve"> є </w:t>
      </w:r>
      <w:proofErr w:type="spellStart"/>
      <w:r w:rsidRPr="00C15C19">
        <w:rPr>
          <w:rFonts w:ascii="Times New Roman" w:hAnsi="Times New Roman" w:cs="Times New Roman"/>
          <w:sz w:val="24"/>
          <w:szCs w:val="24"/>
          <w:lang w:val="ru-RU"/>
          <w14:ligatures w14:val="standardContextual"/>
        </w:rPr>
        <w:t>виробником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та </w:t>
      </w:r>
      <w:proofErr w:type="spellStart"/>
      <w:r w:rsidRPr="00C15C19">
        <w:rPr>
          <w:rFonts w:ascii="Times New Roman" w:hAnsi="Times New Roman" w:cs="Times New Roman"/>
          <w:sz w:val="24"/>
          <w:szCs w:val="24"/>
          <w:lang w:val="ru-RU"/>
          <w14:ligatures w14:val="standardContextual"/>
        </w:rPr>
        <w:t>безпосередній</w:t>
      </w:r>
      <w:proofErr w:type="spellEnd"/>
      <w:r w:rsidRPr="00C15C19">
        <w:rPr>
          <w:rFonts w:ascii="Times New Roman" w:hAnsi="Times New Roman" w:cs="Times New Roman"/>
          <w:sz w:val="24"/>
          <w:szCs w:val="24"/>
          <w:lang w:val="ru-RU"/>
          <w14:ligatures w14:val="standardContextual"/>
        </w:rPr>
        <w:t xml:space="preserve"> факт </w:t>
      </w:r>
      <w:proofErr w:type="spellStart"/>
      <w:r w:rsidRPr="00C15C19">
        <w:rPr>
          <w:rFonts w:ascii="Times New Roman" w:hAnsi="Times New Roman" w:cs="Times New Roman"/>
          <w:sz w:val="24"/>
          <w:szCs w:val="24"/>
          <w:lang w:val="ru-RU"/>
          <w14:ligatures w14:val="standardContextual"/>
        </w:rPr>
        <w:t>виробництва</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товарів</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виконання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робіт</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послуг</w:t>
      </w:r>
      <w:proofErr w:type="spellEnd"/>
      <w:r w:rsidRPr="00C15C19">
        <w:rPr>
          <w:rFonts w:ascii="Times New Roman" w:hAnsi="Times New Roman" w:cs="Times New Roman"/>
          <w:sz w:val="24"/>
          <w:szCs w:val="24"/>
          <w:lang w:val="ru-RU"/>
          <w14:ligatures w14:val="standardContextual"/>
        </w:rPr>
        <w:t xml:space="preserve"> на </w:t>
      </w:r>
      <w:proofErr w:type="spellStart"/>
      <w:r w:rsidRPr="00C15C19">
        <w:rPr>
          <w:rFonts w:ascii="Times New Roman" w:hAnsi="Times New Roman" w:cs="Times New Roman"/>
          <w:sz w:val="24"/>
          <w:szCs w:val="24"/>
          <w:lang w:val="ru-RU"/>
          <w14:ligatures w14:val="standardContextual"/>
        </w:rPr>
        <w:t>території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України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експертний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висновок</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заключення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експертизи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висновок</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тощо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оригінал</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або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копію</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завірену</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належним</w:t>
      </w:r>
      <w:proofErr w:type="spellEnd"/>
      <w:r w:rsidRPr="00C15C19">
        <w:rPr>
          <w:rFonts w:ascii="Times New Roman" w:hAnsi="Times New Roman" w:cs="Times New Roman"/>
          <w:sz w:val="24"/>
          <w:szCs w:val="24"/>
          <w:lang w:val="ru-RU"/>
          <w14:ligatures w14:val="standardContextual"/>
        </w:rPr>
        <w:t xml:space="preserve"> чином. </w:t>
      </w:r>
    </w:p>
    <w:p w:rsidR="0026730F" w:rsidRPr="00C15C19" w:rsidRDefault="0026730F" w:rsidP="0026730F">
      <w:pPr>
        <w:numPr>
          <w:ilvl w:val="0"/>
          <w:numId w:val="2"/>
        </w:numPr>
        <w:tabs>
          <w:tab w:val="left" w:pos="709"/>
          <w:tab w:val="left" w:pos="1418"/>
        </w:tabs>
        <w:autoSpaceDE w:val="0"/>
        <w:autoSpaceDN w:val="0"/>
        <w:adjustRightInd w:val="0"/>
        <w:spacing w:after="0" w:line="276" w:lineRule="auto"/>
        <w:ind w:left="0" w:firstLine="284"/>
        <w:jc w:val="both"/>
        <w:rPr>
          <w:rFonts w:ascii="Times New Roman" w:hAnsi="Times New Roman" w:cs="Times New Roman"/>
          <w:sz w:val="24"/>
          <w:szCs w:val="24"/>
          <w:lang w:val="ru-RU"/>
          <w14:ligatures w14:val="standardContextual"/>
        </w:rPr>
      </w:pPr>
      <w:proofErr w:type="spellStart"/>
      <w:r w:rsidRPr="00C15C19">
        <w:rPr>
          <w:rFonts w:ascii="Times New Roman" w:hAnsi="Times New Roman" w:cs="Times New Roman"/>
          <w:sz w:val="24"/>
          <w:szCs w:val="24"/>
          <w:lang w:val="ru-RU"/>
          <w14:ligatures w14:val="standardContextual"/>
        </w:rPr>
        <w:t>Учасник</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має</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надати</w:t>
      </w:r>
      <w:proofErr w:type="spellEnd"/>
      <w:r w:rsidRPr="00C15C19">
        <w:rPr>
          <w:rFonts w:ascii="Times New Roman" w:hAnsi="Times New Roman" w:cs="Times New Roman"/>
          <w:sz w:val="24"/>
          <w:szCs w:val="24"/>
          <w:lang w:val="ru-RU"/>
          <w14:ligatures w14:val="standardContextual"/>
        </w:rPr>
        <w:t xml:space="preserve"> у </w:t>
      </w:r>
      <w:proofErr w:type="spellStart"/>
      <w:r w:rsidRPr="00C15C19">
        <w:rPr>
          <w:rFonts w:ascii="Times New Roman" w:hAnsi="Times New Roman" w:cs="Times New Roman"/>
          <w:sz w:val="24"/>
          <w:szCs w:val="24"/>
          <w:lang w:val="ru-RU"/>
          <w14:ligatures w14:val="standardContextual"/>
        </w:rPr>
        <w:t>складі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дозвіл</w:t>
      </w:r>
      <w:proofErr w:type="spellEnd"/>
      <w:r w:rsidRPr="00C15C19">
        <w:rPr>
          <w:rFonts w:ascii="Times New Roman" w:hAnsi="Times New Roman" w:cs="Times New Roman"/>
          <w:sz w:val="24"/>
          <w:szCs w:val="24"/>
          <w:lang w:val="ru-RU"/>
          <w14:ligatures w14:val="standardContextual"/>
        </w:rPr>
        <w:t xml:space="preserve"> на </w:t>
      </w:r>
      <w:proofErr w:type="spellStart"/>
      <w:r w:rsidRPr="00C15C19">
        <w:rPr>
          <w:rFonts w:ascii="Times New Roman" w:hAnsi="Times New Roman" w:cs="Times New Roman"/>
          <w:sz w:val="24"/>
          <w:szCs w:val="24"/>
          <w:lang w:val="ru-RU"/>
          <w14:ligatures w14:val="standardContextual"/>
        </w:rPr>
        <w:t>викиди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забруднюючих</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речовин</w:t>
      </w:r>
      <w:proofErr w:type="spellEnd"/>
      <w:r w:rsidRPr="00C15C19">
        <w:rPr>
          <w:rFonts w:ascii="Times New Roman" w:hAnsi="Times New Roman" w:cs="Times New Roman"/>
          <w:sz w:val="24"/>
          <w:szCs w:val="24"/>
          <w:lang w:val="ru-RU"/>
          <w14:ligatures w14:val="standardContextual"/>
        </w:rPr>
        <w:t xml:space="preserve"> в </w:t>
      </w:r>
      <w:proofErr w:type="spellStart"/>
      <w:r w:rsidRPr="00C15C19">
        <w:rPr>
          <w:rFonts w:ascii="Times New Roman" w:hAnsi="Times New Roman" w:cs="Times New Roman"/>
          <w:sz w:val="24"/>
          <w:szCs w:val="24"/>
          <w:lang w:val="ru-RU"/>
          <w14:ligatures w14:val="standardContextual"/>
        </w:rPr>
        <w:t>атмосферне</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повітря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дійсний</w:t>
      </w:r>
      <w:proofErr w:type="spellEnd"/>
      <w:r w:rsidRPr="00C15C19">
        <w:rPr>
          <w:rFonts w:ascii="Times New Roman" w:hAnsi="Times New Roman" w:cs="Times New Roman"/>
          <w:sz w:val="24"/>
          <w:szCs w:val="24"/>
          <w:lang w:val="ru-RU"/>
          <w14:ligatures w14:val="standardContextual"/>
        </w:rPr>
        <w:t xml:space="preserve"> на момент </w:t>
      </w:r>
      <w:proofErr w:type="spellStart"/>
      <w:r w:rsidRPr="00C15C19">
        <w:rPr>
          <w:rFonts w:ascii="Times New Roman" w:hAnsi="Times New Roman" w:cs="Times New Roman"/>
          <w:sz w:val="24"/>
          <w:szCs w:val="24"/>
          <w:lang w:val="ru-RU"/>
          <w14:ligatures w14:val="standardContextual"/>
        </w:rPr>
        <w:t>подання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w:t>
      </w:r>
    </w:p>
    <w:p w:rsidR="0026730F" w:rsidRPr="00C15C19" w:rsidRDefault="0026730F" w:rsidP="0026730F">
      <w:pPr>
        <w:numPr>
          <w:ilvl w:val="0"/>
          <w:numId w:val="2"/>
        </w:numPr>
        <w:tabs>
          <w:tab w:val="left" w:pos="709"/>
          <w:tab w:val="left" w:pos="1418"/>
        </w:tabs>
        <w:autoSpaceDE w:val="0"/>
        <w:autoSpaceDN w:val="0"/>
        <w:adjustRightInd w:val="0"/>
        <w:spacing w:after="0" w:line="276" w:lineRule="auto"/>
        <w:ind w:left="0" w:firstLine="284"/>
        <w:jc w:val="both"/>
        <w:rPr>
          <w:rFonts w:ascii="Times New Roman" w:hAnsi="Times New Roman" w:cs="Times New Roman"/>
          <w:sz w:val="24"/>
          <w:szCs w:val="24"/>
          <w:lang w:val="ru-RU"/>
          <w14:ligatures w14:val="standardContextual"/>
        </w:rPr>
      </w:pPr>
      <w:proofErr w:type="spellStart"/>
      <w:r w:rsidRPr="00C15C19">
        <w:rPr>
          <w:rFonts w:ascii="Times New Roman" w:hAnsi="Times New Roman" w:cs="Times New Roman"/>
          <w:sz w:val="24"/>
          <w:szCs w:val="24"/>
          <w:lang w:val="ru-RU"/>
          <w14:ligatures w14:val="standardContextual"/>
        </w:rPr>
        <w:t>Вартість</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повинна </w:t>
      </w:r>
      <w:proofErr w:type="spellStart"/>
      <w:r w:rsidRPr="00C15C19">
        <w:rPr>
          <w:rFonts w:ascii="Times New Roman" w:hAnsi="Times New Roman" w:cs="Times New Roman"/>
          <w:sz w:val="24"/>
          <w:szCs w:val="24"/>
          <w:lang w:val="ru-RU"/>
          <w14:ligatures w14:val="standardContextual"/>
        </w:rPr>
        <w:t>включати</w:t>
      </w:r>
      <w:proofErr w:type="spellEnd"/>
      <w:r w:rsidRPr="00C15C19">
        <w:rPr>
          <w:rFonts w:ascii="Times New Roman" w:hAnsi="Times New Roman" w:cs="Times New Roman"/>
          <w:sz w:val="24"/>
          <w:szCs w:val="24"/>
          <w:lang w:val="ru-RU"/>
          <w14:ligatures w14:val="standardContextual"/>
        </w:rPr>
        <w:t xml:space="preserve"> в себе </w:t>
      </w:r>
      <w:proofErr w:type="spellStart"/>
      <w:r w:rsidRPr="00C15C19">
        <w:rPr>
          <w:rFonts w:ascii="Times New Roman" w:hAnsi="Times New Roman" w:cs="Times New Roman"/>
          <w:sz w:val="24"/>
          <w:szCs w:val="24"/>
          <w:lang w:val="ru-RU"/>
          <w14:ligatures w14:val="standardContextual"/>
        </w:rPr>
        <w:t>вартість</w:t>
      </w:r>
      <w:proofErr w:type="spellEnd"/>
      <w:r w:rsidRPr="00C15C19">
        <w:rPr>
          <w:rFonts w:ascii="Times New Roman" w:hAnsi="Times New Roman" w:cs="Times New Roman"/>
          <w:sz w:val="24"/>
          <w:szCs w:val="24"/>
          <w:lang w:val="ru-RU"/>
          <w14:ligatures w14:val="standardContextual"/>
        </w:rPr>
        <w:t xml:space="preserve"> доставки та </w:t>
      </w:r>
      <w:proofErr w:type="spellStart"/>
      <w:r w:rsidRPr="00C15C19">
        <w:rPr>
          <w:rFonts w:ascii="Times New Roman" w:hAnsi="Times New Roman" w:cs="Times New Roman"/>
          <w:sz w:val="24"/>
          <w:szCs w:val="24"/>
          <w:lang w:val="ru-RU"/>
          <w14:ligatures w14:val="standardContextual"/>
        </w:rPr>
        <w:t>встановлення</w:t>
      </w:r>
      <w:proofErr w:type="spellEnd"/>
      <w:r w:rsidRPr="00C15C19">
        <w:rPr>
          <w:rFonts w:ascii="Times New Roman" w:hAnsi="Times New Roman" w:cs="Times New Roman"/>
          <w:sz w:val="24"/>
          <w:szCs w:val="24"/>
          <w:lang w:val="ru-RU"/>
          <w14:ligatures w14:val="standardContextual"/>
        </w:rPr>
        <w:t xml:space="preserve"> (монтажу)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Доставка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завантажувальні-розвантажувальні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роботи</w:t>
      </w:r>
      <w:proofErr w:type="spellEnd"/>
      <w:r w:rsidRPr="00C15C19">
        <w:rPr>
          <w:rFonts w:ascii="Times New Roman" w:hAnsi="Times New Roman" w:cs="Times New Roman"/>
          <w:sz w:val="24"/>
          <w:szCs w:val="24"/>
          <w:lang w:val="ru-RU"/>
          <w14:ligatures w14:val="standardContextual"/>
        </w:rPr>
        <w:t xml:space="preserve">, та </w:t>
      </w:r>
      <w:proofErr w:type="spellStart"/>
      <w:r w:rsidRPr="00C15C19">
        <w:rPr>
          <w:rFonts w:ascii="Times New Roman" w:hAnsi="Times New Roman" w:cs="Times New Roman"/>
          <w:sz w:val="24"/>
          <w:szCs w:val="24"/>
          <w:lang w:val="ru-RU"/>
          <w14:ligatures w14:val="standardContextual"/>
        </w:rPr>
        <w:t>встановлення</w:t>
      </w:r>
      <w:proofErr w:type="spellEnd"/>
      <w:r w:rsidRPr="00C15C19">
        <w:rPr>
          <w:rFonts w:ascii="Times New Roman" w:hAnsi="Times New Roman" w:cs="Times New Roman"/>
          <w:sz w:val="24"/>
          <w:szCs w:val="24"/>
          <w:lang w:val="ru-RU"/>
          <w14:ligatures w14:val="standardContextual"/>
        </w:rPr>
        <w:t xml:space="preserve"> (монтаж) </w:t>
      </w:r>
      <w:proofErr w:type="spellStart"/>
      <w:r w:rsidRPr="00C15C19">
        <w:rPr>
          <w:rFonts w:ascii="Times New Roman" w:hAnsi="Times New Roman" w:cs="Times New Roman"/>
          <w:sz w:val="24"/>
          <w:szCs w:val="24"/>
          <w:lang w:val="ru-RU"/>
          <w14:ligatures w14:val="standardContextual"/>
        </w:rPr>
        <w:t>здійснюються</w:t>
      </w:r>
      <w:proofErr w:type="spellEnd"/>
      <w:r w:rsidRPr="00C15C19">
        <w:rPr>
          <w:rFonts w:ascii="Times New Roman" w:hAnsi="Times New Roman" w:cs="Times New Roman"/>
          <w:sz w:val="24"/>
          <w:szCs w:val="24"/>
          <w:lang w:val="ru-RU"/>
          <w14:ligatures w14:val="standardContextual"/>
        </w:rPr>
        <w:t xml:space="preserve"> за </w:t>
      </w:r>
      <w:proofErr w:type="spellStart"/>
      <w:r w:rsidRPr="00C15C19">
        <w:rPr>
          <w:rFonts w:ascii="Times New Roman" w:hAnsi="Times New Roman" w:cs="Times New Roman"/>
          <w:sz w:val="24"/>
          <w:szCs w:val="24"/>
          <w:lang w:val="ru-RU"/>
          <w14:ligatures w14:val="standardContextual"/>
        </w:rPr>
        <w:t>рахунок</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Постачальника</w:t>
      </w:r>
      <w:proofErr w:type="spellEnd"/>
      <w:r w:rsidRPr="00C15C19">
        <w:rPr>
          <w:rFonts w:ascii="Times New Roman" w:hAnsi="Times New Roman" w:cs="Times New Roman"/>
          <w:sz w:val="24"/>
          <w:szCs w:val="24"/>
          <w:lang w:val="ru-RU"/>
          <w14:ligatures w14:val="standardContextual"/>
        </w:rPr>
        <w:t xml:space="preserve">, про </w:t>
      </w:r>
      <w:proofErr w:type="spellStart"/>
      <w:r w:rsidRPr="00C15C19">
        <w:rPr>
          <w:rFonts w:ascii="Times New Roman" w:hAnsi="Times New Roman" w:cs="Times New Roman"/>
          <w:sz w:val="24"/>
          <w:szCs w:val="24"/>
          <w:lang w:val="ru-RU"/>
          <w14:ligatures w14:val="standardContextual"/>
        </w:rPr>
        <w:t>що</w:t>
      </w:r>
      <w:proofErr w:type="spellEnd"/>
      <w:r w:rsidRPr="00C15C19">
        <w:rPr>
          <w:rFonts w:ascii="Times New Roman" w:hAnsi="Times New Roman" w:cs="Times New Roman"/>
          <w:sz w:val="24"/>
          <w:szCs w:val="24"/>
          <w:lang w:val="ru-RU"/>
          <w14:ligatures w14:val="standardContextual"/>
        </w:rPr>
        <w:t xml:space="preserve"> у </w:t>
      </w:r>
      <w:proofErr w:type="spellStart"/>
      <w:r w:rsidRPr="00C15C19">
        <w:rPr>
          <w:rFonts w:ascii="Times New Roman" w:hAnsi="Times New Roman" w:cs="Times New Roman"/>
          <w:sz w:val="24"/>
          <w:szCs w:val="24"/>
          <w:lang w:val="ru-RU"/>
          <w14:ligatures w14:val="standardContextual"/>
        </w:rPr>
        <w:t>складі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надається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гарантійний</w:t>
      </w:r>
      <w:proofErr w:type="spellEnd"/>
      <w:r w:rsidRPr="00C15C19">
        <w:rPr>
          <w:rFonts w:ascii="Times New Roman" w:hAnsi="Times New Roman" w:cs="Times New Roman"/>
          <w:sz w:val="24"/>
          <w:szCs w:val="24"/>
          <w:lang w:val="ru-RU"/>
          <w14:ligatures w14:val="standardContextual"/>
        </w:rPr>
        <w:t xml:space="preserve"> лист. </w:t>
      </w:r>
    </w:p>
    <w:p w:rsidR="0026730F" w:rsidRPr="00C15C19" w:rsidRDefault="0026730F" w:rsidP="0026730F">
      <w:pPr>
        <w:numPr>
          <w:ilvl w:val="0"/>
          <w:numId w:val="2"/>
        </w:numPr>
        <w:tabs>
          <w:tab w:val="left" w:pos="709"/>
          <w:tab w:val="left" w:pos="1418"/>
        </w:tabs>
        <w:autoSpaceDE w:val="0"/>
        <w:autoSpaceDN w:val="0"/>
        <w:adjustRightInd w:val="0"/>
        <w:spacing w:after="0" w:line="276" w:lineRule="auto"/>
        <w:ind w:left="0" w:firstLine="284"/>
        <w:jc w:val="both"/>
        <w:rPr>
          <w:rFonts w:ascii="Times New Roman" w:hAnsi="Times New Roman" w:cs="Times New Roman"/>
          <w:sz w:val="24"/>
          <w:szCs w:val="24"/>
          <w:lang w:val="ru-RU"/>
          <w14:ligatures w14:val="standardContextual"/>
        </w:rPr>
      </w:pPr>
      <w:proofErr w:type="spellStart"/>
      <w:r w:rsidRPr="00C15C19">
        <w:rPr>
          <w:rFonts w:ascii="Times New Roman" w:hAnsi="Times New Roman" w:cs="Times New Roman"/>
          <w:sz w:val="24"/>
          <w:szCs w:val="24"/>
          <w:lang w:val="ru-RU"/>
          <w14:ligatures w14:val="standardContextual"/>
        </w:rPr>
        <w:t>Оскільки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вартість</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включає</w:t>
      </w:r>
      <w:proofErr w:type="spellEnd"/>
      <w:r w:rsidRPr="00C15C19">
        <w:rPr>
          <w:rFonts w:ascii="Times New Roman" w:hAnsi="Times New Roman" w:cs="Times New Roman"/>
          <w:sz w:val="24"/>
          <w:szCs w:val="24"/>
          <w:lang w:val="ru-RU"/>
          <w14:ligatures w14:val="standardContextual"/>
        </w:rPr>
        <w:t xml:space="preserve"> в себе </w:t>
      </w:r>
      <w:proofErr w:type="spellStart"/>
      <w:r w:rsidRPr="00C15C19">
        <w:rPr>
          <w:rFonts w:ascii="Times New Roman" w:hAnsi="Times New Roman" w:cs="Times New Roman"/>
          <w:sz w:val="24"/>
          <w:szCs w:val="24"/>
          <w:lang w:val="ru-RU"/>
          <w14:ligatures w14:val="standardContextual"/>
        </w:rPr>
        <w:t>встановлення</w:t>
      </w:r>
      <w:proofErr w:type="spellEnd"/>
      <w:r w:rsidRPr="00C15C19">
        <w:rPr>
          <w:rFonts w:ascii="Times New Roman" w:hAnsi="Times New Roman" w:cs="Times New Roman"/>
          <w:sz w:val="24"/>
          <w:szCs w:val="24"/>
          <w:lang w:val="ru-RU"/>
          <w14:ligatures w14:val="standardContextual"/>
        </w:rPr>
        <w:t xml:space="preserve"> (монтаж) </w:t>
      </w:r>
      <w:proofErr w:type="spellStart"/>
      <w:r w:rsidRPr="00C15C19">
        <w:rPr>
          <w:rFonts w:ascii="Times New Roman" w:hAnsi="Times New Roman" w:cs="Times New Roman"/>
          <w:sz w:val="24"/>
          <w:szCs w:val="24"/>
          <w:lang w:val="ru-RU"/>
          <w14:ligatures w14:val="standardContextual"/>
        </w:rPr>
        <w:t>обладнання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учасник</w:t>
      </w:r>
      <w:proofErr w:type="spellEnd"/>
      <w:r w:rsidRPr="00C15C19">
        <w:rPr>
          <w:rFonts w:ascii="Times New Roman" w:hAnsi="Times New Roman" w:cs="Times New Roman"/>
          <w:sz w:val="24"/>
          <w:szCs w:val="24"/>
          <w:lang w:val="ru-RU"/>
          <w14:ligatures w14:val="standardContextual"/>
        </w:rPr>
        <w:t xml:space="preserve"> в </w:t>
      </w:r>
      <w:proofErr w:type="spellStart"/>
      <w:r w:rsidRPr="00C15C19">
        <w:rPr>
          <w:rFonts w:ascii="Times New Roman" w:hAnsi="Times New Roman" w:cs="Times New Roman"/>
          <w:sz w:val="24"/>
          <w:szCs w:val="24"/>
          <w:lang w:val="ru-RU"/>
          <w14:ligatures w14:val="standardContextual"/>
        </w:rPr>
        <w:t>своїй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тендерній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повинен </w:t>
      </w:r>
      <w:proofErr w:type="spellStart"/>
      <w:r w:rsidRPr="00C15C19">
        <w:rPr>
          <w:rFonts w:ascii="Times New Roman" w:hAnsi="Times New Roman" w:cs="Times New Roman"/>
          <w:sz w:val="24"/>
          <w:szCs w:val="24"/>
          <w:lang w:val="ru-RU"/>
          <w14:ligatures w14:val="standardContextual"/>
        </w:rPr>
        <w:t>надати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копію</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декларації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відповідності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матеріально-технічної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бази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вимогам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законодавства</w:t>
      </w:r>
      <w:proofErr w:type="spellEnd"/>
      <w:r w:rsidRPr="00C15C19">
        <w:rPr>
          <w:rFonts w:ascii="Times New Roman" w:hAnsi="Times New Roman" w:cs="Times New Roman"/>
          <w:sz w:val="24"/>
          <w:szCs w:val="24"/>
          <w:lang w:val="ru-RU"/>
          <w14:ligatures w14:val="standardContextual"/>
        </w:rPr>
        <w:t xml:space="preserve"> з </w:t>
      </w:r>
      <w:proofErr w:type="spellStart"/>
      <w:r w:rsidRPr="00C15C19">
        <w:rPr>
          <w:rFonts w:ascii="Times New Roman" w:hAnsi="Times New Roman" w:cs="Times New Roman"/>
          <w:sz w:val="24"/>
          <w:szCs w:val="24"/>
          <w:lang w:val="ru-RU"/>
          <w14:ligatures w14:val="standardContextual"/>
        </w:rPr>
        <w:t>охорони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праці</w:t>
      </w:r>
      <w:proofErr w:type="spellEnd"/>
      <w:r w:rsidRPr="00C15C19">
        <w:rPr>
          <w:rFonts w:ascii="Times New Roman" w:hAnsi="Times New Roman" w:cs="Times New Roman"/>
          <w:sz w:val="24"/>
          <w:szCs w:val="24"/>
          <w:lang w:val="ru-RU"/>
          <w14:ligatures w14:val="standardContextual"/>
        </w:rPr>
        <w:t xml:space="preserve"> та </w:t>
      </w:r>
      <w:proofErr w:type="spellStart"/>
      <w:r w:rsidRPr="00C15C19">
        <w:rPr>
          <w:rFonts w:ascii="Times New Roman" w:hAnsi="Times New Roman" w:cs="Times New Roman"/>
          <w:sz w:val="24"/>
          <w:szCs w:val="24"/>
          <w:lang w:val="ru-RU"/>
          <w14:ligatures w14:val="standardContextual"/>
        </w:rPr>
        <w:t>промислової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безпеки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lastRenderedPageBreak/>
        <w:t>під</w:t>
      </w:r>
      <w:proofErr w:type="spellEnd"/>
      <w:r w:rsidRPr="00C15C19">
        <w:rPr>
          <w:rFonts w:ascii="Times New Roman" w:hAnsi="Times New Roman" w:cs="Times New Roman"/>
          <w:sz w:val="24"/>
          <w:szCs w:val="24"/>
          <w:lang w:val="ru-RU"/>
          <w14:ligatures w14:val="standardContextual"/>
        </w:rPr>
        <w:t xml:space="preserve"> час </w:t>
      </w:r>
      <w:proofErr w:type="spellStart"/>
      <w:r w:rsidRPr="00C15C19">
        <w:rPr>
          <w:rFonts w:ascii="Times New Roman" w:hAnsi="Times New Roman" w:cs="Times New Roman"/>
          <w:sz w:val="24"/>
          <w:szCs w:val="24"/>
          <w:lang w:val="ru-RU"/>
          <w14:ligatures w14:val="standardContextual"/>
        </w:rPr>
        <w:t>виконання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робіт</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підвищеної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безпеки</w:t>
      </w:r>
      <w:proofErr w:type="spellEnd"/>
      <w:r w:rsidRPr="00C15C19">
        <w:rPr>
          <w:rFonts w:ascii="Times New Roman" w:hAnsi="Times New Roman" w:cs="Times New Roman"/>
          <w:sz w:val="24"/>
          <w:szCs w:val="24"/>
          <w:lang w:val="ru-RU"/>
          <w14:ligatures w14:val="standardContextual"/>
        </w:rPr>
        <w:t xml:space="preserve"> та/ </w:t>
      </w:r>
      <w:proofErr w:type="spellStart"/>
      <w:r w:rsidRPr="00C15C19">
        <w:rPr>
          <w:rFonts w:ascii="Times New Roman" w:hAnsi="Times New Roman" w:cs="Times New Roman"/>
          <w:sz w:val="24"/>
          <w:szCs w:val="24"/>
          <w:lang w:val="ru-RU"/>
          <w14:ligatures w14:val="standardContextual"/>
        </w:rPr>
        <w:t>або</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експлуатації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застосування</w:t>
      </w:r>
      <w:proofErr w:type="spellEnd"/>
      <w:r w:rsidRPr="00C15C19">
        <w:rPr>
          <w:rFonts w:ascii="Times New Roman" w:hAnsi="Times New Roman" w:cs="Times New Roman"/>
          <w:sz w:val="24"/>
          <w:szCs w:val="24"/>
          <w:lang w:val="ru-RU"/>
          <w14:ligatures w14:val="standardContextual"/>
        </w:rPr>
        <w:t xml:space="preserve"> таких машин, </w:t>
      </w:r>
      <w:proofErr w:type="spellStart"/>
      <w:r w:rsidRPr="00C15C19">
        <w:rPr>
          <w:rFonts w:ascii="Times New Roman" w:hAnsi="Times New Roman" w:cs="Times New Roman"/>
          <w:sz w:val="24"/>
          <w:szCs w:val="24"/>
          <w:lang w:val="ru-RU"/>
          <w14:ligatures w14:val="standardContextual"/>
        </w:rPr>
        <w:t>механізмів</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устаткування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підвищеної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небезпеки</w:t>
      </w:r>
      <w:proofErr w:type="spellEnd"/>
      <w:r w:rsidRPr="00C15C19">
        <w:rPr>
          <w:rFonts w:ascii="Times New Roman" w:hAnsi="Times New Roman" w:cs="Times New Roman"/>
          <w:sz w:val="24"/>
          <w:szCs w:val="24"/>
          <w:lang w:val="ru-RU"/>
          <w14:ligatures w14:val="standardContextual"/>
        </w:rPr>
        <w:t xml:space="preserve"> з </w:t>
      </w:r>
      <w:proofErr w:type="spellStart"/>
      <w:r w:rsidRPr="00C15C19">
        <w:rPr>
          <w:rFonts w:ascii="Times New Roman" w:hAnsi="Times New Roman" w:cs="Times New Roman"/>
          <w:sz w:val="24"/>
          <w:szCs w:val="24"/>
          <w:lang w:val="ru-RU"/>
          <w14:ligatures w14:val="standardContextual"/>
        </w:rPr>
        <w:t>обов’язковим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зазначенням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пунктів</w:t>
      </w:r>
      <w:proofErr w:type="spellEnd"/>
      <w:r w:rsidRPr="00C15C19">
        <w:rPr>
          <w:rFonts w:ascii="Times New Roman" w:hAnsi="Times New Roman" w:cs="Times New Roman"/>
          <w:sz w:val="24"/>
          <w:szCs w:val="24"/>
          <w:lang w:val="ru-RU"/>
          <w14:ligatures w14:val="standardContextual"/>
        </w:rPr>
        <w:t xml:space="preserve">: п.3, п.17, п.20 </w:t>
      </w:r>
      <w:proofErr w:type="spellStart"/>
      <w:r w:rsidRPr="00C15C19">
        <w:rPr>
          <w:rFonts w:ascii="Times New Roman" w:hAnsi="Times New Roman" w:cs="Times New Roman"/>
          <w:sz w:val="24"/>
          <w:szCs w:val="24"/>
          <w:lang w:val="ru-RU"/>
          <w14:ligatures w14:val="standardContextual"/>
        </w:rPr>
        <w:t>групи</w:t>
      </w:r>
      <w:proofErr w:type="spellEnd"/>
      <w:r w:rsidRPr="00C15C19">
        <w:rPr>
          <w:rFonts w:ascii="Times New Roman" w:hAnsi="Times New Roman" w:cs="Times New Roman"/>
          <w:sz w:val="24"/>
          <w:szCs w:val="24"/>
          <w:lang w:val="ru-RU"/>
          <w14:ligatures w14:val="standardContextual"/>
        </w:rPr>
        <w:t xml:space="preserve"> Б </w:t>
      </w:r>
      <w:proofErr w:type="spellStart"/>
      <w:r w:rsidRPr="00C15C19">
        <w:rPr>
          <w:rFonts w:ascii="Times New Roman" w:hAnsi="Times New Roman" w:cs="Times New Roman"/>
          <w:sz w:val="24"/>
          <w:szCs w:val="24"/>
          <w:lang w:val="ru-RU"/>
          <w14:ligatures w14:val="standardContextual"/>
        </w:rPr>
        <w:t>Додатку</w:t>
      </w:r>
      <w:proofErr w:type="spellEnd"/>
      <w:r w:rsidRPr="00C15C19">
        <w:rPr>
          <w:rFonts w:ascii="Times New Roman" w:hAnsi="Times New Roman" w:cs="Times New Roman"/>
          <w:sz w:val="24"/>
          <w:szCs w:val="24"/>
          <w:lang w:val="ru-RU"/>
          <w14:ligatures w14:val="standardContextual"/>
        </w:rPr>
        <w:t xml:space="preserve"> 2 </w:t>
      </w:r>
      <w:proofErr w:type="spellStart"/>
      <w:r w:rsidRPr="00C15C19">
        <w:rPr>
          <w:rFonts w:ascii="Times New Roman" w:hAnsi="Times New Roman" w:cs="Times New Roman"/>
          <w:sz w:val="24"/>
          <w:szCs w:val="24"/>
          <w:lang w:val="ru-RU"/>
          <w14:ligatures w14:val="standardContextual"/>
        </w:rPr>
        <w:t>Переліку</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робіт</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підвищеної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небезпеки</w:t>
      </w:r>
      <w:proofErr w:type="spellEnd"/>
      <w:r w:rsidRPr="00C15C19">
        <w:rPr>
          <w:rFonts w:ascii="Times New Roman" w:hAnsi="Times New Roman" w:cs="Times New Roman"/>
          <w:sz w:val="24"/>
          <w:szCs w:val="24"/>
          <w:lang w:val="ru-RU"/>
          <w14:ligatures w14:val="standardContextual"/>
        </w:rPr>
        <w:t xml:space="preserve">, п.6 </w:t>
      </w:r>
      <w:proofErr w:type="spellStart"/>
      <w:r w:rsidRPr="00C15C19">
        <w:rPr>
          <w:rFonts w:ascii="Times New Roman" w:hAnsi="Times New Roman" w:cs="Times New Roman"/>
          <w:sz w:val="24"/>
          <w:szCs w:val="24"/>
          <w:lang w:val="ru-RU"/>
          <w14:ligatures w14:val="standardContextual"/>
        </w:rPr>
        <w:t>групи</w:t>
      </w:r>
      <w:proofErr w:type="spellEnd"/>
      <w:r w:rsidRPr="00C15C19">
        <w:rPr>
          <w:rFonts w:ascii="Times New Roman" w:hAnsi="Times New Roman" w:cs="Times New Roman"/>
          <w:sz w:val="24"/>
          <w:szCs w:val="24"/>
          <w:lang w:val="ru-RU"/>
          <w14:ligatures w14:val="standardContextual"/>
        </w:rPr>
        <w:t xml:space="preserve"> Б, </w:t>
      </w:r>
      <w:proofErr w:type="spellStart"/>
      <w:r w:rsidRPr="00C15C19">
        <w:rPr>
          <w:rFonts w:ascii="Times New Roman" w:hAnsi="Times New Roman" w:cs="Times New Roman"/>
          <w:sz w:val="24"/>
          <w:szCs w:val="24"/>
          <w:lang w:val="ru-RU"/>
          <w14:ligatures w14:val="standardContextual"/>
        </w:rPr>
        <w:t>Переліку</w:t>
      </w:r>
      <w:proofErr w:type="spellEnd"/>
      <w:r w:rsidRPr="00C15C19">
        <w:rPr>
          <w:rFonts w:ascii="Times New Roman" w:hAnsi="Times New Roman" w:cs="Times New Roman"/>
          <w:sz w:val="24"/>
          <w:szCs w:val="24"/>
          <w:lang w:val="ru-RU"/>
          <w14:ligatures w14:val="standardContextual"/>
        </w:rPr>
        <w:t xml:space="preserve"> машин, </w:t>
      </w:r>
      <w:proofErr w:type="spellStart"/>
      <w:r w:rsidRPr="00C15C19">
        <w:rPr>
          <w:rFonts w:ascii="Times New Roman" w:hAnsi="Times New Roman" w:cs="Times New Roman"/>
          <w:sz w:val="24"/>
          <w:szCs w:val="24"/>
          <w:lang w:val="ru-RU"/>
          <w14:ligatures w14:val="standardContextual"/>
        </w:rPr>
        <w:t>механізмів</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устаткування</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підвищеної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небезпеки</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зареєстрованої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відповідним</w:t>
      </w:r>
      <w:proofErr w:type="spellEnd"/>
      <w:r w:rsidRPr="00C15C19">
        <w:rPr>
          <w:rFonts w:ascii="Times New Roman" w:hAnsi="Times New Roman" w:cs="Times New Roman"/>
          <w:sz w:val="24"/>
          <w:szCs w:val="24"/>
          <w:lang w:val="ru-RU"/>
          <w14:ligatures w14:val="standardContextual"/>
        </w:rPr>
        <w:t xml:space="preserve"> органом ДЕРЖПРАЦІ, </w:t>
      </w:r>
      <w:proofErr w:type="spellStart"/>
      <w:r w:rsidRPr="00C15C19">
        <w:rPr>
          <w:rFonts w:ascii="Times New Roman" w:hAnsi="Times New Roman" w:cs="Times New Roman"/>
          <w:sz w:val="24"/>
          <w:szCs w:val="24"/>
          <w:lang w:val="ru-RU"/>
          <w14:ligatures w14:val="standardContextual"/>
        </w:rPr>
        <w:t>згідно</w:t>
      </w:r>
      <w:proofErr w:type="spellEnd"/>
      <w:r w:rsidRPr="00C15C19">
        <w:rPr>
          <w:rFonts w:ascii="Times New Roman" w:hAnsi="Times New Roman" w:cs="Times New Roman"/>
          <w:sz w:val="24"/>
          <w:szCs w:val="24"/>
          <w:lang w:val="ru-RU"/>
          <w14:ligatures w14:val="standardContextual"/>
        </w:rPr>
        <w:t xml:space="preserve"> з </w:t>
      </w:r>
      <w:proofErr w:type="spellStart"/>
      <w:r w:rsidRPr="00C15C19">
        <w:rPr>
          <w:rFonts w:ascii="Times New Roman" w:hAnsi="Times New Roman" w:cs="Times New Roman"/>
          <w:sz w:val="24"/>
          <w:szCs w:val="24"/>
          <w:lang w:val="ru-RU"/>
          <w14:ligatures w14:val="standardContextual"/>
        </w:rPr>
        <w:t>постановою</w:t>
      </w:r>
      <w:proofErr w:type="spellEnd"/>
      <w:r w:rsidRPr="00C15C19">
        <w:rPr>
          <w:rFonts w:ascii="Times New Roman" w:hAnsi="Times New Roman" w:cs="Times New Roman"/>
          <w:sz w:val="24"/>
          <w:szCs w:val="24"/>
          <w:lang w:val="ru-RU"/>
          <w14:ligatures w14:val="standardContextual"/>
        </w:rPr>
        <w:t xml:space="preserve"> КМУ № 77 </w:t>
      </w:r>
      <w:proofErr w:type="spellStart"/>
      <w:r w:rsidRPr="00C15C19">
        <w:rPr>
          <w:rFonts w:ascii="Times New Roman" w:hAnsi="Times New Roman" w:cs="Times New Roman"/>
          <w:sz w:val="24"/>
          <w:szCs w:val="24"/>
          <w:lang w:val="ru-RU"/>
          <w14:ligatures w14:val="standardContextual"/>
        </w:rPr>
        <w:t>від</w:t>
      </w:r>
      <w:proofErr w:type="spellEnd"/>
      <w:r w:rsidRPr="00C15C19">
        <w:rPr>
          <w:rFonts w:ascii="Times New Roman" w:hAnsi="Times New Roman" w:cs="Times New Roman"/>
          <w:sz w:val="24"/>
          <w:szCs w:val="24"/>
          <w:lang w:val="ru-RU"/>
          <w14:ligatures w14:val="standardContextual"/>
        </w:rPr>
        <w:t xml:space="preserve"> 03 лютого 2021 чинною на момент </w:t>
      </w:r>
      <w:proofErr w:type="spellStart"/>
      <w:r w:rsidRPr="00C15C19">
        <w:rPr>
          <w:rFonts w:ascii="Times New Roman" w:hAnsi="Times New Roman" w:cs="Times New Roman"/>
          <w:sz w:val="24"/>
          <w:szCs w:val="24"/>
          <w:lang w:val="ru-RU"/>
          <w14:ligatures w14:val="standardContextual"/>
        </w:rPr>
        <w:t>подачі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тендерної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пропозиції</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згідно</w:t>
      </w:r>
      <w:proofErr w:type="spellEnd"/>
      <w:r w:rsidRPr="00C15C19">
        <w:rPr>
          <w:rFonts w:ascii="Times New Roman" w:hAnsi="Times New Roman" w:cs="Times New Roman"/>
          <w:sz w:val="24"/>
          <w:szCs w:val="24"/>
          <w:lang w:val="ru-RU"/>
          <w14:ligatures w14:val="standardContextual"/>
        </w:rPr>
        <w:t xml:space="preserve"> з </w:t>
      </w:r>
      <w:proofErr w:type="spellStart"/>
      <w:r w:rsidRPr="00C15C19">
        <w:rPr>
          <w:rFonts w:ascii="Times New Roman" w:hAnsi="Times New Roman" w:cs="Times New Roman"/>
          <w:sz w:val="24"/>
          <w:szCs w:val="24"/>
          <w:lang w:val="ru-RU"/>
          <w14:ligatures w14:val="standardContextual"/>
        </w:rPr>
        <w:t>Законодавством</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України</w:t>
      </w:r>
      <w:proofErr w:type="spellEnd"/>
      <w:r w:rsidRPr="00C15C19">
        <w:rPr>
          <w:rFonts w:ascii="Times New Roman" w:hAnsi="Times New Roman" w:cs="Times New Roman"/>
          <w:sz w:val="24"/>
          <w:szCs w:val="24"/>
          <w:lang w:val="ru-RU"/>
          <w14:ligatures w14:val="standardContextual"/>
        </w:rPr>
        <w:t xml:space="preserve"> та </w:t>
      </w:r>
      <w:proofErr w:type="spellStart"/>
      <w:r w:rsidRPr="00C15C19">
        <w:rPr>
          <w:rFonts w:ascii="Times New Roman" w:hAnsi="Times New Roman" w:cs="Times New Roman"/>
          <w:sz w:val="24"/>
          <w:szCs w:val="24"/>
          <w:lang w:val="ru-RU"/>
          <w14:ligatures w14:val="standardContextual"/>
        </w:rPr>
        <w:t>дозвіл</w:t>
      </w:r>
      <w:proofErr w:type="spellEnd"/>
      <w:r w:rsidRPr="00C15C19">
        <w:rPr>
          <w:rFonts w:ascii="Times New Roman" w:hAnsi="Times New Roman" w:cs="Times New Roman"/>
          <w:sz w:val="24"/>
          <w:szCs w:val="24"/>
          <w:lang w:val="ru-RU"/>
          <w14:ligatures w14:val="standardContextual"/>
        </w:rPr>
        <w:t xml:space="preserve"> на </w:t>
      </w:r>
      <w:proofErr w:type="spellStart"/>
      <w:r w:rsidRPr="00C15C19">
        <w:rPr>
          <w:rFonts w:ascii="Times New Roman" w:hAnsi="Times New Roman" w:cs="Times New Roman"/>
          <w:sz w:val="24"/>
          <w:szCs w:val="24"/>
          <w:lang w:val="ru-RU"/>
          <w14:ligatures w14:val="standardContextual"/>
        </w:rPr>
        <w:t>вантажно-розвантажувальні</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роботи</w:t>
      </w:r>
      <w:proofErr w:type="spellEnd"/>
      <w:r w:rsidRPr="00C15C19">
        <w:rPr>
          <w:rFonts w:ascii="Times New Roman" w:hAnsi="Times New Roman" w:cs="Times New Roman"/>
          <w:sz w:val="24"/>
          <w:szCs w:val="24"/>
          <w:lang w:val="ru-RU"/>
          <w14:ligatures w14:val="standardContextual"/>
        </w:rPr>
        <w:t xml:space="preserve"> за </w:t>
      </w:r>
      <w:proofErr w:type="spellStart"/>
      <w:r w:rsidRPr="00C15C19">
        <w:rPr>
          <w:rFonts w:ascii="Times New Roman" w:hAnsi="Times New Roman" w:cs="Times New Roman"/>
          <w:sz w:val="24"/>
          <w:szCs w:val="24"/>
          <w:lang w:val="ru-RU"/>
          <w14:ligatures w14:val="standardContextual"/>
        </w:rPr>
        <w:t>допомогою</w:t>
      </w:r>
      <w:proofErr w:type="spellEnd"/>
      <w:r w:rsidRPr="00C15C19">
        <w:rPr>
          <w:rFonts w:ascii="Times New Roman" w:hAnsi="Times New Roman" w:cs="Times New Roman"/>
          <w:sz w:val="24"/>
          <w:szCs w:val="24"/>
          <w:lang w:val="ru-RU"/>
          <w14:ligatures w14:val="standardContextual"/>
        </w:rPr>
        <w:t xml:space="preserve"> машин і </w:t>
      </w:r>
      <w:proofErr w:type="spellStart"/>
      <w:r w:rsidRPr="00C15C19">
        <w:rPr>
          <w:rFonts w:ascii="Times New Roman" w:hAnsi="Times New Roman" w:cs="Times New Roman"/>
          <w:sz w:val="24"/>
          <w:szCs w:val="24"/>
          <w:lang w:val="ru-RU"/>
          <w14:ligatures w14:val="standardContextual"/>
        </w:rPr>
        <w:t>механізмів</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виданий</w:t>
      </w:r>
      <w:proofErr w:type="spellEnd"/>
      <w:r w:rsidRPr="00C15C19">
        <w:rPr>
          <w:rFonts w:ascii="Times New Roman" w:hAnsi="Times New Roman" w:cs="Times New Roman"/>
          <w:sz w:val="24"/>
          <w:szCs w:val="24"/>
          <w:lang w:val="ru-RU"/>
          <w14:ligatures w14:val="standardContextual"/>
        </w:rPr>
        <w:t xml:space="preserve"> </w:t>
      </w:r>
      <w:proofErr w:type="spellStart"/>
      <w:r w:rsidRPr="00C15C19">
        <w:rPr>
          <w:rFonts w:ascii="Times New Roman" w:hAnsi="Times New Roman" w:cs="Times New Roman"/>
          <w:sz w:val="24"/>
          <w:szCs w:val="24"/>
          <w:lang w:val="ru-RU"/>
          <w14:ligatures w14:val="standardContextual"/>
        </w:rPr>
        <w:t>відповідним</w:t>
      </w:r>
      <w:proofErr w:type="spellEnd"/>
      <w:r w:rsidRPr="00C15C19">
        <w:rPr>
          <w:rFonts w:ascii="Times New Roman" w:hAnsi="Times New Roman" w:cs="Times New Roman"/>
          <w:sz w:val="24"/>
          <w:szCs w:val="24"/>
          <w:lang w:val="ru-RU"/>
          <w14:ligatures w14:val="standardContextual"/>
        </w:rPr>
        <w:t xml:space="preserve"> органом ДЕРЖПРАЦІ. </w:t>
      </w:r>
    </w:p>
    <w:p w:rsidR="0026730F" w:rsidRPr="00C15C19" w:rsidRDefault="0026730F" w:rsidP="0026730F">
      <w:pPr>
        <w:widowControl w:val="0"/>
        <w:numPr>
          <w:ilvl w:val="0"/>
          <w:numId w:val="2"/>
        </w:numPr>
        <w:tabs>
          <w:tab w:val="left" w:pos="709"/>
          <w:tab w:val="left" w:pos="1186"/>
          <w:tab w:val="left" w:pos="1418"/>
        </w:tabs>
        <w:autoSpaceDE w:val="0"/>
        <w:autoSpaceDN w:val="0"/>
        <w:spacing w:after="0" w:line="276" w:lineRule="auto"/>
        <w:ind w:left="0" w:firstLine="284"/>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Кількість,</w:t>
      </w:r>
      <w:r w:rsidRPr="00C15C19">
        <w:rPr>
          <w:rFonts w:ascii="Times New Roman" w:eastAsia="Times New Roman" w:hAnsi="Times New Roman" w:cs="Times New Roman"/>
          <w:spacing w:val="-6"/>
          <w:sz w:val="24"/>
          <w:szCs w:val="24"/>
          <w:lang w:eastAsia="ar-SA"/>
        </w:rPr>
        <w:t xml:space="preserve"> </w:t>
      </w:r>
      <w:r w:rsidRPr="00C15C19">
        <w:rPr>
          <w:rFonts w:ascii="Times New Roman" w:eastAsia="Times New Roman" w:hAnsi="Times New Roman" w:cs="Times New Roman"/>
          <w:sz w:val="24"/>
          <w:szCs w:val="24"/>
          <w:lang w:eastAsia="ar-SA"/>
        </w:rPr>
        <w:t>обсяг</w:t>
      </w:r>
      <w:r w:rsidRPr="00C15C19">
        <w:rPr>
          <w:rFonts w:ascii="Times New Roman" w:eastAsia="Times New Roman" w:hAnsi="Times New Roman" w:cs="Times New Roman"/>
          <w:spacing w:val="-5"/>
          <w:sz w:val="24"/>
          <w:szCs w:val="24"/>
          <w:lang w:eastAsia="ar-SA"/>
        </w:rPr>
        <w:t xml:space="preserve"> </w:t>
      </w:r>
      <w:r w:rsidRPr="00C15C19">
        <w:rPr>
          <w:rFonts w:ascii="Times New Roman" w:eastAsia="Times New Roman" w:hAnsi="Times New Roman" w:cs="Times New Roman"/>
          <w:sz w:val="24"/>
          <w:szCs w:val="24"/>
          <w:lang w:eastAsia="ar-SA"/>
        </w:rPr>
        <w:t>поставки</w:t>
      </w:r>
      <w:r w:rsidRPr="00C15C19">
        <w:rPr>
          <w:rFonts w:ascii="Times New Roman" w:eastAsia="Times New Roman" w:hAnsi="Times New Roman" w:cs="Times New Roman"/>
          <w:spacing w:val="-4"/>
          <w:sz w:val="24"/>
          <w:szCs w:val="24"/>
          <w:lang w:eastAsia="ar-SA"/>
        </w:rPr>
        <w:t xml:space="preserve"> </w:t>
      </w:r>
      <w:r w:rsidRPr="00C15C19">
        <w:rPr>
          <w:rFonts w:ascii="Times New Roman" w:eastAsia="Times New Roman" w:hAnsi="Times New Roman" w:cs="Times New Roman"/>
          <w:sz w:val="24"/>
          <w:szCs w:val="24"/>
          <w:lang w:eastAsia="ar-SA"/>
        </w:rPr>
        <w:t>та</w:t>
      </w:r>
      <w:r w:rsidRPr="00C15C19">
        <w:rPr>
          <w:rFonts w:ascii="Times New Roman" w:eastAsia="Times New Roman" w:hAnsi="Times New Roman" w:cs="Times New Roman"/>
          <w:spacing w:val="-4"/>
          <w:sz w:val="24"/>
          <w:szCs w:val="24"/>
          <w:lang w:eastAsia="ar-SA"/>
        </w:rPr>
        <w:t xml:space="preserve"> </w:t>
      </w:r>
      <w:r w:rsidRPr="00C15C19">
        <w:rPr>
          <w:rFonts w:ascii="Times New Roman" w:eastAsia="Times New Roman" w:hAnsi="Times New Roman" w:cs="Times New Roman"/>
          <w:sz w:val="24"/>
          <w:szCs w:val="24"/>
          <w:lang w:eastAsia="ar-SA"/>
        </w:rPr>
        <w:t>інші</w:t>
      </w:r>
      <w:r w:rsidRPr="00C15C19">
        <w:rPr>
          <w:rFonts w:ascii="Times New Roman" w:eastAsia="Times New Roman" w:hAnsi="Times New Roman" w:cs="Times New Roman"/>
          <w:spacing w:val="-4"/>
          <w:sz w:val="24"/>
          <w:szCs w:val="24"/>
          <w:lang w:eastAsia="ar-SA"/>
        </w:rPr>
        <w:t xml:space="preserve"> </w:t>
      </w:r>
      <w:r w:rsidRPr="00C15C19">
        <w:rPr>
          <w:rFonts w:ascii="Times New Roman" w:eastAsia="Times New Roman" w:hAnsi="Times New Roman" w:cs="Times New Roman"/>
          <w:sz w:val="24"/>
          <w:szCs w:val="24"/>
          <w:lang w:eastAsia="ar-SA"/>
        </w:rPr>
        <w:t>характеристики</w:t>
      </w:r>
      <w:r w:rsidRPr="00C15C19">
        <w:rPr>
          <w:rFonts w:ascii="Times New Roman" w:eastAsia="Times New Roman" w:hAnsi="Times New Roman" w:cs="Times New Roman"/>
          <w:spacing w:val="-3"/>
          <w:sz w:val="24"/>
          <w:szCs w:val="24"/>
          <w:lang w:eastAsia="ar-SA"/>
        </w:rPr>
        <w:t xml:space="preserve"> </w:t>
      </w:r>
      <w:r w:rsidRPr="00C15C19">
        <w:rPr>
          <w:rFonts w:ascii="Times New Roman" w:eastAsia="Times New Roman" w:hAnsi="Times New Roman" w:cs="Times New Roman"/>
          <w:spacing w:val="-2"/>
          <w:sz w:val="24"/>
          <w:szCs w:val="24"/>
          <w:lang w:eastAsia="ar-SA"/>
        </w:rPr>
        <w:t>товару*:</w:t>
      </w:r>
    </w:p>
    <w:p w:rsidR="0026730F" w:rsidRPr="00C15C19" w:rsidRDefault="0026730F" w:rsidP="0026730F">
      <w:pPr>
        <w:widowControl w:val="0"/>
        <w:tabs>
          <w:tab w:val="left" w:pos="709"/>
          <w:tab w:val="left" w:pos="1186"/>
          <w:tab w:val="left" w:pos="1418"/>
        </w:tabs>
        <w:autoSpaceDE w:val="0"/>
        <w:autoSpaceDN w:val="0"/>
        <w:spacing w:after="0" w:line="276" w:lineRule="auto"/>
        <w:ind w:left="284"/>
        <w:jc w:val="both"/>
        <w:rPr>
          <w:rFonts w:ascii="Times New Roman" w:eastAsia="Times New Roman" w:hAnsi="Times New Roman" w:cs="Times New Roman"/>
          <w:sz w:val="24"/>
          <w:szCs w:val="24"/>
          <w:lang w:eastAsia="ar-SA"/>
        </w:rPr>
      </w:pPr>
    </w:p>
    <w:p w:rsidR="0026730F" w:rsidRPr="00C15C19" w:rsidRDefault="0026730F" w:rsidP="0026730F">
      <w:pPr>
        <w:spacing w:after="0" w:line="276" w:lineRule="auto"/>
        <w:jc w:val="center"/>
        <w:rPr>
          <w:rFonts w:ascii="Times New Roman" w:hAnsi="Times New Roman" w:cs="Times New Roman"/>
          <w:b/>
          <w:bCs/>
          <w:sz w:val="24"/>
          <w:szCs w:val="24"/>
        </w:rPr>
      </w:pPr>
      <w:r w:rsidRPr="00C15C19">
        <w:rPr>
          <w:rFonts w:ascii="Times New Roman" w:hAnsi="Times New Roman" w:cs="Times New Roman"/>
          <w:b/>
          <w:bCs/>
          <w:sz w:val="24"/>
          <w:szCs w:val="24"/>
        </w:rPr>
        <w:t>Комплекс дитячий спортивно-ігровий – 1 шт.</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висота - 2800 мм, довжина - 6000 мм, ширина - 2800мм</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Дитячий ігровий двобаштовий комплекс повинен бути виготовлений з наступними технічними характеристиками:</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w:t>
      </w:r>
      <w:proofErr w:type="spellStart"/>
      <w:r w:rsidRPr="00C15C19">
        <w:rPr>
          <w:rFonts w:ascii="Times New Roman" w:hAnsi="Times New Roman" w:cs="Times New Roman"/>
          <w:sz w:val="24"/>
          <w:szCs w:val="24"/>
        </w:rPr>
        <w:t>Стійки</w:t>
      </w:r>
      <w:proofErr w:type="spellEnd"/>
      <w:r w:rsidRPr="00C15C19">
        <w:rPr>
          <w:rFonts w:ascii="Times New Roman" w:hAnsi="Times New Roman" w:cs="Times New Roman"/>
          <w:sz w:val="24"/>
          <w:szCs w:val="24"/>
        </w:rPr>
        <w:t xml:space="preserve">  комплексу повинні бути виконані з суцільного дерев’яного брусу з січенням не менше 100 х 100 мм з радіально–заокругленими торцями та пропилами по всій довжині з кожної сторони брусу. Для збільшення жорсткості конструкцій в опорних стовпах повинні бути зроблені спеціальні запили, в які мають бути закріплені прогони підлоги.</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Гірка , що є в складі комплексу, повинна бути виконана з полірованої нержавіючої сталі товщиною не менше 1,2 мм. Для безпечного використання при активній та тривалій експлуатації - сам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мати борти безпеки з відшліфованого дерева, товщиною не менше 40 мм та висотою не менше 115 мм, ширина спуску між бортами не менше 435 мм. Висота стартового майданчика (платформи) для спускання з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від рівня землі повинна становити не менше 1200 мм. Для безпечного гальмування ділянка ковзання з вертикального положення повинна переходити в горизонтальне.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Для комфортного підйому до стартового майданчика, комплекс повинен бути  обладнаний дерев’яними сходинками, які мають перила та з’єднані дерев’яними стяжками (товщина дерев’яних елементів не менша 40 мм, ширина сходів не менше 180 мм для безпечного підйому та спуску).</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Башти комплексу повинні з’єднуватися радіальним містком-переходом. Місток повинен бути виконаний з каркасу (металева труба 40х25х2 мм, перила з металевої труби діаметром не менше 33,5 мм товщина стінки не менше 2,8 мм) та сходинок з дерев’яних </w:t>
      </w:r>
      <w:proofErr w:type="spellStart"/>
      <w:r w:rsidRPr="00C15C19">
        <w:rPr>
          <w:rFonts w:ascii="Times New Roman" w:hAnsi="Times New Roman" w:cs="Times New Roman"/>
          <w:sz w:val="24"/>
          <w:szCs w:val="24"/>
        </w:rPr>
        <w:t>ламелей</w:t>
      </w:r>
      <w:proofErr w:type="spellEnd"/>
      <w:r w:rsidRPr="00C15C19">
        <w:rPr>
          <w:rFonts w:ascii="Times New Roman" w:hAnsi="Times New Roman" w:cs="Times New Roman"/>
          <w:sz w:val="24"/>
          <w:szCs w:val="24"/>
        </w:rPr>
        <w:t xml:space="preserve">.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Башти комплексу повинні мати дах, виконаний з вологостійкої фанери в вигляді фронтонів. При необхідності на похилі частини дахів може бути нанесена необхідна інформація.</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Також комплекс повинен мати гімнастичні елементи: ліана з фігурними поперечинами, вертикальний підйом та підйом-</w:t>
      </w:r>
      <w:proofErr w:type="spellStart"/>
      <w:r w:rsidRPr="00C15C19">
        <w:rPr>
          <w:rFonts w:ascii="Times New Roman" w:hAnsi="Times New Roman" w:cs="Times New Roman"/>
          <w:sz w:val="24"/>
          <w:szCs w:val="24"/>
        </w:rPr>
        <w:t>скелелазка</w:t>
      </w:r>
      <w:proofErr w:type="spellEnd"/>
      <w:r w:rsidRPr="00C15C19">
        <w:rPr>
          <w:rFonts w:ascii="Times New Roman" w:hAnsi="Times New Roman" w:cs="Times New Roman"/>
          <w:sz w:val="24"/>
          <w:szCs w:val="24"/>
        </w:rPr>
        <w:t>.</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jc w:val="center"/>
        <w:rPr>
          <w:rFonts w:ascii="Times New Roman" w:hAnsi="Times New Roman" w:cs="Times New Roman"/>
          <w:b/>
          <w:bCs/>
          <w:sz w:val="24"/>
          <w:szCs w:val="24"/>
        </w:rPr>
      </w:pPr>
      <w:r w:rsidRPr="00C15C19">
        <w:rPr>
          <w:rFonts w:ascii="Times New Roman" w:hAnsi="Times New Roman" w:cs="Times New Roman"/>
          <w:b/>
          <w:bCs/>
          <w:sz w:val="24"/>
          <w:szCs w:val="24"/>
        </w:rPr>
        <w:t>Гірка дитяча – 1 шт.</w:t>
      </w:r>
    </w:p>
    <w:p w:rsidR="0026730F" w:rsidRPr="00C15C19" w:rsidRDefault="0026730F" w:rsidP="0026730F">
      <w:pPr>
        <w:suppressAutoHyphens/>
        <w:spacing w:after="0" w:line="276" w:lineRule="auto"/>
        <w:ind w:firstLine="567"/>
        <w:jc w:val="both"/>
        <w:rPr>
          <w:rFonts w:ascii="Times New Roman" w:hAnsi="Times New Roman" w:cs="Times New Roman"/>
          <w:bCs/>
          <w:kern w:val="1"/>
          <w:sz w:val="24"/>
          <w:szCs w:val="24"/>
          <w:lang w:eastAsia="zh-CN" w:bidi="hi-IN"/>
        </w:rPr>
      </w:pPr>
      <w:r w:rsidRPr="00C15C19">
        <w:rPr>
          <w:rFonts w:ascii="Times New Roman" w:hAnsi="Times New Roman" w:cs="Times New Roman"/>
          <w:i/>
          <w:sz w:val="24"/>
          <w:szCs w:val="24"/>
          <w:lang w:eastAsia="zh-CN" w:bidi="hi-IN"/>
        </w:rPr>
        <w:t>Габаритний розмір (без урахування глибини бетонування):</w:t>
      </w:r>
      <w:r w:rsidRPr="00C15C19">
        <w:rPr>
          <w:rFonts w:ascii="Times New Roman" w:hAnsi="Times New Roman" w:cs="Times New Roman"/>
          <w:sz w:val="24"/>
          <w:szCs w:val="24"/>
        </w:rPr>
        <w:t xml:space="preserve"> довжина – 4400 мм; ширина – 1030 мм; висота – 2200 мм</w:t>
      </w:r>
    </w:p>
    <w:p w:rsidR="0026730F" w:rsidRPr="00C15C19" w:rsidRDefault="0026730F" w:rsidP="0026730F">
      <w:pPr>
        <w:suppressAutoHyphens/>
        <w:spacing w:after="0" w:line="276" w:lineRule="auto"/>
        <w:ind w:firstLine="567"/>
        <w:jc w:val="both"/>
        <w:rPr>
          <w:rFonts w:ascii="Times New Roman" w:hAnsi="Times New Roman" w:cs="Times New Roman"/>
          <w:b/>
          <w:kern w:val="1"/>
          <w:sz w:val="24"/>
          <w:szCs w:val="24"/>
          <w:lang w:eastAsia="zh-CN" w:bidi="hi-IN"/>
        </w:rPr>
      </w:pPr>
      <w:r w:rsidRPr="00C15C19">
        <w:rPr>
          <w:rFonts w:ascii="Times New Roman" w:hAnsi="Times New Roman" w:cs="Times New Roman"/>
          <w:bCs/>
          <w:kern w:val="1"/>
          <w:sz w:val="24"/>
          <w:szCs w:val="24"/>
          <w:lang w:eastAsia="zh-CN" w:bidi="hi-IN"/>
        </w:rPr>
        <w:t>Гірка дитяча повинна бути виготовлена з наступними технічними характеристиками</w:t>
      </w:r>
      <w:r w:rsidRPr="00C15C19">
        <w:rPr>
          <w:rFonts w:ascii="Times New Roman" w:hAnsi="Times New Roman" w:cs="Times New Roman"/>
          <w:b/>
          <w:kern w:val="1"/>
          <w:sz w:val="24"/>
          <w:szCs w:val="24"/>
          <w:lang w:eastAsia="zh-CN" w:bidi="hi-IN"/>
        </w:rPr>
        <w:t>:</w:t>
      </w:r>
    </w:p>
    <w:p w:rsidR="0026730F" w:rsidRPr="00C15C19" w:rsidRDefault="0026730F" w:rsidP="0026730F">
      <w:pPr>
        <w:spacing w:after="0" w:line="276" w:lineRule="auto"/>
        <w:ind w:firstLine="567"/>
        <w:jc w:val="both"/>
        <w:rPr>
          <w:rFonts w:ascii="Times New Roman" w:hAnsi="Times New Roman" w:cs="Times New Roman"/>
          <w:sz w:val="24"/>
          <w:szCs w:val="24"/>
        </w:rPr>
      </w:pPr>
      <w:proofErr w:type="spellStart"/>
      <w:r w:rsidRPr="00C15C19">
        <w:rPr>
          <w:rFonts w:ascii="Times New Roman" w:hAnsi="Times New Roman" w:cs="Times New Roman"/>
          <w:bCs/>
          <w:kern w:val="1"/>
          <w:sz w:val="24"/>
          <w:szCs w:val="24"/>
          <w:lang w:eastAsia="zh-CN" w:bidi="hi-IN"/>
        </w:rPr>
        <w:t>Стійки</w:t>
      </w:r>
      <w:proofErr w:type="spellEnd"/>
      <w:r w:rsidRPr="00C15C19">
        <w:rPr>
          <w:rFonts w:ascii="Times New Roman" w:hAnsi="Times New Roman" w:cs="Times New Roman"/>
          <w:bCs/>
          <w:kern w:val="1"/>
          <w:sz w:val="24"/>
          <w:szCs w:val="24"/>
          <w:lang w:eastAsia="zh-CN" w:bidi="hi-IN"/>
        </w:rPr>
        <w:t xml:space="preserve"> башти </w:t>
      </w:r>
      <w:proofErr w:type="spellStart"/>
      <w:r w:rsidRPr="00C15C19">
        <w:rPr>
          <w:rFonts w:ascii="Times New Roman" w:hAnsi="Times New Roman" w:cs="Times New Roman"/>
          <w:bCs/>
          <w:kern w:val="1"/>
          <w:sz w:val="24"/>
          <w:szCs w:val="24"/>
          <w:lang w:eastAsia="zh-CN" w:bidi="hi-IN"/>
        </w:rPr>
        <w:t>гірки</w:t>
      </w:r>
      <w:proofErr w:type="spellEnd"/>
      <w:r w:rsidRPr="00C15C19">
        <w:rPr>
          <w:rFonts w:ascii="Times New Roman" w:hAnsi="Times New Roman" w:cs="Times New Roman"/>
          <w:bCs/>
          <w:kern w:val="1"/>
          <w:sz w:val="24"/>
          <w:szCs w:val="24"/>
          <w:lang w:eastAsia="zh-CN" w:bidi="hi-IN"/>
        </w:rPr>
        <w:t xml:space="preserve"> </w:t>
      </w:r>
      <w:r w:rsidRPr="00C15C19">
        <w:rPr>
          <w:rFonts w:ascii="Times New Roman" w:hAnsi="Times New Roman" w:cs="Times New Roman"/>
          <w:sz w:val="24"/>
          <w:szCs w:val="24"/>
        </w:rPr>
        <w:t xml:space="preserve">повинні бути виконані з суцільного дерев’яного брусу з січенням не менше 100 х 100 мм з радіально–заокругленими торцями та пропилами по всій довжині з кожної сторони брусу. </w:t>
      </w:r>
      <w:r w:rsidRPr="00C15C19">
        <w:rPr>
          <w:rFonts w:ascii="Times New Roman" w:hAnsi="Times New Roman" w:cs="Times New Roman"/>
          <w:bCs/>
          <w:kern w:val="1"/>
          <w:sz w:val="24"/>
          <w:szCs w:val="24"/>
          <w:lang w:eastAsia="zh-CN" w:bidi="hi-IN"/>
        </w:rPr>
        <w:t xml:space="preserve"> </w:t>
      </w:r>
      <w:r w:rsidRPr="00C15C19">
        <w:rPr>
          <w:rFonts w:ascii="Times New Roman" w:hAnsi="Times New Roman" w:cs="Times New Roman"/>
          <w:sz w:val="24"/>
          <w:szCs w:val="24"/>
        </w:rPr>
        <w:t>Для збільшення жорсткості конструкцій в опорних стовпах повинні бути зроблені спеціальні запили, в які мають бути закріплені прогони підлоги.</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lang w:eastAsia="uk-UA"/>
        </w:rPr>
      </w:pPr>
      <w:r w:rsidRPr="00C15C19">
        <w:rPr>
          <w:rFonts w:ascii="Times New Roman" w:hAnsi="Times New Roman" w:cs="Times New Roman"/>
          <w:sz w:val="24"/>
          <w:szCs w:val="24"/>
          <w:lang w:eastAsia="uk-UA"/>
        </w:rPr>
        <w:t xml:space="preserve">Спуск </w:t>
      </w:r>
      <w:proofErr w:type="spellStart"/>
      <w:r w:rsidRPr="00C15C19">
        <w:rPr>
          <w:rFonts w:ascii="Times New Roman" w:hAnsi="Times New Roman" w:cs="Times New Roman"/>
          <w:sz w:val="24"/>
          <w:szCs w:val="24"/>
          <w:lang w:eastAsia="uk-UA"/>
        </w:rPr>
        <w:t>гірки</w:t>
      </w:r>
      <w:proofErr w:type="spellEnd"/>
      <w:r w:rsidRPr="00C15C19">
        <w:rPr>
          <w:rFonts w:ascii="Times New Roman" w:hAnsi="Times New Roman" w:cs="Times New Roman"/>
          <w:sz w:val="24"/>
          <w:szCs w:val="24"/>
          <w:lang w:eastAsia="uk-UA"/>
        </w:rPr>
        <w:t xml:space="preserve"> повинен бути виконаний з полірованої нержавіючої сталі товщиною </w:t>
      </w:r>
      <w:r w:rsidRPr="00C15C19">
        <w:rPr>
          <w:rFonts w:ascii="Times New Roman" w:hAnsi="Times New Roman" w:cs="Times New Roman"/>
          <w:sz w:val="24"/>
          <w:szCs w:val="24"/>
        </w:rPr>
        <w:t xml:space="preserve">не менше </w:t>
      </w:r>
      <w:r w:rsidRPr="00C15C19">
        <w:rPr>
          <w:rFonts w:ascii="Times New Roman" w:hAnsi="Times New Roman" w:cs="Times New Roman"/>
          <w:sz w:val="24"/>
          <w:szCs w:val="24"/>
          <w:lang w:eastAsia="uk-UA"/>
        </w:rPr>
        <w:t xml:space="preserve">1,2 мм. </w:t>
      </w:r>
      <w:r w:rsidRPr="00C15C19">
        <w:rPr>
          <w:rFonts w:ascii="Times New Roman" w:hAnsi="Times New Roman" w:cs="Times New Roman"/>
          <w:sz w:val="24"/>
          <w:szCs w:val="24"/>
        </w:rPr>
        <w:t xml:space="preserve">Для безпечного використання при активній та тривалій експлуатації - сам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мати борти безпеки з відшліфованого дерева, товщиною не менше 40 мм та висотою не менше 1</w:t>
      </w:r>
      <w:r w:rsidRPr="00C15C19">
        <w:rPr>
          <w:rFonts w:ascii="Times New Roman" w:hAnsi="Times New Roman" w:cs="Times New Roman"/>
          <w:sz w:val="24"/>
          <w:szCs w:val="24"/>
          <w:lang w:val="ru-RU"/>
        </w:rPr>
        <w:t>15</w:t>
      </w:r>
      <w:r w:rsidRPr="00C15C19">
        <w:rPr>
          <w:rFonts w:ascii="Times New Roman" w:hAnsi="Times New Roman" w:cs="Times New Roman"/>
          <w:sz w:val="24"/>
          <w:szCs w:val="24"/>
        </w:rPr>
        <w:t xml:space="preserve"> мм</w:t>
      </w:r>
      <w:r w:rsidRPr="00C15C19">
        <w:rPr>
          <w:rFonts w:ascii="Times New Roman" w:hAnsi="Times New Roman" w:cs="Times New Roman"/>
          <w:sz w:val="24"/>
          <w:szCs w:val="24"/>
          <w:lang w:eastAsia="uk-UA"/>
        </w:rPr>
        <w:t xml:space="preserve">, ширина спуску між бортами </w:t>
      </w:r>
      <w:r w:rsidRPr="00C15C19">
        <w:rPr>
          <w:rFonts w:ascii="Times New Roman" w:hAnsi="Times New Roman" w:cs="Times New Roman"/>
          <w:sz w:val="24"/>
          <w:szCs w:val="24"/>
        </w:rPr>
        <w:t xml:space="preserve">не менше </w:t>
      </w:r>
      <w:r w:rsidRPr="00C15C19">
        <w:rPr>
          <w:rFonts w:ascii="Times New Roman" w:hAnsi="Times New Roman" w:cs="Times New Roman"/>
          <w:sz w:val="24"/>
          <w:szCs w:val="24"/>
          <w:lang w:eastAsia="uk-UA"/>
        </w:rPr>
        <w:t>5</w:t>
      </w:r>
      <w:r w:rsidRPr="00C15C19">
        <w:rPr>
          <w:rFonts w:ascii="Times New Roman" w:hAnsi="Times New Roman" w:cs="Times New Roman"/>
          <w:sz w:val="24"/>
          <w:szCs w:val="24"/>
          <w:lang w:val="ru-RU" w:eastAsia="uk-UA"/>
        </w:rPr>
        <w:t>3</w:t>
      </w:r>
      <w:r w:rsidRPr="00C15C19">
        <w:rPr>
          <w:rFonts w:ascii="Times New Roman" w:hAnsi="Times New Roman" w:cs="Times New Roman"/>
          <w:sz w:val="24"/>
          <w:szCs w:val="24"/>
          <w:lang w:eastAsia="uk-UA"/>
        </w:rPr>
        <w:t xml:space="preserve">5 мм. Висота стартового майданчика (платформи) для спускання з </w:t>
      </w:r>
      <w:proofErr w:type="spellStart"/>
      <w:r w:rsidRPr="00C15C19">
        <w:rPr>
          <w:rFonts w:ascii="Times New Roman" w:hAnsi="Times New Roman" w:cs="Times New Roman"/>
          <w:sz w:val="24"/>
          <w:szCs w:val="24"/>
          <w:lang w:eastAsia="uk-UA"/>
        </w:rPr>
        <w:t>гірки</w:t>
      </w:r>
      <w:proofErr w:type="spellEnd"/>
      <w:r w:rsidRPr="00C15C19">
        <w:rPr>
          <w:rFonts w:ascii="Times New Roman" w:hAnsi="Times New Roman" w:cs="Times New Roman"/>
          <w:sz w:val="24"/>
          <w:szCs w:val="24"/>
          <w:lang w:eastAsia="uk-UA"/>
        </w:rPr>
        <w:t xml:space="preserve"> від рівня землі становить</w:t>
      </w:r>
      <w:r w:rsidRPr="00C15C19">
        <w:rPr>
          <w:rFonts w:ascii="Times New Roman" w:hAnsi="Times New Roman" w:cs="Times New Roman"/>
          <w:sz w:val="24"/>
          <w:szCs w:val="24"/>
        </w:rPr>
        <w:t xml:space="preserve"> не менше</w:t>
      </w:r>
      <w:r w:rsidRPr="00C15C19">
        <w:rPr>
          <w:rFonts w:ascii="Times New Roman" w:hAnsi="Times New Roman" w:cs="Times New Roman"/>
          <w:sz w:val="24"/>
          <w:szCs w:val="24"/>
          <w:lang w:eastAsia="uk-UA"/>
        </w:rPr>
        <w:t xml:space="preserve"> 1400 мм.</w:t>
      </w:r>
      <w:r w:rsidRPr="00C15C19">
        <w:rPr>
          <w:rFonts w:ascii="Times New Roman" w:hAnsi="Times New Roman" w:cs="Times New Roman"/>
          <w:sz w:val="24"/>
          <w:szCs w:val="24"/>
        </w:rPr>
        <w:t xml:space="preserve"> Стартова платформи обладнана горизонтальним  та вертикальним поручнем з труби (діаметр не менше 26,8 мм товщина стінки не менше </w:t>
      </w:r>
      <w:smartTag w:uri="urn:schemas-microsoft-com:office:smarttags" w:element="metricconverter">
        <w:smartTagPr>
          <w:attr w:name="ProductID" w:val="2,8 мм"/>
        </w:smartTagPr>
        <w:r w:rsidRPr="00C15C19">
          <w:rPr>
            <w:rFonts w:ascii="Times New Roman" w:hAnsi="Times New Roman" w:cs="Times New Roman"/>
            <w:sz w:val="24"/>
            <w:szCs w:val="24"/>
          </w:rPr>
          <w:t>2,8 мм</w:t>
        </w:r>
      </w:smartTag>
      <w:r w:rsidRPr="00C15C19">
        <w:rPr>
          <w:rFonts w:ascii="Times New Roman" w:hAnsi="Times New Roman" w:cs="Times New Roman"/>
          <w:sz w:val="24"/>
          <w:szCs w:val="24"/>
        </w:rPr>
        <w:t xml:space="preserve">). </w:t>
      </w:r>
      <w:r w:rsidRPr="00C15C19">
        <w:rPr>
          <w:rFonts w:ascii="Times New Roman" w:hAnsi="Times New Roman" w:cs="Times New Roman"/>
          <w:sz w:val="24"/>
          <w:szCs w:val="24"/>
          <w:lang w:eastAsia="uk-UA"/>
        </w:rPr>
        <w:t xml:space="preserve"> Для безпечного гальмування ділянка ковзання з вертикального </w:t>
      </w:r>
      <w:proofErr w:type="spellStart"/>
      <w:r w:rsidRPr="00C15C19">
        <w:rPr>
          <w:rFonts w:ascii="Times New Roman" w:hAnsi="Times New Roman" w:cs="Times New Roman"/>
          <w:sz w:val="24"/>
          <w:szCs w:val="24"/>
          <w:lang w:eastAsia="uk-UA"/>
        </w:rPr>
        <w:t>повиннна</w:t>
      </w:r>
      <w:proofErr w:type="spellEnd"/>
      <w:r w:rsidRPr="00C15C19">
        <w:rPr>
          <w:rFonts w:ascii="Times New Roman" w:hAnsi="Times New Roman" w:cs="Times New Roman"/>
          <w:sz w:val="24"/>
          <w:szCs w:val="24"/>
          <w:lang w:eastAsia="uk-UA"/>
        </w:rPr>
        <w:t xml:space="preserve"> переходити в горизонтальне. </w:t>
      </w:r>
    </w:p>
    <w:p w:rsidR="0026730F" w:rsidRPr="00C15C19" w:rsidRDefault="0026730F" w:rsidP="0026730F">
      <w:pPr>
        <w:suppressAutoHyphens/>
        <w:spacing w:after="0" w:line="276" w:lineRule="auto"/>
        <w:ind w:firstLine="567"/>
        <w:jc w:val="both"/>
        <w:rPr>
          <w:rFonts w:ascii="Times New Roman" w:hAnsi="Times New Roman" w:cs="Times New Roman"/>
          <w:bCs/>
          <w:kern w:val="1"/>
          <w:sz w:val="24"/>
          <w:szCs w:val="24"/>
          <w:lang w:eastAsia="zh-CN" w:bidi="hi-IN"/>
        </w:rPr>
      </w:pPr>
      <w:r w:rsidRPr="00C15C19">
        <w:rPr>
          <w:rFonts w:ascii="Times New Roman" w:hAnsi="Times New Roman" w:cs="Times New Roman"/>
          <w:bCs/>
          <w:kern w:val="1"/>
          <w:sz w:val="24"/>
          <w:szCs w:val="24"/>
          <w:lang w:eastAsia="zh-CN" w:bidi="hi-IN"/>
        </w:rPr>
        <w:t xml:space="preserve">Також гірка повинна мати шведську стінку, обладнану горизонтальними поперечинами з металевої труби (діаметр </w:t>
      </w:r>
      <w:r w:rsidRPr="00C15C19">
        <w:rPr>
          <w:rFonts w:ascii="Times New Roman" w:hAnsi="Times New Roman" w:cs="Times New Roman"/>
          <w:sz w:val="24"/>
          <w:szCs w:val="24"/>
        </w:rPr>
        <w:t xml:space="preserve">не менше </w:t>
      </w:r>
      <w:r w:rsidRPr="00C15C19">
        <w:rPr>
          <w:rFonts w:ascii="Times New Roman" w:hAnsi="Times New Roman" w:cs="Times New Roman"/>
          <w:bCs/>
          <w:kern w:val="1"/>
          <w:sz w:val="24"/>
          <w:szCs w:val="24"/>
          <w:lang w:eastAsia="zh-CN" w:bidi="hi-IN"/>
        </w:rPr>
        <w:t xml:space="preserve">26,8 мм, товщина стінки </w:t>
      </w:r>
      <w:r w:rsidRPr="00C15C19">
        <w:rPr>
          <w:rFonts w:ascii="Times New Roman" w:hAnsi="Times New Roman" w:cs="Times New Roman"/>
          <w:sz w:val="24"/>
          <w:szCs w:val="24"/>
        </w:rPr>
        <w:t xml:space="preserve">не менше </w:t>
      </w:r>
      <w:smartTag w:uri="urn:schemas-microsoft-com:office:smarttags" w:element="metricconverter">
        <w:smartTagPr>
          <w:attr w:name="ProductID" w:val="2,8 мм"/>
        </w:smartTagPr>
        <w:r w:rsidRPr="00C15C19">
          <w:rPr>
            <w:rFonts w:ascii="Times New Roman" w:hAnsi="Times New Roman" w:cs="Times New Roman"/>
            <w:bCs/>
            <w:kern w:val="1"/>
            <w:sz w:val="24"/>
            <w:szCs w:val="24"/>
            <w:lang w:eastAsia="zh-CN" w:bidi="hi-IN"/>
          </w:rPr>
          <w:t>2,8 мм</w:t>
        </w:r>
      </w:smartTag>
      <w:r w:rsidRPr="00C15C19">
        <w:rPr>
          <w:rFonts w:ascii="Times New Roman" w:hAnsi="Times New Roman" w:cs="Times New Roman"/>
          <w:bCs/>
          <w:kern w:val="1"/>
          <w:sz w:val="24"/>
          <w:szCs w:val="24"/>
          <w:lang w:eastAsia="zh-CN" w:bidi="hi-IN"/>
        </w:rPr>
        <w:t>.).</w:t>
      </w:r>
    </w:p>
    <w:p w:rsidR="0026730F" w:rsidRPr="00C15C19" w:rsidRDefault="0026730F" w:rsidP="0026730F">
      <w:pPr>
        <w:shd w:val="clear" w:color="auto" w:fill="FFFFFF"/>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Для комфортного підйому до стартового майданчика, гірка повинна бути обладнана дерев’яними сходинками, які мають перила та з’єднані дерев’яними стяжками (товщина дерев’яних елементів не менше 40 мм, ширина сходів не менше 180 мм для безпечного підйому та спуску).</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На боковій стінці стартової платформи повинна бути встановлена декоративна огорожа з вологостійкої фанери, товщиною 12 мм.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rPr>
          <w:rFonts w:ascii="Times New Roman" w:hAnsi="Times New Roman" w:cs="Times New Roman"/>
          <w:sz w:val="24"/>
          <w:szCs w:val="24"/>
        </w:rPr>
      </w:pPr>
      <w:r w:rsidRPr="00C15C19">
        <w:rPr>
          <w:rFonts w:ascii="Times New Roman" w:hAnsi="Times New Roman" w:cs="Times New Roman"/>
          <w:sz w:val="24"/>
          <w:szCs w:val="24"/>
        </w:rPr>
        <w:t xml:space="preserve"> </w:t>
      </w:r>
    </w:p>
    <w:p w:rsidR="0026730F" w:rsidRPr="00C15C19" w:rsidRDefault="0026730F" w:rsidP="0026730F">
      <w:pPr>
        <w:spacing w:after="0" w:line="276" w:lineRule="auto"/>
        <w:jc w:val="center"/>
        <w:rPr>
          <w:rFonts w:ascii="Times New Roman" w:hAnsi="Times New Roman" w:cs="Times New Roman"/>
          <w:b/>
          <w:bCs/>
          <w:sz w:val="24"/>
          <w:szCs w:val="24"/>
        </w:rPr>
      </w:pPr>
      <w:r w:rsidRPr="00C15C19">
        <w:rPr>
          <w:rFonts w:ascii="Times New Roman" w:hAnsi="Times New Roman" w:cs="Times New Roman"/>
          <w:b/>
          <w:bCs/>
          <w:sz w:val="24"/>
          <w:szCs w:val="24"/>
        </w:rPr>
        <w:t>Машина ігрова – 1 шт.</w:t>
      </w:r>
    </w:p>
    <w:p w:rsidR="0026730F" w:rsidRPr="00C15C19" w:rsidRDefault="0026730F" w:rsidP="0026730F">
      <w:pPr>
        <w:tabs>
          <w:tab w:val="num" w:pos="1080"/>
        </w:tabs>
        <w:spacing w:after="0" w:line="276" w:lineRule="auto"/>
        <w:ind w:firstLine="567"/>
        <w:jc w:val="both"/>
        <w:rPr>
          <w:rFonts w:ascii="Times New Roman" w:hAnsi="Times New Roman" w:cs="Times New Roman"/>
          <w:iCs/>
          <w:sz w:val="24"/>
          <w:szCs w:val="24"/>
        </w:rPr>
      </w:pPr>
      <w:r w:rsidRPr="00C15C19">
        <w:rPr>
          <w:rFonts w:ascii="Times New Roman" w:hAnsi="Times New Roman" w:cs="Times New Roman"/>
          <w:i/>
          <w:sz w:val="24"/>
          <w:szCs w:val="24"/>
          <w:lang w:eastAsia="zh-CN" w:bidi="hi-IN"/>
        </w:rPr>
        <w:t>Габаритний розмір (без урахування глибини бетонування):</w:t>
      </w:r>
      <w:r w:rsidRPr="00C15C19">
        <w:rPr>
          <w:rFonts w:ascii="Times New Roman" w:hAnsi="Times New Roman" w:cs="Times New Roman"/>
          <w:sz w:val="24"/>
          <w:szCs w:val="24"/>
        </w:rPr>
        <w:t xml:space="preserve"> </w:t>
      </w:r>
      <w:r w:rsidRPr="00C15C19">
        <w:rPr>
          <w:rFonts w:ascii="Times New Roman" w:hAnsi="Times New Roman" w:cs="Times New Roman"/>
          <w:iCs/>
          <w:sz w:val="24"/>
          <w:szCs w:val="24"/>
        </w:rPr>
        <w:t xml:space="preserve"> довжина –1200 мм; ширина –610 мм; висота –600 мм. </w:t>
      </w:r>
    </w:p>
    <w:p w:rsidR="0026730F" w:rsidRPr="00C15C19" w:rsidRDefault="0026730F" w:rsidP="0026730F">
      <w:pPr>
        <w:tabs>
          <w:tab w:val="num" w:pos="1080"/>
        </w:tabs>
        <w:spacing w:after="0" w:line="276" w:lineRule="auto"/>
        <w:ind w:firstLine="567"/>
        <w:jc w:val="both"/>
        <w:rPr>
          <w:rFonts w:ascii="Times New Roman" w:hAnsi="Times New Roman" w:cs="Times New Roman"/>
          <w:iCs/>
          <w:sz w:val="24"/>
          <w:szCs w:val="24"/>
        </w:rPr>
      </w:pPr>
      <w:r w:rsidRPr="00C15C19">
        <w:rPr>
          <w:rFonts w:ascii="Times New Roman" w:hAnsi="Times New Roman" w:cs="Times New Roman"/>
          <w:iCs/>
          <w:sz w:val="24"/>
          <w:szCs w:val="24"/>
        </w:rPr>
        <w:t>Машина ігрова повинна складатися з кузова, коліс, двох лав для сидіння, які повинні бути виготовлені з вологостійкої фанери товщиною не менше 18 мм та керма з  , який має бути виготовлений з вологостійкої фанери товщиною не менше 24 мм. На передньому капоті повинна бути розташована металева ручка, яка має бути виготовлена з труби діаметром не менше 20 мм та товщиною не менше 2,8 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lastRenderedPageBreak/>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jc w:val="center"/>
        <w:rPr>
          <w:rFonts w:ascii="Times New Roman" w:hAnsi="Times New Roman" w:cs="Times New Roman"/>
          <w:b/>
          <w:bCs/>
          <w:sz w:val="24"/>
          <w:szCs w:val="24"/>
        </w:rPr>
      </w:pPr>
      <w:r w:rsidRPr="00C15C19">
        <w:rPr>
          <w:rFonts w:ascii="Times New Roman" w:hAnsi="Times New Roman" w:cs="Times New Roman"/>
          <w:b/>
          <w:bCs/>
          <w:sz w:val="24"/>
          <w:szCs w:val="24"/>
        </w:rPr>
        <w:t>Огорожа металева -  71 секція</w:t>
      </w:r>
    </w:p>
    <w:p w:rsidR="0026730F" w:rsidRPr="00C15C19" w:rsidRDefault="0026730F" w:rsidP="0026730F">
      <w:pPr>
        <w:suppressAutoHyphens/>
        <w:spacing w:after="0" w:line="276" w:lineRule="auto"/>
        <w:ind w:firstLine="567"/>
        <w:jc w:val="both"/>
        <w:rPr>
          <w:rFonts w:ascii="Times New Roman" w:hAnsi="Times New Roman" w:cs="Times New Roman"/>
          <w:bCs/>
          <w:kern w:val="1"/>
          <w:sz w:val="24"/>
          <w:szCs w:val="24"/>
          <w:lang w:eastAsia="zh-CN" w:bidi="hi-IN"/>
        </w:rPr>
      </w:pPr>
      <w:r w:rsidRPr="00C15C19">
        <w:rPr>
          <w:rFonts w:ascii="Times New Roman" w:hAnsi="Times New Roman" w:cs="Times New Roman"/>
          <w:i/>
          <w:sz w:val="24"/>
          <w:szCs w:val="24"/>
          <w:lang w:eastAsia="zh-CN" w:bidi="hi-IN"/>
        </w:rPr>
        <w:t>Габаритний розмір секції (без урахування глибини бетонування):</w:t>
      </w:r>
      <w:r w:rsidRPr="00C15C19">
        <w:rPr>
          <w:rFonts w:ascii="Times New Roman" w:hAnsi="Times New Roman" w:cs="Times New Roman"/>
          <w:sz w:val="24"/>
          <w:szCs w:val="24"/>
        </w:rPr>
        <w:t xml:space="preserve"> довжина – 1530 мм; ширина – 30 мм; висота – 550 мм</w:t>
      </w:r>
    </w:p>
    <w:p w:rsidR="0026730F" w:rsidRPr="00C15C19" w:rsidRDefault="0026730F" w:rsidP="0026730F">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Конструкція повинна бути виготовлена з металевого квадрату 10*10 мм у формі прямокутника, який кріпиться до </w:t>
      </w:r>
      <w:proofErr w:type="spellStart"/>
      <w:r w:rsidRPr="00C15C19">
        <w:rPr>
          <w:rFonts w:ascii="Times New Roman" w:eastAsia="Times New Roman" w:hAnsi="Times New Roman" w:cs="Times New Roman"/>
          <w:sz w:val="24"/>
          <w:szCs w:val="24"/>
        </w:rPr>
        <w:t>стійки</w:t>
      </w:r>
      <w:proofErr w:type="spellEnd"/>
      <w:r w:rsidRPr="00C15C19">
        <w:rPr>
          <w:rFonts w:ascii="Times New Roman" w:eastAsia="Times New Roman" w:hAnsi="Times New Roman" w:cs="Times New Roman"/>
          <w:sz w:val="24"/>
          <w:szCs w:val="24"/>
        </w:rPr>
        <w:t xml:space="preserve"> яка виготовлена з металевої труби розміром 30*30 мм. товщиною стінки не менше 2 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jc w:val="center"/>
        <w:rPr>
          <w:rFonts w:ascii="Times New Roman" w:hAnsi="Times New Roman" w:cs="Times New Roman"/>
          <w:b/>
          <w:bCs/>
          <w:sz w:val="24"/>
          <w:szCs w:val="24"/>
        </w:rPr>
      </w:pPr>
      <w:r w:rsidRPr="00C15C19">
        <w:rPr>
          <w:rFonts w:ascii="Times New Roman" w:hAnsi="Times New Roman" w:cs="Times New Roman"/>
          <w:b/>
          <w:bCs/>
          <w:sz w:val="24"/>
          <w:szCs w:val="24"/>
        </w:rPr>
        <w:t>Карусель з сидіннями – 1 шт.</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i/>
          <w:sz w:val="24"/>
          <w:szCs w:val="24"/>
          <w:lang w:eastAsia="zh-CN" w:bidi="hi-IN"/>
        </w:rPr>
        <w:t xml:space="preserve">         Габаритний розмір (без урахування глибини бетонування):</w:t>
      </w:r>
      <w:r w:rsidRPr="00C15C19">
        <w:rPr>
          <w:rFonts w:ascii="Times New Roman" w:eastAsia="Times New Roman" w:hAnsi="Times New Roman" w:cs="Times New Roman"/>
          <w:sz w:val="24"/>
          <w:szCs w:val="24"/>
        </w:rPr>
        <w:t xml:space="preserve"> висота – 700 мм, ширина – 1300 мм, </w:t>
      </w:r>
      <w:r w:rsidRPr="00C15C19">
        <w:rPr>
          <w:rFonts w:ascii="Times New Roman" w:eastAsia="Times New Roman" w:hAnsi="Times New Roman" w:cs="Times New Roman"/>
          <w:iCs/>
          <w:sz w:val="24"/>
          <w:szCs w:val="24"/>
          <w:lang w:eastAsia="zh-CN" w:bidi="hi-IN"/>
        </w:rPr>
        <w:t>довжина –</w:t>
      </w:r>
      <w:r w:rsidRPr="00C15C19">
        <w:rPr>
          <w:rFonts w:ascii="Times New Roman" w:eastAsia="Times New Roman" w:hAnsi="Times New Roman" w:cs="Times New Roman"/>
          <w:iCs/>
          <w:sz w:val="24"/>
          <w:szCs w:val="24"/>
        </w:rPr>
        <w:t xml:space="preserve"> 1300 мм.</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      Карусель повинна являти собою круглу платформу з сидіннями на шість місць, виготовленою з вологостійкої фанери та металевого каркасу, розміщеними навколо центральної </w:t>
      </w:r>
      <w:proofErr w:type="spellStart"/>
      <w:r w:rsidRPr="00C15C19">
        <w:rPr>
          <w:rFonts w:ascii="Times New Roman" w:eastAsia="Times New Roman" w:hAnsi="Times New Roman" w:cs="Times New Roman"/>
          <w:sz w:val="24"/>
          <w:szCs w:val="24"/>
        </w:rPr>
        <w:t>вісі</w:t>
      </w:r>
      <w:proofErr w:type="spellEnd"/>
      <w:r w:rsidRPr="00C15C19">
        <w:rPr>
          <w:rFonts w:ascii="Times New Roman" w:eastAsia="Times New Roman" w:hAnsi="Times New Roman" w:cs="Times New Roman"/>
          <w:sz w:val="24"/>
          <w:szCs w:val="24"/>
        </w:rPr>
        <w:t xml:space="preserve">. </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       Карусель повинна складатись з  центральної </w:t>
      </w:r>
      <w:proofErr w:type="spellStart"/>
      <w:r w:rsidRPr="00C15C19">
        <w:rPr>
          <w:rFonts w:ascii="Times New Roman" w:eastAsia="Times New Roman" w:hAnsi="Times New Roman" w:cs="Times New Roman"/>
          <w:sz w:val="24"/>
          <w:szCs w:val="24"/>
        </w:rPr>
        <w:t>вісі</w:t>
      </w:r>
      <w:proofErr w:type="spellEnd"/>
      <w:r w:rsidRPr="00C15C19">
        <w:rPr>
          <w:rFonts w:ascii="Times New Roman" w:eastAsia="Times New Roman" w:hAnsi="Times New Roman" w:cs="Times New Roman"/>
          <w:sz w:val="24"/>
          <w:szCs w:val="24"/>
        </w:rPr>
        <w:t xml:space="preserve"> з товстостінної труби: діаметр не менше 108 мм товщина стінки  не менше 8 мм.</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         Підлога каруселі повинна бути виконана зі спеціальної вологостійкої ламінованої фанери діаметром  не менше 1100 мм товщиною не менше 15 мм .</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          Каркас каруселі повинен бути виготовлений з труби діаметром не менше 26,8 товщиною стінки не менше  2,8 мм та не менше  21,3 мм товщиною стінки не менше не менше 2,5 мм, сидіння повинно бути виконане з  вологостійкої фанери не менше 18 мм з обов’язковим фарбуванням торців фанери герметиком </w:t>
      </w:r>
      <w:proofErr w:type="spellStart"/>
      <w:r w:rsidRPr="00C15C19">
        <w:rPr>
          <w:rFonts w:ascii="Times New Roman" w:eastAsia="Times New Roman" w:hAnsi="Times New Roman" w:cs="Times New Roman"/>
          <w:sz w:val="24"/>
          <w:szCs w:val="24"/>
        </w:rPr>
        <w:t>Teknol</w:t>
      </w:r>
      <w:proofErr w:type="spellEnd"/>
      <w:r w:rsidRPr="00C15C19">
        <w:rPr>
          <w:rFonts w:ascii="Times New Roman" w:eastAsia="Times New Roman" w:hAnsi="Times New Roman" w:cs="Times New Roman"/>
          <w:sz w:val="24"/>
          <w:szCs w:val="24"/>
        </w:rPr>
        <w:t xml:space="preserve"> JRM з утворенням еластичної плівки, яка має низьку водопроникність.</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sz w:val="24"/>
          <w:szCs w:val="24"/>
        </w:rPr>
        <w:t xml:space="preserve">          Сама карусель повинна обертатись на валу завдяки підшипникам. Підшипники захищені від попадання вологи металевим ковпаком S=1,5мм.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jc w:val="center"/>
        <w:rPr>
          <w:rFonts w:ascii="Times New Roman" w:hAnsi="Times New Roman" w:cs="Times New Roman"/>
          <w:b/>
          <w:bCs/>
          <w:sz w:val="24"/>
          <w:szCs w:val="24"/>
        </w:rPr>
      </w:pPr>
      <w:bookmarkStart w:id="0" w:name="_Hlk225852037"/>
      <w:r w:rsidRPr="00C15C19">
        <w:rPr>
          <w:rFonts w:ascii="Times New Roman" w:hAnsi="Times New Roman" w:cs="Times New Roman"/>
          <w:b/>
          <w:bCs/>
          <w:sz w:val="24"/>
          <w:szCs w:val="24"/>
        </w:rPr>
        <w:t xml:space="preserve">          Комплекс дитячий спортивно-ігровий – 1 шт.</w:t>
      </w:r>
    </w:p>
    <w:bookmarkEnd w:id="0"/>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i/>
          <w:sz w:val="24"/>
          <w:szCs w:val="24"/>
          <w:lang w:eastAsia="zh-CN" w:bidi="hi-IN"/>
        </w:rPr>
        <w:t>Габаритний розмір (без урахування глибини бетонування):</w:t>
      </w:r>
      <w:r w:rsidRPr="00C15C19">
        <w:rPr>
          <w:rFonts w:ascii="Times New Roman" w:eastAsia="Times New Roman" w:hAnsi="Times New Roman" w:cs="Times New Roman"/>
          <w:sz w:val="24"/>
          <w:szCs w:val="24"/>
        </w:rPr>
        <w:t xml:space="preserve"> висота – 3600 мм, ширина – 4030 </w:t>
      </w:r>
      <w:r w:rsidRPr="00C15C19">
        <w:rPr>
          <w:rFonts w:ascii="Times New Roman" w:eastAsia="Times New Roman" w:hAnsi="Times New Roman" w:cs="Times New Roman"/>
          <w:sz w:val="24"/>
          <w:szCs w:val="24"/>
        </w:rPr>
        <w:lastRenderedPageBreak/>
        <w:t xml:space="preserve">мм, </w:t>
      </w:r>
      <w:r w:rsidRPr="00C15C19">
        <w:rPr>
          <w:rFonts w:ascii="Times New Roman" w:eastAsia="Times New Roman" w:hAnsi="Times New Roman" w:cs="Times New Roman"/>
          <w:iCs/>
          <w:sz w:val="24"/>
          <w:szCs w:val="24"/>
          <w:lang w:eastAsia="zh-CN" w:bidi="hi-IN"/>
        </w:rPr>
        <w:t>довжина –</w:t>
      </w:r>
      <w:r w:rsidRPr="00C15C19">
        <w:rPr>
          <w:rFonts w:ascii="Times New Roman" w:eastAsia="Times New Roman" w:hAnsi="Times New Roman" w:cs="Times New Roman"/>
          <w:iCs/>
          <w:sz w:val="24"/>
          <w:szCs w:val="24"/>
        </w:rPr>
        <w:t xml:space="preserve"> 2100 мм.</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lang w:eastAsia="uk-UA"/>
        </w:rPr>
      </w:pPr>
      <w:r w:rsidRPr="00C15C19">
        <w:rPr>
          <w:rFonts w:ascii="Times New Roman" w:hAnsi="Times New Roman" w:cs="Times New Roman"/>
          <w:sz w:val="24"/>
          <w:szCs w:val="24"/>
          <w:lang w:eastAsia="uk-UA"/>
        </w:rPr>
        <w:t>Дитячий спортивно-ігровий комплекс повинен бути виготовлений з наступними технічними характеристиками:</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w:t>
      </w:r>
      <w:proofErr w:type="spellStart"/>
      <w:r w:rsidRPr="00C15C19">
        <w:rPr>
          <w:rFonts w:ascii="Times New Roman" w:hAnsi="Times New Roman" w:cs="Times New Roman"/>
          <w:sz w:val="24"/>
          <w:szCs w:val="24"/>
        </w:rPr>
        <w:t>Стійки</w:t>
      </w:r>
      <w:proofErr w:type="spellEnd"/>
      <w:r w:rsidRPr="00C15C19">
        <w:rPr>
          <w:rFonts w:ascii="Times New Roman" w:hAnsi="Times New Roman" w:cs="Times New Roman"/>
          <w:sz w:val="24"/>
          <w:szCs w:val="24"/>
        </w:rPr>
        <w:t xml:space="preserve">  комплексу повинні бути виконані з суцільного дерев’яного брусу з січенням не менше 100 х 100 мм з радіально–заокругленими торцями та пропилами по всій довжині з кожної сторони брусу. Для збільшення жорсткості конструкцій в опорних стовпах повинні бути зроблені спеціальні запили, в які мають бути закріплені прогони підлоги.</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lang w:eastAsia="uk-UA"/>
        </w:rPr>
      </w:pPr>
      <w:r w:rsidRPr="00C15C19">
        <w:rPr>
          <w:rFonts w:ascii="Times New Roman" w:hAnsi="Times New Roman" w:cs="Times New Roman"/>
          <w:sz w:val="24"/>
          <w:szCs w:val="24"/>
        </w:rPr>
        <w:t xml:space="preserve">- Гірка, що є в складі комплексу, повинна бути виконана з полірованої нержавіючої сталі </w:t>
      </w:r>
      <w:r w:rsidRPr="00C15C19">
        <w:rPr>
          <w:rFonts w:ascii="Times New Roman" w:hAnsi="Times New Roman" w:cs="Times New Roman"/>
          <w:sz w:val="24"/>
          <w:szCs w:val="24"/>
          <w:lang w:eastAsia="uk-UA"/>
        </w:rPr>
        <w:t xml:space="preserve">товщиною </w:t>
      </w:r>
      <w:r w:rsidRPr="00C15C19">
        <w:rPr>
          <w:rFonts w:ascii="Times New Roman" w:hAnsi="Times New Roman" w:cs="Times New Roman"/>
          <w:sz w:val="24"/>
          <w:szCs w:val="24"/>
        </w:rPr>
        <w:t xml:space="preserve">не менше </w:t>
      </w:r>
      <w:r w:rsidRPr="00C15C19">
        <w:rPr>
          <w:rFonts w:ascii="Times New Roman" w:hAnsi="Times New Roman" w:cs="Times New Roman"/>
          <w:sz w:val="24"/>
          <w:szCs w:val="24"/>
          <w:lang w:eastAsia="uk-UA"/>
        </w:rPr>
        <w:t xml:space="preserve">1,2 мм. </w:t>
      </w:r>
      <w:r w:rsidRPr="00C15C19">
        <w:rPr>
          <w:rFonts w:ascii="Times New Roman" w:hAnsi="Times New Roman" w:cs="Times New Roman"/>
          <w:sz w:val="24"/>
          <w:szCs w:val="24"/>
        </w:rPr>
        <w:t xml:space="preserve">Для безпечного використання при активній та тривалій експлуатації - сам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мати борти безпеки з відшліфованого дерева, товщиною не менше 40 мм та висотою не менше 1</w:t>
      </w:r>
      <w:r w:rsidRPr="00C15C19">
        <w:rPr>
          <w:rFonts w:ascii="Times New Roman" w:hAnsi="Times New Roman" w:cs="Times New Roman"/>
          <w:sz w:val="24"/>
          <w:szCs w:val="24"/>
          <w:lang w:val="ru-RU"/>
        </w:rPr>
        <w:t>15</w:t>
      </w:r>
      <w:r w:rsidRPr="00C15C19">
        <w:rPr>
          <w:rFonts w:ascii="Times New Roman" w:hAnsi="Times New Roman" w:cs="Times New Roman"/>
          <w:sz w:val="24"/>
          <w:szCs w:val="24"/>
        </w:rPr>
        <w:t xml:space="preserve"> мм</w:t>
      </w:r>
      <w:r w:rsidRPr="00C15C19">
        <w:rPr>
          <w:rFonts w:ascii="Times New Roman" w:hAnsi="Times New Roman" w:cs="Times New Roman"/>
          <w:sz w:val="24"/>
          <w:szCs w:val="24"/>
          <w:lang w:eastAsia="uk-UA"/>
        </w:rPr>
        <w:t xml:space="preserve">, ширина спуску між бортами повинна бути </w:t>
      </w:r>
      <w:r w:rsidRPr="00C15C19">
        <w:rPr>
          <w:rFonts w:ascii="Times New Roman" w:hAnsi="Times New Roman" w:cs="Times New Roman"/>
          <w:sz w:val="24"/>
          <w:szCs w:val="24"/>
        </w:rPr>
        <w:t xml:space="preserve">не менше </w:t>
      </w:r>
      <w:r w:rsidRPr="00C15C19">
        <w:rPr>
          <w:rFonts w:ascii="Times New Roman" w:hAnsi="Times New Roman" w:cs="Times New Roman"/>
          <w:sz w:val="24"/>
          <w:szCs w:val="24"/>
          <w:lang w:eastAsia="uk-UA"/>
        </w:rPr>
        <w:t>5</w:t>
      </w:r>
      <w:r w:rsidRPr="00C15C19">
        <w:rPr>
          <w:rFonts w:ascii="Times New Roman" w:hAnsi="Times New Roman" w:cs="Times New Roman"/>
          <w:sz w:val="24"/>
          <w:szCs w:val="24"/>
          <w:lang w:val="ru-RU" w:eastAsia="uk-UA"/>
        </w:rPr>
        <w:t>3</w:t>
      </w:r>
      <w:r w:rsidRPr="00C15C19">
        <w:rPr>
          <w:rFonts w:ascii="Times New Roman" w:hAnsi="Times New Roman" w:cs="Times New Roman"/>
          <w:sz w:val="24"/>
          <w:szCs w:val="24"/>
          <w:lang w:eastAsia="uk-UA"/>
        </w:rPr>
        <w:t xml:space="preserve">5 мм. Висота стартового майданчика (платформи) для спускання з </w:t>
      </w:r>
      <w:proofErr w:type="spellStart"/>
      <w:r w:rsidRPr="00C15C19">
        <w:rPr>
          <w:rFonts w:ascii="Times New Roman" w:hAnsi="Times New Roman" w:cs="Times New Roman"/>
          <w:sz w:val="24"/>
          <w:szCs w:val="24"/>
          <w:lang w:eastAsia="uk-UA"/>
        </w:rPr>
        <w:t>гірки</w:t>
      </w:r>
      <w:proofErr w:type="spellEnd"/>
      <w:r w:rsidRPr="00C15C19">
        <w:rPr>
          <w:rFonts w:ascii="Times New Roman" w:hAnsi="Times New Roman" w:cs="Times New Roman"/>
          <w:sz w:val="24"/>
          <w:szCs w:val="24"/>
          <w:lang w:eastAsia="uk-UA"/>
        </w:rPr>
        <w:t xml:space="preserve"> від рівня землі повинна становити</w:t>
      </w:r>
      <w:r w:rsidRPr="00C15C19">
        <w:rPr>
          <w:rFonts w:ascii="Times New Roman" w:hAnsi="Times New Roman" w:cs="Times New Roman"/>
          <w:sz w:val="24"/>
          <w:szCs w:val="24"/>
        </w:rPr>
        <w:t xml:space="preserve"> не менше</w:t>
      </w:r>
      <w:r w:rsidRPr="00C15C19">
        <w:rPr>
          <w:rFonts w:ascii="Times New Roman" w:hAnsi="Times New Roman" w:cs="Times New Roman"/>
          <w:sz w:val="24"/>
          <w:szCs w:val="24"/>
          <w:lang w:eastAsia="uk-UA"/>
        </w:rPr>
        <w:t xml:space="preserve"> 1400 мм.</w:t>
      </w:r>
      <w:r w:rsidRPr="00C15C19">
        <w:rPr>
          <w:rFonts w:ascii="Times New Roman" w:hAnsi="Times New Roman" w:cs="Times New Roman"/>
          <w:sz w:val="24"/>
          <w:szCs w:val="24"/>
        </w:rPr>
        <w:t xml:space="preserve"> Стартова платформа повинна бути обладнана горизонтальним  та вертикальним поручнем з труби (діаметр не менше 26,8 мм товщина стінки не менше </w:t>
      </w:r>
      <w:smartTag w:uri="urn:schemas-microsoft-com:office:smarttags" w:element="metricconverter">
        <w:smartTagPr>
          <w:attr w:name="ProductID" w:val="2,8 мм"/>
        </w:smartTagPr>
        <w:r w:rsidRPr="00C15C19">
          <w:rPr>
            <w:rFonts w:ascii="Times New Roman" w:hAnsi="Times New Roman" w:cs="Times New Roman"/>
            <w:sz w:val="24"/>
            <w:szCs w:val="24"/>
          </w:rPr>
          <w:t>2,8 мм</w:t>
        </w:r>
      </w:smartTag>
      <w:r w:rsidRPr="00C15C19">
        <w:rPr>
          <w:rFonts w:ascii="Times New Roman" w:hAnsi="Times New Roman" w:cs="Times New Roman"/>
          <w:sz w:val="24"/>
          <w:szCs w:val="24"/>
        </w:rPr>
        <w:t xml:space="preserve">). </w:t>
      </w:r>
      <w:r w:rsidRPr="00C15C19">
        <w:rPr>
          <w:rFonts w:ascii="Times New Roman" w:hAnsi="Times New Roman" w:cs="Times New Roman"/>
          <w:sz w:val="24"/>
          <w:szCs w:val="24"/>
          <w:lang w:eastAsia="uk-UA"/>
        </w:rPr>
        <w:t xml:space="preserve"> Для безпечного гальмування ділянка ковзання з вертикального повинна переходити в горизонтальне.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Для комфортного підйому до стартового майданчика, комплекс повинен бути  обладнаний дерев’яними сходинками, які мають перила та з’єднані дерев’яними стяжками (товщина дерев’яних елементів не менша 40 мм, ширина сходів не менше 180 мм для безпечного підйому та спуску).</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Башта комплексу повинна мати двосхилий дах, виконаний з вологостійкої фанери у вигляді фронтонів. При необхідності на похилі частини дахів може бути нанесена необхідна інформація.</w:t>
      </w:r>
    </w:p>
    <w:p w:rsidR="0026730F" w:rsidRPr="00C15C19" w:rsidRDefault="0026730F" w:rsidP="0026730F">
      <w:pPr>
        <w:widowControl w:val="0"/>
        <w:tabs>
          <w:tab w:val="left" w:pos="993"/>
        </w:tabs>
        <w:autoSpaceDE w:val="0"/>
        <w:autoSpaceDN w:val="0"/>
        <w:adjustRightInd w:val="0"/>
        <w:spacing w:after="0" w:line="276" w:lineRule="auto"/>
        <w:contextualSpacing/>
        <w:jc w:val="both"/>
        <w:rPr>
          <w:rFonts w:ascii="Times New Roman" w:hAnsi="Times New Roman" w:cs="Times New Roman"/>
          <w:sz w:val="24"/>
          <w:szCs w:val="24"/>
          <w:lang w:eastAsia="uk-UA"/>
        </w:rPr>
      </w:pPr>
      <w:r w:rsidRPr="00C15C19">
        <w:rPr>
          <w:rFonts w:ascii="Times New Roman" w:hAnsi="Times New Roman" w:cs="Times New Roman"/>
          <w:sz w:val="24"/>
          <w:szCs w:val="24"/>
          <w:lang w:eastAsia="uk-UA"/>
        </w:rPr>
        <w:t xml:space="preserve">Також комплекс повинен мати в своєму складі наступні елементи: два турніки та  дві шведські стінки. Турніки та шведські стінки повинні бути виконані  з металевої труби діаметром  не менше 26,8 мм, товщина стінки не менше </w:t>
      </w:r>
      <w:smartTag w:uri="urn:schemas-microsoft-com:office:smarttags" w:element="metricconverter">
        <w:smartTagPr>
          <w:attr w:name="ProductID" w:val="400 мм"/>
        </w:smartTagPr>
        <w:r w:rsidRPr="00C15C19">
          <w:rPr>
            <w:rFonts w:ascii="Times New Roman" w:hAnsi="Times New Roman" w:cs="Times New Roman"/>
            <w:sz w:val="24"/>
            <w:szCs w:val="24"/>
            <w:lang w:eastAsia="uk-UA"/>
          </w:rPr>
          <w:t>2,8 мм</w:t>
        </w:r>
      </w:smartTag>
      <w:r w:rsidRPr="00C15C19">
        <w:rPr>
          <w:rFonts w:ascii="Times New Roman" w:hAnsi="Times New Roman" w:cs="Times New Roman"/>
          <w:sz w:val="24"/>
          <w:szCs w:val="24"/>
          <w:lang w:eastAsia="uk-UA"/>
        </w:rPr>
        <w:t>.</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r w:rsidRPr="00C15C19">
        <w:rPr>
          <w:rFonts w:ascii="Times New Roman" w:eastAsia="Times New Roman" w:hAnsi="Times New Roman" w:cs="Times New Roman"/>
          <w:b/>
          <w:bCs/>
          <w:sz w:val="24"/>
          <w:szCs w:val="24"/>
        </w:rPr>
        <w:t>Карусель для обертання стоячи – 1 шт.</w:t>
      </w:r>
    </w:p>
    <w:p w:rsidR="0026730F" w:rsidRPr="00C15C19" w:rsidRDefault="0026730F" w:rsidP="0026730F">
      <w:pPr>
        <w:spacing w:after="0" w:line="276" w:lineRule="auto"/>
        <w:jc w:val="both"/>
        <w:rPr>
          <w:rFonts w:ascii="Times New Roman" w:hAnsi="Times New Roman" w:cs="Times New Roman"/>
          <w:sz w:val="24"/>
          <w:szCs w:val="24"/>
        </w:rPr>
      </w:pPr>
      <w:r w:rsidRPr="00C15C19">
        <w:rPr>
          <w:rFonts w:ascii="Times New Roman" w:hAnsi="Times New Roman" w:cs="Times New Roman"/>
          <w:iCs/>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висота –800 мм, довжина – 1200 мм, ширина – 1200 мм.</w:t>
      </w:r>
    </w:p>
    <w:p w:rsidR="0026730F" w:rsidRPr="00C15C19" w:rsidRDefault="0026730F" w:rsidP="0026730F">
      <w:pPr>
        <w:spacing w:after="0" w:line="276" w:lineRule="auto"/>
        <w:jc w:val="both"/>
        <w:rPr>
          <w:rFonts w:ascii="Times New Roman" w:hAnsi="Times New Roman" w:cs="Times New Roman"/>
          <w:iCs/>
          <w:sz w:val="24"/>
          <w:szCs w:val="24"/>
        </w:rPr>
      </w:pPr>
      <w:bookmarkStart w:id="1" w:name="_Hlk191287454"/>
      <w:r w:rsidRPr="00C15C19">
        <w:rPr>
          <w:rFonts w:ascii="Times New Roman" w:hAnsi="Times New Roman" w:cs="Times New Roman"/>
          <w:iCs/>
          <w:sz w:val="24"/>
          <w:szCs w:val="24"/>
        </w:rPr>
        <w:t xml:space="preserve">Конструкція повинна бути виготовлена з металевого каркасу, який складається з круглої основи для підлоги виконаної з труби діаметром не менше 33,5 мм.  та товщина стінки не менше 2,8 мм, центральної </w:t>
      </w:r>
      <w:proofErr w:type="spellStart"/>
      <w:r w:rsidRPr="00C15C19">
        <w:rPr>
          <w:rFonts w:ascii="Times New Roman" w:hAnsi="Times New Roman" w:cs="Times New Roman"/>
          <w:iCs/>
          <w:sz w:val="24"/>
          <w:szCs w:val="24"/>
        </w:rPr>
        <w:t>вісі</w:t>
      </w:r>
      <w:proofErr w:type="spellEnd"/>
      <w:r w:rsidRPr="00C15C19">
        <w:rPr>
          <w:rFonts w:ascii="Times New Roman" w:hAnsi="Times New Roman" w:cs="Times New Roman"/>
          <w:iCs/>
          <w:sz w:val="24"/>
          <w:szCs w:val="24"/>
        </w:rPr>
        <w:t xml:space="preserve"> яка повинна складатися з верхнього і нижнього стакана з товстостінної труби: діаметр  не менше 108 мм товщина стінки не менше 8 мм і центральної труби не менше 89мм з товщиною стінки не менше 3 мм, та металевих поручнів виконаних з труби діаметром не менше 33.5 мм. товщина стінки не менше  2,8 мм. </w:t>
      </w:r>
    </w:p>
    <w:bookmarkEnd w:id="1"/>
    <w:p w:rsidR="0026730F" w:rsidRPr="00C15C19" w:rsidRDefault="0026730F" w:rsidP="0026730F">
      <w:pPr>
        <w:spacing w:after="0" w:line="276" w:lineRule="auto"/>
        <w:jc w:val="both"/>
        <w:rPr>
          <w:rFonts w:ascii="Times New Roman" w:hAnsi="Times New Roman" w:cs="Times New Roman"/>
          <w:iCs/>
          <w:sz w:val="24"/>
          <w:szCs w:val="24"/>
        </w:rPr>
      </w:pPr>
      <w:r w:rsidRPr="00C15C19">
        <w:rPr>
          <w:rFonts w:ascii="Times New Roman" w:hAnsi="Times New Roman" w:cs="Times New Roman"/>
          <w:iCs/>
          <w:sz w:val="24"/>
          <w:szCs w:val="24"/>
        </w:rPr>
        <w:t xml:space="preserve">Підлога каруселі виконана з спеціальної </w:t>
      </w:r>
      <w:proofErr w:type="spellStart"/>
      <w:r w:rsidRPr="00C15C19">
        <w:rPr>
          <w:rFonts w:ascii="Times New Roman" w:hAnsi="Times New Roman" w:cs="Times New Roman"/>
          <w:iCs/>
          <w:sz w:val="24"/>
          <w:szCs w:val="24"/>
        </w:rPr>
        <w:t>протиковзкої</w:t>
      </w:r>
      <w:proofErr w:type="spellEnd"/>
      <w:r w:rsidRPr="00C15C19">
        <w:rPr>
          <w:rFonts w:ascii="Times New Roman" w:hAnsi="Times New Roman" w:cs="Times New Roman"/>
          <w:iCs/>
          <w:sz w:val="24"/>
          <w:szCs w:val="24"/>
        </w:rPr>
        <w:t xml:space="preserve"> вологостійкої ламінованої фанери діаметром не менше 1000 мм та товщиною не менше 15 мм .</w:t>
      </w:r>
    </w:p>
    <w:p w:rsidR="0026730F" w:rsidRPr="00C15C19" w:rsidRDefault="0026730F" w:rsidP="0026730F">
      <w:pPr>
        <w:spacing w:after="0" w:line="276" w:lineRule="auto"/>
        <w:jc w:val="both"/>
        <w:rPr>
          <w:rFonts w:ascii="Times New Roman" w:hAnsi="Times New Roman" w:cs="Times New Roman"/>
          <w:iCs/>
          <w:sz w:val="24"/>
          <w:szCs w:val="24"/>
        </w:rPr>
      </w:pPr>
      <w:r w:rsidRPr="00C15C19">
        <w:rPr>
          <w:rFonts w:ascii="Times New Roman" w:hAnsi="Times New Roman" w:cs="Times New Roman"/>
          <w:iCs/>
          <w:sz w:val="24"/>
          <w:szCs w:val="24"/>
        </w:rPr>
        <w:t>Сама карусель повинна обертатись на валу завдяки підшипникам.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lastRenderedPageBreak/>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p>
    <w:p w:rsidR="0026730F" w:rsidRPr="00C15C19" w:rsidRDefault="0026730F" w:rsidP="0026730F">
      <w:pPr>
        <w:spacing w:after="0" w:line="276" w:lineRule="auto"/>
        <w:jc w:val="center"/>
        <w:rPr>
          <w:rFonts w:ascii="Times New Roman" w:hAnsi="Times New Roman" w:cs="Times New Roman"/>
          <w:b/>
          <w:bCs/>
          <w:sz w:val="24"/>
          <w:szCs w:val="24"/>
          <w:lang w:val="ru-RU"/>
        </w:rPr>
      </w:pPr>
      <w:r w:rsidRPr="00C15C19">
        <w:rPr>
          <w:rFonts w:ascii="Times New Roman" w:hAnsi="Times New Roman" w:cs="Times New Roman"/>
          <w:b/>
          <w:bCs/>
          <w:sz w:val="24"/>
          <w:szCs w:val="24"/>
        </w:rPr>
        <w:tab/>
        <w:t>Елемент дитячого ігрового обладнання - с</w:t>
      </w:r>
      <w:r w:rsidRPr="00C15C19">
        <w:rPr>
          <w:rFonts w:ascii="Times New Roman" w:hAnsi="Times New Roman" w:cs="Times New Roman"/>
          <w:b/>
          <w:bCs/>
          <w:sz w:val="24"/>
          <w:szCs w:val="24"/>
          <w:lang w:val="ru-RU"/>
        </w:rPr>
        <w:t>ходи з поручнями  - 1шт.</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Дерев’яні сходи повинні складатися з двох </w:t>
      </w:r>
      <w:proofErr w:type="spellStart"/>
      <w:r w:rsidRPr="00C15C19">
        <w:rPr>
          <w:rFonts w:ascii="Times New Roman" w:hAnsi="Times New Roman" w:cs="Times New Roman"/>
          <w:sz w:val="24"/>
          <w:szCs w:val="24"/>
        </w:rPr>
        <w:t>стійок</w:t>
      </w:r>
      <w:proofErr w:type="spellEnd"/>
      <w:r w:rsidRPr="00C15C19">
        <w:rPr>
          <w:rFonts w:ascii="Times New Roman" w:hAnsi="Times New Roman" w:cs="Times New Roman"/>
          <w:sz w:val="24"/>
          <w:szCs w:val="24"/>
        </w:rPr>
        <w:t xml:space="preserve"> які повинні бути виконані з суцільного дерев’яного брусу з січенням не менше 100 х 100 мм з радіально–заокругленими торцями та пропилами по всій довжині з кожної сторони брусу, та повинні мати перила з обох боків та бути з’єднаними дерев’яними стяжками (товщина дерев’яних елементів повинна бути не менша 40 мм, ширина сходів не менше 180 мм для безпечного підйому та спуску).</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дерево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widowControl w:val="0"/>
        <w:tabs>
          <w:tab w:val="center" w:pos="5016"/>
          <w:tab w:val="left" w:pos="6420"/>
        </w:tabs>
        <w:autoSpaceDE w:val="0"/>
        <w:autoSpaceDN w:val="0"/>
        <w:spacing w:after="0" w:line="276" w:lineRule="auto"/>
        <w:ind w:right="89"/>
        <w:rPr>
          <w:rFonts w:ascii="Times New Roman" w:eastAsia="Times New Roman" w:hAnsi="Times New Roman" w:cs="Times New Roman"/>
          <w:b/>
          <w:bCs/>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r w:rsidRPr="00C15C19">
        <w:rPr>
          <w:rFonts w:ascii="Times New Roman" w:eastAsia="Times New Roman" w:hAnsi="Times New Roman" w:cs="Times New Roman"/>
          <w:b/>
          <w:bCs/>
          <w:sz w:val="24"/>
          <w:szCs w:val="24"/>
        </w:rPr>
        <w:t>Гойдалка на пружині – 1 шт.</w:t>
      </w:r>
    </w:p>
    <w:p w:rsidR="0026730F" w:rsidRPr="00C15C19" w:rsidRDefault="0026730F" w:rsidP="0026730F">
      <w:pPr>
        <w:spacing w:after="0" w:line="276" w:lineRule="auto"/>
        <w:ind w:firstLine="567"/>
        <w:rPr>
          <w:rFonts w:ascii="Times New Roman" w:hAnsi="Times New Roman" w:cs="Times New Roman"/>
          <w:i/>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висота - </w:t>
      </w:r>
      <w:smartTag w:uri="urn:schemas-microsoft-com:office:smarttags" w:element="metricconverter">
        <w:smartTagPr>
          <w:attr w:name="ProductID" w:val="800 мм"/>
        </w:smartTagPr>
        <w:r w:rsidRPr="00C15C19">
          <w:rPr>
            <w:rFonts w:ascii="Times New Roman" w:hAnsi="Times New Roman" w:cs="Times New Roman"/>
            <w:sz w:val="24"/>
            <w:szCs w:val="24"/>
          </w:rPr>
          <w:t>800 мм</w:t>
        </w:r>
      </w:smartTag>
      <w:r w:rsidRPr="00C15C19">
        <w:rPr>
          <w:rFonts w:ascii="Times New Roman" w:hAnsi="Times New Roman" w:cs="Times New Roman"/>
          <w:sz w:val="24"/>
          <w:szCs w:val="24"/>
        </w:rPr>
        <w:t>, ширина -</w:t>
      </w:r>
      <w:smartTag w:uri="urn:schemas-microsoft-com:office:smarttags" w:element="metricconverter">
        <w:smartTagPr>
          <w:attr w:name="ProductID" w:val="360 мм"/>
        </w:smartTagPr>
        <w:r w:rsidRPr="00C15C19">
          <w:rPr>
            <w:rFonts w:ascii="Times New Roman" w:hAnsi="Times New Roman" w:cs="Times New Roman"/>
            <w:sz w:val="24"/>
            <w:szCs w:val="24"/>
          </w:rPr>
          <w:t>360 мм</w:t>
        </w:r>
      </w:smartTag>
      <w:r w:rsidRPr="00C15C19">
        <w:rPr>
          <w:rFonts w:ascii="Times New Roman" w:hAnsi="Times New Roman" w:cs="Times New Roman"/>
          <w:sz w:val="24"/>
          <w:szCs w:val="24"/>
        </w:rPr>
        <w:t xml:space="preserve">, довжина - </w:t>
      </w:r>
      <w:smartTag w:uri="urn:schemas-microsoft-com:office:smarttags" w:element="metricconverter">
        <w:smartTagPr>
          <w:attr w:name="ProductID" w:val="1000 мм"/>
        </w:smartTagPr>
        <w:r w:rsidRPr="00C15C19">
          <w:rPr>
            <w:rFonts w:ascii="Times New Roman" w:hAnsi="Times New Roman" w:cs="Times New Roman"/>
            <w:sz w:val="24"/>
            <w:szCs w:val="24"/>
          </w:rPr>
          <w:t>1000 мм</w:t>
        </w:r>
      </w:smartTag>
      <w:r w:rsidRPr="00C15C19">
        <w:rPr>
          <w:rFonts w:ascii="Times New Roman" w:hAnsi="Times New Roman" w:cs="Times New Roman"/>
          <w:sz w:val="24"/>
          <w:szCs w:val="24"/>
        </w:rPr>
        <w:t>.</w:t>
      </w:r>
    </w:p>
    <w:p w:rsidR="0026730F" w:rsidRPr="00C15C19" w:rsidRDefault="0026730F" w:rsidP="0026730F">
      <w:pPr>
        <w:spacing w:after="0" w:line="276" w:lineRule="auto"/>
        <w:ind w:firstLine="567"/>
        <w:rPr>
          <w:rFonts w:ascii="Times New Roman" w:hAnsi="Times New Roman" w:cs="Times New Roman"/>
          <w:sz w:val="24"/>
          <w:szCs w:val="24"/>
        </w:rPr>
      </w:pPr>
      <w:r w:rsidRPr="00C15C19">
        <w:rPr>
          <w:rFonts w:ascii="Times New Roman" w:hAnsi="Times New Roman" w:cs="Times New Roman"/>
          <w:sz w:val="24"/>
          <w:szCs w:val="24"/>
        </w:rPr>
        <w:t>Гойдалка на пружині повинна складатися з трьох основних частин: каркас-фундаменту, металевої платформи зі стальною пружиною та конструкції з вологостійкої фанери вирізаної у вигляді Літака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Сталева пружина з обох сторін повинна мати закінчення у вигляді  металевого стакана з платформою, які зварюють між собою. Одна із платформ повинна кріпитися до каркасу за допомогою гайок. До іншої платформи за допомогою гайок і болтів повинна кріпитися конструкція з вологостійкої фанери, вирізаної у вигляді Літака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Розміри складових елементів: діаметр пружини не менше </w:t>
      </w:r>
      <w:smartTag w:uri="urn:schemas-microsoft-com:office:smarttags" w:element="metricconverter">
        <w:smartTagPr>
          <w:attr w:name="ProductID" w:val="20 мм"/>
        </w:smartTagPr>
        <w:r w:rsidRPr="00C15C19">
          <w:rPr>
            <w:rFonts w:ascii="Times New Roman" w:hAnsi="Times New Roman" w:cs="Times New Roman"/>
            <w:sz w:val="24"/>
            <w:szCs w:val="24"/>
          </w:rPr>
          <w:t>20 мм</w:t>
        </w:r>
      </w:smartTag>
      <w:r w:rsidRPr="00C15C19">
        <w:rPr>
          <w:rFonts w:ascii="Times New Roman" w:hAnsi="Times New Roman" w:cs="Times New Roman"/>
          <w:sz w:val="24"/>
          <w:szCs w:val="24"/>
        </w:rPr>
        <w:t xml:space="preserve">, діаметр витків пружини не менше </w:t>
      </w:r>
      <w:smartTag w:uri="urn:schemas-microsoft-com:office:smarttags" w:element="metricconverter">
        <w:smartTagPr>
          <w:attr w:name="ProductID" w:val="136 мм"/>
        </w:smartTagPr>
        <w:r w:rsidRPr="00C15C19">
          <w:rPr>
            <w:rFonts w:ascii="Times New Roman" w:hAnsi="Times New Roman" w:cs="Times New Roman"/>
            <w:sz w:val="24"/>
            <w:szCs w:val="24"/>
          </w:rPr>
          <w:t>136 мм</w:t>
        </w:r>
      </w:smartTag>
      <w:r w:rsidRPr="00C15C19">
        <w:rPr>
          <w:rFonts w:ascii="Times New Roman" w:hAnsi="Times New Roman" w:cs="Times New Roman"/>
          <w:sz w:val="24"/>
          <w:szCs w:val="24"/>
        </w:rPr>
        <w:t xml:space="preserve">, товщина вологостійкої фанери не менше </w:t>
      </w:r>
      <w:smartTag w:uri="urn:schemas-microsoft-com:office:smarttags" w:element="metricconverter">
        <w:smartTagPr>
          <w:attr w:name="ProductID" w:val="21 мм"/>
        </w:smartTagPr>
        <w:r w:rsidRPr="00C15C19">
          <w:rPr>
            <w:rFonts w:ascii="Times New Roman" w:hAnsi="Times New Roman" w:cs="Times New Roman"/>
            <w:sz w:val="24"/>
            <w:szCs w:val="24"/>
          </w:rPr>
          <w:t>21 мм</w:t>
        </w:r>
      </w:smartTag>
      <w:r w:rsidRPr="00C15C19">
        <w:rPr>
          <w:rFonts w:ascii="Times New Roman" w:hAnsi="Times New Roman" w:cs="Times New Roman"/>
          <w:sz w:val="24"/>
          <w:szCs w:val="24"/>
        </w:rPr>
        <w:t xml:space="preserve">.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p>
    <w:p w:rsidR="0026730F" w:rsidRPr="00C15C19" w:rsidRDefault="0026730F" w:rsidP="0026730F">
      <w:pPr>
        <w:widowControl w:val="0"/>
        <w:autoSpaceDE w:val="0"/>
        <w:autoSpaceDN w:val="0"/>
        <w:spacing w:after="0" w:line="276" w:lineRule="auto"/>
        <w:ind w:left="111" w:right="89"/>
        <w:jc w:val="center"/>
        <w:rPr>
          <w:rFonts w:ascii="Times New Roman" w:eastAsia="Times New Roman" w:hAnsi="Times New Roman" w:cs="Times New Roman"/>
          <w:b/>
          <w:bCs/>
          <w:sz w:val="24"/>
          <w:szCs w:val="24"/>
        </w:rPr>
      </w:pPr>
      <w:r w:rsidRPr="00C15C19">
        <w:rPr>
          <w:rFonts w:ascii="Times New Roman" w:eastAsia="Times New Roman" w:hAnsi="Times New Roman" w:cs="Times New Roman"/>
          <w:b/>
          <w:bCs/>
          <w:sz w:val="24"/>
          <w:szCs w:val="24"/>
        </w:rPr>
        <w:t>Гойдалка одинарна – 2 шт.</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i/>
          <w:sz w:val="24"/>
          <w:szCs w:val="24"/>
        </w:rPr>
        <w:lastRenderedPageBreak/>
        <w:t xml:space="preserve">Габаритний розмір (без урахування глибини бетонування): </w:t>
      </w:r>
      <w:r w:rsidRPr="00C15C19">
        <w:rPr>
          <w:rFonts w:ascii="Times New Roman" w:hAnsi="Times New Roman" w:cs="Times New Roman"/>
          <w:sz w:val="24"/>
          <w:szCs w:val="24"/>
        </w:rPr>
        <w:t xml:space="preserve">висота - </w:t>
      </w:r>
      <w:smartTag w:uri="urn:schemas-microsoft-com:office:smarttags" w:element="metricconverter">
        <w:smartTagPr>
          <w:attr w:name="ProductID" w:val="1900 мм"/>
        </w:smartTagPr>
        <w:r w:rsidRPr="00C15C19">
          <w:rPr>
            <w:rFonts w:ascii="Times New Roman" w:hAnsi="Times New Roman" w:cs="Times New Roman"/>
            <w:sz w:val="24"/>
            <w:szCs w:val="24"/>
          </w:rPr>
          <w:t>1900 мм</w:t>
        </w:r>
      </w:smartTag>
      <w:r w:rsidRPr="00C15C19">
        <w:rPr>
          <w:rFonts w:ascii="Times New Roman" w:hAnsi="Times New Roman" w:cs="Times New Roman"/>
          <w:sz w:val="24"/>
          <w:szCs w:val="24"/>
        </w:rPr>
        <w:t xml:space="preserve">, ширина - </w:t>
      </w:r>
      <w:smartTag w:uri="urn:schemas-microsoft-com:office:smarttags" w:element="metricconverter">
        <w:smartTagPr>
          <w:attr w:name="ProductID" w:val="1850 мм"/>
        </w:smartTagPr>
        <w:r w:rsidRPr="00C15C19">
          <w:rPr>
            <w:rFonts w:ascii="Times New Roman" w:hAnsi="Times New Roman" w:cs="Times New Roman"/>
            <w:sz w:val="24"/>
            <w:szCs w:val="24"/>
          </w:rPr>
          <w:t>1850 мм</w:t>
        </w:r>
      </w:smartTag>
      <w:r w:rsidRPr="00C15C19">
        <w:rPr>
          <w:rFonts w:ascii="Times New Roman" w:hAnsi="Times New Roman" w:cs="Times New Roman"/>
          <w:sz w:val="24"/>
          <w:szCs w:val="24"/>
        </w:rPr>
        <w:t xml:space="preserve">, довжина - </w:t>
      </w:r>
      <w:smartTag w:uri="urn:schemas-microsoft-com:office:smarttags" w:element="metricconverter">
        <w:smartTagPr>
          <w:attr w:name="ProductID" w:val="1650 мм"/>
        </w:smartTagPr>
        <w:r w:rsidRPr="00C15C19">
          <w:rPr>
            <w:rFonts w:ascii="Times New Roman" w:hAnsi="Times New Roman" w:cs="Times New Roman"/>
            <w:sz w:val="24"/>
            <w:szCs w:val="24"/>
          </w:rPr>
          <w:t>1650 мм</w:t>
        </w:r>
      </w:smartTag>
      <w:r w:rsidRPr="00C15C19">
        <w:rPr>
          <w:rFonts w:ascii="Times New Roman" w:hAnsi="Times New Roman" w:cs="Times New Roman"/>
          <w:sz w:val="24"/>
          <w:szCs w:val="24"/>
        </w:rPr>
        <w:t>.</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 xml:space="preserve">Гойдалка на металевих </w:t>
      </w:r>
      <w:proofErr w:type="spellStart"/>
      <w:r w:rsidRPr="00C15C19">
        <w:rPr>
          <w:rFonts w:ascii="Times New Roman" w:hAnsi="Times New Roman" w:cs="Times New Roman"/>
          <w:sz w:val="24"/>
          <w:szCs w:val="24"/>
        </w:rPr>
        <w:t>стійках</w:t>
      </w:r>
      <w:proofErr w:type="spellEnd"/>
      <w:r w:rsidRPr="00C15C19">
        <w:rPr>
          <w:rFonts w:ascii="Times New Roman" w:hAnsi="Times New Roman" w:cs="Times New Roman"/>
          <w:sz w:val="24"/>
          <w:szCs w:val="24"/>
        </w:rPr>
        <w:t xml:space="preserve"> повинна бути виготовлена з металевого каркасу трикутної форми, до якого приварені </w:t>
      </w:r>
      <w:proofErr w:type="spellStart"/>
      <w:r w:rsidRPr="00C15C19">
        <w:rPr>
          <w:rFonts w:ascii="Times New Roman" w:hAnsi="Times New Roman" w:cs="Times New Roman"/>
          <w:sz w:val="24"/>
          <w:szCs w:val="24"/>
        </w:rPr>
        <w:t>фланци</w:t>
      </w:r>
      <w:proofErr w:type="spellEnd"/>
      <w:r w:rsidRPr="00C15C19">
        <w:rPr>
          <w:rFonts w:ascii="Times New Roman" w:hAnsi="Times New Roman" w:cs="Times New Roman"/>
          <w:sz w:val="24"/>
          <w:szCs w:val="24"/>
        </w:rPr>
        <w:t xml:space="preserve"> 150х50х4 мм. на яких болтовими з’єднаннями кріпиться поперечна балка з кріпленням елементу підвісів. Каркас повинен бути виготовлений з круглої труби діаметром не менше 48 мм, товщина стінки не менше 3 мм. з двома округлими місцями згинання. Перекладина, до якої кріпляться підвіси, повинна бути виготовлена з квадратної труби не менше 60х60 мм, товщина стінки не менше 3 мм. </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 xml:space="preserve">Металеве сидіння повинно кріпитися до балки за допомогою металевих коротко кільцевих ланцюгів Ø 6 мм з обов’язковим використанням блоків гойдання закритого типу на 2-х підшипниках, відповідно до </w:t>
      </w:r>
      <w:r w:rsidRPr="00C15C19">
        <w:rPr>
          <w:rFonts w:ascii="Times New Roman" w:hAnsi="Times New Roman" w:cs="Times New Roman"/>
          <w:b/>
        </w:rPr>
        <w:t>ПРАВИЛ БУДОВИ І ЕКСПЛУАТАЦІЇ АТРАКЦІОННОЇ ТЕХНІКИ п.5.17.9. на гойдалці ЗАБОРОНЯЄТЬСЯ</w:t>
      </w:r>
      <w:r w:rsidRPr="00C15C19">
        <w:rPr>
          <w:rFonts w:ascii="Times New Roman" w:hAnsi="Times New Roman" w:cs="Times New Roman"/>
          <w:b/>
          <w:sz w:val="24"/>
          <w:szCs w:val="24"/>
        </w:rPr>
        <w:t xml:space="preserve"> застосовувати жорсткі елементи підвішування</w:t>
      </w:r>
      <w:r w:rsidRPr="00C15C19">
        <w:rPr>
          <w:rFonts w:ascii="Times New Roman" w:hAnsi="Times New Roman" w:cs="Times New Roman"/>
          <w:sz w:val="24"/>
          <w:szCs w:val="24"/>
        </w:rPr>
        <w:t xml:space="preserve">. Каркас сидіння повинен бути  виготовлений з металевої труби діаметром не менше 26,8 мм, товщина стінки не менше 2,8 мм, та вологостійкої ламінованої фанери товщиною не менше 15 мм.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851"/>
        <w:jc w:val="both"/>
        <w:rPr>
          <w:rFonts w:ascii="Times New Roman" w:hAnsi="Times New Roman" w:cs="Times New Roman"/>
          <w:sz w:val="24"/>
          <w:szCs w:val="24"/>
        </w:rPr>
      </w:pP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Елемент дитячого ігрового обладнання - верх гойдалки-балансир - 1 шт.</w:t>
      </w:r>
    </w:p>
    <w:p w:rsidR="0026730F" w:rsidRPr="00C15C19" w:rsidRDefault="0026730F" w:rsidP="0026730F">
      <w:pPr>
        <w:spacing w:after="0" w:line="276" w:lineRule="auto"/>
        <w:ind w:firstLine="567"/>
        <w:jc w:val="center"/>
        <w:rPr>
          <w:rFonts w:ascii="Times New Roman" w:hAnsi="Times New Roman" w:cs="Times New Roman"/>
          <w:sz w:val="24"/>
          <w:szCs w:val="24"/>
        </w:rPr>
      </w:pPr>
      <w:r w:rsidRPr="00C15C19">
        <w:rPr>
          <w:rFonts w:ascii="Times New Roman" w:hAnsi="Times New Roman" w:cs="Times New Roman"/>
          <w:i/>
          <w:sz w:val="24"/>
          <w:szCs w:val="24"/>
        </w:rPr>
        <w:t xml:space="preserve">Габаритний розмір:  </w:t>
      </w:r>
      <w:r w:rsidRPr="00C15C19">
        <w:rPr>
          <w:rFonts w:ascii="Times New Roman" w:hAnsi="Times New Roman" w:cs="Times New Roman"/>
          <w:sz w:val="24"/>
          <w:szCs w:val="24"/>
        </w:rPr>
        <w:t>довжина - 2100 мм, ширина - 360 мм</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Верх гойдалки-балансира повинен бути виготовлений у вигляді дошки з наклеєною фанерою з обов’язковим фарбуванням торців герметиком з утворенням еластичної плівки, яка має низьку водопроникність та округлими краями загальною товщиною не менше 50 мм. Сидіння гойдалки-балансира повинно мати спинки з вологостійкої пофарбованої фанери товщиною не менше 10 мм з обов’язковим фарбуванням торців герметиком з утворенням еластичної плівки, яка має низьку водопроникність, металеві поручні для рук повинні бути виготовлені з труби діаметром не менше 21,3 мм, товщиною стінки не менше 2,8 мм. Верх гойдалки-балансира повинен мати гумові амортизаційні елементи у вигляді циліндру з розмірами: 280х120х12мм.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Знизу дошка повинна кріпитися на лист товщиною 4 мм, зверху двома металевими полосами 400х50х4 мм повинна бути з’єднана між собою болтами з плоскими головками.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567"/>
        <w:jc w:val="both"/>
        <w:rPr>
          <w:rFonts w:ascii="Times New Roman" w:hAnsi="Times New Roman" w:cs="Times New Roman"/>
          <w:sz w:val="24"/>
          <w:szCs w:val="24"/>
        </w:rPr>
      </w:pP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 xml:space="preserve">Елемент дитячого ігрового обладнання - сидіння зі спинкою на гойдалку </w:t>
      </w: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Н-1900- 2 шт.</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i/>
          <w:iCs/>
          <w:sz w:val="24"/>
          <w:szCs w:val="24"/>
        </w:rPr>
        <w:lastRenderedPageBreak/>
        <w:t>Габаритний розмір сидіння</w:t>
      </w:r>
      <w:r w:rsidRPr="00C15C19">
        <w:rPr>
          <w:rFonts w:ascii="Times New Roman" w:hAnsi="Times New Roman" w:cs="Times New Roman"/>
          <w:sz w:val="24"/>
          <w:szCs w:val="24"/>
        </w:rPr>
        <w:t>: висота - 291 мм,  ширина – 364 мм, довжина - 404 мм.</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Каркас сидіння зі спинкою повинен бути виготовлений з металевої труби діаметром не менше 26,8 мм, товщиною стінки не менше 2,8 мм, сидіння повинно бути виконане з вологостійкої ламінованої фанери товщиною не менше 15 мм.</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Металеві сидіння повинні кріпитися за допомогою металевих коротко кільцевих ланцюгів не менше Ø 6 мм з обов’язковим використанням блоків гойдання закритого типу на 2-х підшипниках.</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Конструкція повинна бути пофарбована фарбою для зовнішніх робіт, безпечною для використання дітьми:</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 метал – двокомпонентна поліуретанова фарба;</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Болтові з’єднання, що використовуються, повинні бути нержавіючі або оцинковані та мати захисні пластикові заглушки.</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Гарантійний термін – не менше 24 місяців.</w:t>
      </w:r>
    </w:p>
    <w:p w:rsidR="0026730F" w:rsidRPr="00C15C19" w:rsidRDefault="0026730F" w:rsidP="0026730F">
      <w:pPr>
        <w:spacing w:after="0" w:line="276" w:lineRule="auto"/>
        <w:rPr>
          <w:rFonts w:ascii="Times New Roman" w:hAnsi="Times New Roman" w:cs="Times New Roman"/>
          <w:b/>
          <w:bCs/>
          <w:sz w:val="24"/>
          <w:szCs w:val="24"/>
        </w:rPr>
      </w:pP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Пісочниця – 1шт.</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i/>
          <w:iCs/>
          <w:sz w:val="24"/>
          <w:szCs w:val="24"/>
        </w:rPr>
        <w:t>Габаритний розмір (без урахування глибини бетонування):</w:t>
      </w:r>
      <w:r w:rsidRPr="00C15C19">
        <w:rPr>
          <w:rFonts w:ascii="Times New Roman" w:eastAsia="Times New Roman" w:hAnsi="Times New Roman" w:cs="Times New Roman"/>
          <w:sz w:val="24"/>
          <w:szCs w:val="24"/>
        </w:rPr>
        <w:t xml:space="preserve">  довжина – 1600 мм; ширина – 1600 мм; висота – 320 мм.</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Пісочниця повинна  мати квадратну форму зі стороною розміром не менше 1600 мм. Бокові стінки пісочниці  повинні складатись з дерев’яних </w:t>
      </w:r>
      <w:proofErr w:type="spellStart"/>
      <w:r w:rsidRPr="00C15C19">
        <w:rPr>
          <w:rFonts w:ascii="Times New Roman" w:hAnsi="Times New Roman" w:cs="Times New Roman"/>
          <w:sz w:val="24"/>
          <w:szCs w:val="24"/>
        </w:rPr>
        <w:t>дощок</w:t>
      </w:r>
      <w:proofErr w:type="spellEnd"/>
      <w:r w:rsidRPr="00C15C19">
        <w:rPr>
          <w:rFonts w:ascii="Times New Roman" w:hAnsi="Times New Roman" w:cs="Times New Roman"/>
          <w:sz w:val="24"/>
          <w:szCs w:val="24"/>
        </w:rPr>
        <w:t xml:space="preserve"> різних кольорів, загальною висотою не менше 320 мм до верхньої частини, по кутах  повинні бути закріплені столики з вологостійкої фанери не менше 18 мм з обов’язковим фарбуванням торців герметиком </w:t>
      </w:r>
      <w:proofErr w:type="spellStart"/>
      <w:r w:rsidRPr="00C15C19">
        <w:rPr>
          <w:rFonts w:ascii="Times New Roman" w:hAnsi="Times New Roman" w:cs="Times New Roman"/>
          <w:sz w:val="24"/>
          <w:szCs w:val="24"/>
        </w:rPr>
        <w:t>Teknol</w:t>
      </w:r>
      <w:proofErr w:type="spellEnd"/>
      <w:r w:rsidRPr="00C15C19">
        <w:rPr>
          <w:rFonts w:ascii="Times New Roman" w:hAnsi="Times New Roman" w:cs="Times New Roman"/>
          <w:sz w:val="24"/>
          <w:szCs w:val="24"/>
        </w:rPr>
        <w:t xml:space="preserve"> JRM з утворенням еластичної плівки, яка має низьку водопроникність, що дає змогу дітям сидіти та гратися.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В кутах пісочниці повинні знаходитись  металеві оцинковані закладні деталі.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567"/>
        <w:jc w:val="center"/>
        <w:rPr>
          <w:rFonts w:ascii="Times New Roman" w:hAnsi="Times New Roman" w:cs="Times New Roman"/>
          <w:b/>
          <w:bCs/>
          <w:sz w:val="24"/>
          <w:szCs w:val="24"/>
        </w:rPr>
      </w:pPr>
      <w:r w:rsidRPr="00C15C19">
        <w:rPr>
          <w:rFonts w:ascii="Times New Roman" w:hAnsi="Times New Roman" w:cs="Times New Roman"/>
          <w:b/>
          <w:bCs/>
          <w:sz w:val="24"/>
          <w:szCs w:val="24"/>
        </w:rPr>
        <w:t>Комплекс дитячий спортивно-ігровий – 1 шт.</w:t>
      </w:r>
    </w:p>
    <w:p w:rsidR="0026730F" w:rsidRPr="00C15C19" w:rsidRDefault="0026730F" w:rsidP="0026730F">
      <w:pPr>
        <w:widowControl w:val="0"/>
        <w:autoSpaceDE w:val="0"/>
        <w:autoSpaceDN w:val="0"/>
        <w:spacing w:after="0" w:line="276" w:lineRule="auto"/>
        <w:ind w:left="111" w:right="89"/>
        <w:jc w:val="both"/>
        <w:rPr>
          <w:rFonts w:ascii="Times New Roman" w:eastAsia="Times New Roman" w:hAnsi="Times New Roman" w:cs="Times New Roman"/>
          <w:sz w:val="24"/>
          <w:szCs w:val="24"/>
        </w:rPr>
      </w:pPr>
      <w:r w:rsidRPr="00C15C19">
        <w:rPr>
          <w:rFonts w:ascii="Times New Roman" w:eastAsia="Times New Roman" w:hAnsi="Times New Roman" w:cs="Times New Roman"/>
          <w:i/>
          <w:iCs/>
          <w:sz w:val="24"/>
          <w:szCs w:val="24"/>
        </w:rPr>
        <w:t>Габаритний розмір (без урахування глибини бетонування):</w:t>
      </w:r>
      <w:r w:rsidRPr="00C15C19">
        <w:rPr>
          <w:rFonts w:ascii="Times New Roman" w:eastAsia="Times New Roman" w:hAnsi="Times New Roman" w:cs="Times New Roman"/>
          <w:sz w:val="24"/>
          <w:szCs w:val="24"/>
        </w:rPr>
        <w:t xml:space="preserve">  довжина – 5800 мм; ширина – 3800 мм; висота – 2800 мм.</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lang w:eastAsia="uk-UA"/>
        </w:rPr>
      </w:pPr>
      <w:r w:rsidRPr="00C15C19">
        <w:rPr>
          <w:rFonts w:ascii="Times New Roman" w:hAnsi="Times New Roman" w:cs="Times New Roman"/>
          <w:sz w:val="24"/>
          <w:szCs w:val="24"/>
          <w:lang w:eastAsia="uk-UA"/>
        </w:rPr>
        <w:t>Дитячий спортивно-ігровий комплекс повинен мати три башти та бути виготовлений з наступними технічними характеристиками:</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w:t>
      </w:r>
      <w:proofErr w:type="spellStart"/>
      <w:r w:rsidRPr="00C15C19">
        <w:rPr>
          <w:rFonts w:ascii="Times New Roman" w:hAnsi="Times New Roman" w:cs="Times New Roman"/>
          <w:sz w:val="24"/>
          <w:szCs w:val="24"/>
        </w:rPr>
        <w:t>Стійки</w:t>
      </w:r>
      <w:proofErr w:type="spellEnd"/>
      <w:r w:rsidRPr="00C15C19">
        <w:rPr>
          <w:rFonts w:ascii="Times New Roman" w:hAnsi="Times New Roman" w:cs="Times New Roman"/>
          <w:sz w:val="24"/>
          <w:szCs w:val="24"/>
        </w:rPr>
        <w:t xml:space="preserve">  комплексу повинні бути виконані з суцільного дерев’яного брусу з січенням не менше 100 х 100 мм з радіально–заокругленими торцями та пропилами по всій довжині з кожної сторони брусу. Для збільшення жорсткості конструкцій в опорних стовпах повинні бути зроблені спеціальні запили, в які мають бути закріплені прогони підлоги.</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Гірка , що є в складі комплексу, повинна бути виконана з полірованої нержавіючої сталі товщиною не менше 1,2 мм. Для безпечного використання при активній та тривалій експлуатації - сам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мати борти безпеки з відшліфованого дерева, товщиною не менше 40 мм та висотою не менше 115 мм, ширина спуску між бортами не менше 435 мм. Висота стартового майданчика (платформи) для спускання з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від рівня землі </w:t>
      </w:r>
      <w:r w:rsidRPr="00C15C19">
        <w:rPr>
          <w:rFonts w:ascii="Times New Roman" w:hAnsi="Times New Roman" w:cs="Times New Roman"/>
          <w:sz w:val="24"/>
          <w:szCs w:val="24"/>
        </w:rPr>
        <w:lastRenderedPageBreak/>
        <w:t xml:space="preserve">повинна становити не менше 1200 мм. Для безпечного гальмування ділянка ковзання з вертикального положення повинна переходити в горизонтальне. </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 Для комфортного підйому до стартового майданчика, комплекс повинен бути  обладнаний дерев’яними сходинками, які повинні мати перила та бути з’єднані дерев’яними стяжками (товщина дерев’яних </w:t>
      </w:r>
      <w:proofErr w:type="spellStart"/>
      <w:r w:rsidRPr="00C15C19">
        <w:rPr>
          <w:rFonts w:ascii="Times New Roman" w:hAnsi="Times New Roman" w:cs="Times New Roman"/>
          <w:sz w:val="24"/>
          <w:szCs w:val="24"/>
        </w:rPr>
        <w:t>дощок</w:t>
      </w:r>
      <w:proofErr w:type="spellEnd"/>
      <w:r w:rsidRPr="00C15C19">
        <w:rPr>
          <w:rFonts w:ascii="Times New Roman" w:hAnsi="Times New Roman" w:cs="Times New Roman"/>
          <w:sz w:val="24"/>
          <w:szCs w:val="24"/>
        </w:rPr>
        <w:t xml:space="preserve"> не менша 40 мм, ширина сходів не менше 180 мм для безпечного підйому та спуску).</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 Башти комплексу повинні  з’єднуватися прямими містками-переходами. Місток повинен бути виконаний з каркасу (металева труба не менше 40х25х2 мм, перила з металевої труби діаметром не менше 33,5 мм товщина стінки не менше 2,8 мм та дерев’яних </w:t>
      </w:r>
      <w:proofErr w:type="spellStart"/>
      <w:r w:rsidRPr="00C15C19">
        <w:rPr>
          <w:rFonts w:ascii="Times New Roman" w:hAnsi="Times New Roman" w:cs="Times New Roman"/>
          <w:sz w:val="24"/>
          <w:szCs w:val="24"/>
        </w:rPr>
        <w:t>ламелей</w:t>
      </w:r>
      <w:proofErr w:type="spellEnd"/>
      <w:r w:rsidRPr="00C15C19">
        <w:rPr>
          <w:rFonts w:ascii="Times New Roman" w:hAnsi="Times New Roman" w:cs="Times New Roman"/>
          <w:sz w:val="24"/>
          <w:szCs w:val="24"/>
        </w:rPr>
        <w:t xml:space="preserve"> товщиною не менше 40мм). На зовнішніх боках переходів комплексу повинна бути  встановлена кольорова декоративна огорожа з вологостійкої фанери товщиною не менше 12 мм.</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Башти комплексу повинні мати похилий дах, який повинен бути виконаний з вологостійкої фанери не менше 12мм. При необхідності на похилі дахів може бути нанесена необхідна інформація.</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 Також комплекс повинен мати гімнастичні елементи: ліану з овальними поперечинами, </w:t>
      </w:r>
      <w:r w:rsidRPr="00C15C19">
        <w:rPr>
          <w:rFonts w:ascii="Times New Roman" w:hAnsi="Times New Roman" w:cs="Times New Roman"/>
          <w:sz w:val="24"/>
          <w:szCs w:val="24"/>
          <w:lang w:eastAsia="uk-UA"/>
        </w:rPr>
        <w:t>цепний підйом з поручнями</w:t>
      </w:r>
      <w:r w:rsidRPr="00C15C19">
        <w:rPr>
          <w:rFonts w:ascii="Times New Roman" w:hAnsi="Times New Roman" w:cs="Times New Roman"/>
          <w:sz w:val="24"/>
          <w:szCs w:val="24"/>
        </w:rPr>
        <w:t xml:space="preserve"> та дві інтерактивні панелі.</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lang w:eastAsia="uk-UA"/>
        </w:rPr>
        <w:t xml:space="preserve">До </w:t>
      </w:r>
      <w:proofErr w:type="spellStart"/>
      <w:r w:rsidRPr="00C15C19">
        <w:rPr>
          <w:rFonts w:ascii="Times New Roman" w:hAnsi="Times New Roman" w:cs="Times New Roman"/>
          <w:sz w:val="24"/>
          <w:szCs w:val="24"/>
          <w:lang w:eastAsia="uk-UA"/>
        </w:rPr>
        <w:t>стійки</w:t>
      </w:r>
      <w:proofErr w:type="spellEnd"/>
      <w:r w:rsidRPr="00C15C19">
        <w:rPr>
          <w:rFonts w:ascii="Times New Roman" w:hAnsi="Times New Roman" w:cs="Times New Roman"/>
          <w:sz w:val="24"/>
          <w:szCs w:val="24"/>
          <w:lang w:eastAsia="uk-UA"/>
        </w:rPr>
        <w:t xml:space="preserve"> одної з башт розміщено дві інтерактивні панелі Рахівниця та Годинник, які повинні бути  зафіксовані на двох дерев’яних </w:t>
      </w:r>
      <w:proofErr w:type="spellStart"/>
      <w:r w:rsidRPr="00C15C19">
        <w:rPr>
          <w:rFonts w:ascii="Times New Roman" w:hAnsi="Times New Roman" w:cs="Times New Roman"/>
          <w:sz w:val="24"/>
          <w:szCs w:val="24"/>
          <w:lang w:eastAsia="uk-UA"/>
        </w:rPr>
        <w:t>стійках</w:t>
      </w:r>
      <w:proofErr w:type="spellEnd"/>
      <w:r w:rsidRPr="00C15C19">
        <w:rPr>
          <w:rFonts w:ascii="Times New Roman" w:hAnsi="Times New Roman" w:cs="Times New Roman"/>
          <w:sz w:val="24"/>
          <w:szCs w:val="24"/>
          <w:lang w:eastAsia="uk-UA"/>
        </w:rPr>
        <w:t xml:space="preserve"> перерізом не менше 90х90 мм. Панелі мають габаритний розмір (без урахування глибини бетонування):  довжина - 1000 мм, ширина - 1000 мм, висота - 1200 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567"/>
        <w:jc w:val="center"/>
        <w:rPr>
          <w:rFonts w:ascii="Times New Roman" w:hAnsi="Times New Roman" w:cs="Times New Roman"/>
          <w:b/>
          <w:bCs/>
          <w:sz w:val="24"/>
          <w:szCs w:val="24"/>
        </w:rPr>
      </w:pPr>
      <w:r w:rsidRPr="00C15C19">
        <w:rPr>
          <w:rFonts w:ascii="Times New Roman" w:hAnsi="Times New Roman" w:cs="Times New Roman"/>
          <w:b/>
          <w:bCs/>
          <w:sz w:val="24"/>
          <w:szCs w:val="24"/>
        </w:rPr>
        <w:t>Гірка дитяча – 1 шт.</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висота - 1600 мм, ширина - 725 мм, довжина - 2200 мм.</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Несучі елементи конструкції повинні бути виконані з суцільного дерев’яного брусу з січенням не менше 100х100 мм.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бути  виконаний з полірованої нержавіючої сталі товщиною не менше 1,2 мм. Для безпечного використання при активній та тривалій експлуатації - сам спуск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повинен мати борти безпеки з відшліфованого дерева, товщиною не менше 40 мм та висотою не менше 115 мм. Ширина спуску між бортами не менше 435 мм. Висота стартового майданчика (платформи) для спускання з </w:t>
      </w:r>
      <w:proofErr w:type="spellStart"/>
      <w:r w:rsidRPr="00C15C19">
        <w:rPr>
          <w:rFonts w:ascii="Times New Roman" w:hAnsi="Times New Roman" w:cs="Times New Roman"/>
          <w:sz w:val="24"/>
          <w:szCs w:val="24"/>
        </w:rPr>
        <w:t>гірки</w:t>
      </w:r>
      <w:proofErr w:type="spellEnd"/>
      <w:r w:rsidRPr="00C15C19">
        <w:rPr>
          <w:rFonts w:ascii="Times New Roman" w:hAnsi="Times New Roman" w:cs="Times New Roman"/>
          <w:sz w:val="24"/>
          <w:szCs w:val="24"/>
        </w:rPr>
        <w:t xml:space="preserve"> від рівня землі </w:t>
      </w:r>
      <w:proofErr w:type="spellStart"/>
      <w:r w:rsidRPr="00C15C19">
        <w:rPr>
          <w:rFonts w:ascii="Times New Roman" w:hAnsi="Times New Roman" w:cs="Times New Roman"/>
          <w:sz w:val="24"/>
          <w:szCs w:val="24"/>
        </w:rPr>
        <w:t>поивнна</w:t>
      </w:r>
      <w:proofErr w:type="spellEnd"/>
      <w:r w:rsidRPr="00C15C19">
        <w:rPr>
          <w:rFonts w:ascii="Times New Roman" w:hAnsi="Times New Roman" w:cs="Times New Roman"/>
          <w:sz w:val="24"/>
          <w:szCs w:val="24"/>
        </w:rPr>
        <w:t xml:space="preserve"> становити 800 мм. Стартова платформа повинна бути обладнана захисним бортом безпеки, виконаним з вологостійкої фанери (товщина не менше 18 мм) та горизонтальним поручнем з металевої труби (діаметр не менше 26,8 мм, товщина стінки не менше 2,8 мм.). Для безпечного гальмування ділянка ковзання з вертикального положення повинна  переходити в горизонтальне. </w:t>
      </w:r>
    </w:p>
    <w:p w:rsidR="0026730F" w:rsidRPr="00C15C19" w:rsidRDefault="0026730F" w:rsidP="0026730F">
      <w:pPr>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Для комфортного підйому до стартового майданчика, комплекс повинен бути обладнаний дерев’яними сходинками, які мають перила та з’єднані дерев’яними стяжками </w:t>
      </w:r>
      <w:r w:rsidRPr="00C15C19">
        <w:rPr>
          <w:rFonts w:ascii="Times New Roman" w:hAnsi="Times New Roman" w:cs="Times New Roman"/>
          <w:sz w:val="24"/>
          <w:szCs w:val="24"/>
        </w:rPr>
        <w:lastRenderedPageBreak/>
        <w:t>(товщина дерев’яних елементів не менше 40 мм, ширина сходів не менше 180 мм для безпечного підйому та спуску).</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567"/>
        <w:jc w:val="center"/>
        <w:rPr>
          <w:rFonts w:ascii="Times New Roman" w:hAnsi="Times New Roman" w:cs="Times New Roman"/>
          <w:b/>
          <w:bCs/>
          <w:sz w:val="24"/>
          <w:szCs w:val="24"/>
        </w:rPr>
      </w:pPr>
      <w:r w:rsidRPr="00C15C19">
        <w:rPr>
          <w:rFonts w:ascii="Times New Roman" w:hAnsi="Times New Roman" w:cs="Times New Roman"/>
          <w:b/>
          <w:bCs/>
          <w:sz w:val="24"/>
          <w:szCs w:val="24"/>
        </w:rPr>
        <w:t>Карусель підвісна – 2 шт.</w:t>
      </w:r>
    </w:p>
    <w:p w:rsidR="0026730F" w:rsidRPr="00C15C19" w:rsidRDefault="0026730F" w:rsidP="0026730F">
      <w:pPr>
        <w:shd w:val="clear" w:color="auto" w:fill="FFFFFF"/>
        <w:spacing w:after="0" w:line="276" w:lineRule="auto"/>
        <w:ind w:firstLine="708"/>
        <w:rPr>
          <w:rFonts w:ascii="Times New Roman" w:eastAsia="Times New Roman" w:hAnsi="Times New Roman" w:cs="Times New Roman"/>
          <w:sz w:val="24"/>
          <w:szCs w:val="24"/>
        </w:rPr>
      </w:pPr>
      <w:r w:rsidRPr="00C15C19">
        <w:rPr>
          <w:rFonts w:ascii="Times New Roman" w:eastAsia="Times New Roman" w:hAnsi="Times New Roman" w:cs="Times New Roman"/>
          <w:i/>
          <w:sz w:val="24"/>
          <w:szCs w:val="24"/>
        </w:rPr>
        <w:t xml:space="preserve">Габаритний розмір (без урахування глибини бетонування):  </w:t>
      </w:r>
      <w:r w:rsidRPr="00C15C19">
        <w:rPr>
          <w:rFonts w:ascii="Times New Roman" w:eastAsia="Times New Roman" w:hAnsi="Times New Roman" w:cs="Times New Roman"/>
          <w:sz w:val="24"/>
          <w:szCs w:val="24"/>
        </w:rPr>
        <w:t>висота - 2500 мм, довжина - 2400 мм,  ширина - 108 мм.</w:t>
      </w:r>
    </w:p>
    <w:p w:rsidR="0026730F" w:rsidRPr="00C15C19" w:rsidRDefault="0026730F" w:rsidP="0026730F">
      <w:pPr>
        <w:widowControl w:val="0"/>
        <w:tabs>
          <w:tab w:val="left" w:pos="993"/>
        </w:tabs>
        <w:autoSpaceDE w:val="0"/>
        <w:autoSpaceDN w:val="0"/>
        <w:adjustRightInd w:val="0"/>
        <w:spacing w:after="0" w:line="276" w:lineRule="auto"/>
        <w:ind w:firstLine="851"/>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Конструкція повинна бути виготовлена з металевого каркасу, який складається зі  </w:t>
      </w:r>
      <w:proofErr w:type="spellStart"/>
      <w:r w:rsidRPr="00C15C19">
        <w:rPr>
          <w:rFonts w:ascii="Times New Roman" w:hAnsi="Times New Roman" w:cs="Times New Roman"/>
          <w:sz w:val="24"/>
          <w:szCs w:val="24"/>
        </w:rPr>
        <w:t>стійки</w:t>
      </w:r>
      <w:proofErr w:type="spellEnd"/>
      <w:r w:rsidRPr="00C15C19">
        <w:rPr>
          <w:rFonts w:ascii="Times New Roman" w:hAnsi="Times New Roman" w:cs="Times New Roman"/>
          <w:sz w:val="24"/>
          <w:szCs w:val="24"/>
        </w:rPr>
        <w:t xml:space="preserve"> діаметр труби не менше 108 мм товщина стінки не менше 8 мм та верху каруселі, який повинен складатися із стакана з товстостінної труби діаметр не менше 108 мм товщина стінки не менше 8 мм, коромисла з труби не менше 89 мм з товщиною стінки не менше 3 мм, плеча каруселі з труби діаметром не менше 57 мм та товщина стінки не менше 3 мм, та металевих ручок виконаних у вигляді трикутників, які повинні бути виготовлені з труби діаметром не менше 21,3 мм товщина стінки не менше  2,8 мм.</w:t>
      </w:r>
    </w:p>
    <w:p w:rsidR="0026730F" w:rsidRPr="00C15C19" w:rsidRDefault="0026730F" w:rsidP="0026730F">
      <w:pPr>
        <w:widowControl w:val="0"/>
        <w:tabs>
          <w:tab w:val="left" w:pos="993"/>
        </w:tabs>
        <w:autoSpaceDE w:val="0"/>
        <w:autoSpaceDN w:val="0"/>
        <w:adjustRightInd w:val="0"/>
        <w:spacing w:after="0" w:line="276" w:lineRule="auto"/>
        <w:ind w:firstLine="851"/>
        <w:contextualSpacing/>
        <w:jc w:val="both"/>
        <w:rPr>
          <w:rFonts w:ascii="Times New Roman" w:hAnsi="Times New Roman" w:cs="Times New Roman"/>
          <w:sz w:val="24"/>
          <w:szCs w:val="24"/>
        </w:rPr>
      </w:pPr>
      <w:r w:rsidRPr="00C15C19">
        <w:rPr>
          <w:rFonts w:ascii="Times New Roman" w:hAnsi="Times New Roman" w:cs="Times New Roman"/>
          <w:sz w:val="24"/>
          <w:szCs w:val="24"/>
        </w:rPr>
        <w:t>Сама карусель повинна обертатися на валу завдяки підшипникам.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360"/>
        <w:jc w:val="center"/>
        <w:rPr>
          <w:rFonts w:ascii="Times New Roman" w:hAnsi="Times New Roman" w:cs="Times New Roman"/>
          <w:b/>
          <w:bCs/>
          <w:iCs/>
          <w:sz w:val="24"/>
          <w:szCs w:val="24"/>
        </w:rPr>
      </w:pPr>
      <w:r w:rsidRPr="00C15C19">
        <w:rPr>
          <w:rFonts w:ascii="Times New Roman" w:hAnsi="Times New Roman" w:cs="Times New Roman"/>
          <w:b/>
          <w:bCs/>
          <w:iCs/>
          <w:sz w:val="24"/>
          <w:szCs w:val="24"/>
        </w:rPr>
        <w:t>Шведська стінка – 1 шт.</w:t>
      </w:r>
    </w:p>
    <w:p w:rsidR="0026730F" w:rsidRPr="00C15C19" w:rsidRDefault="0026730F" w:rsidP="0026730F">
      <w:pPr>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i/>
          <w:sz w:val="24"/>
          <w:szCs w:val="24"/>
        </w:rPr>
        <w:t xml:space="preserve">Габаритний розмір (без урахування глибини бетонування):  </w:t>
      </w:r>
      <w:r w:rsidRPr="00C15C19">
        <w:rPr>
          <w:rFonts w:ascii="Times New Roman" w:hAnsi="Times New Roman" w:cs="Times New Roman"/>
          <w:sz w:val="24"/>
          <w:szCs w:val="24"/>
        </w:rPr>
        <w:t>довжина -1200  мм,  ширина - 1000 мм, висота - 2200 мм.</w:t>
      </w:r>
    </w:p>
    <w:p w:rsidR="0026730F" w:rsidRPr="00C15C19" w:rsidRDefault="0026730F" w:rsidP="0026730F">
      <w:pPr>
        <w:widowControl w:val="0"/>
        <w:tabs>
          <w:tab w:val="left" w:pos="993"/>
        </w:tabs>
        <w:autoSpaceDE w:val="0"/>
        <w:autoSpaceDN w:val="0"/>
        <w:adjustRightInd w:val="0"/>
        <w:spacing w:after="0" w:line="276" w:lineRule="auto"/>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         Несучі елементи конструкції повинні бути виконані з суцільного дерев’яного брусу з січенням не менше 100 х </w:t>
      </w:r>
      <w:smartTag w:uri="urn:schemas-microsoft-com:office:smarttags" w:element="metricconverter">
        <w:smartTagPr>
          <w:attr w:name="ProductID" w:val="400 мм"/>
        </w:smartTagPr>
        <w:r w:rsidRPr="00C15C19">
          <w:rPr>
            <w:rFonts w:ascii="Times New Roman" w:hAnsi="Times New Roman" w:cs="Times New Roman"/>
            <w:sz w:val="24"/>
            <w:szCs w:val="24"/>
          </w:rPr>
          <w:t>100 мм</w:t>
        </w:r>
      </w:smartTag>
      <w:r w:rsidRPr="00C15C19">
        <w:rPr>
          <w:rFonts w:ascii="Times New Roman" w:hAnsi="Times New Roman" w:cs="Times New Roman"/>
          <w:sz w:val="24"/>
          <w:szCs w:val="24"/>
        </w:rPr>
        <w:t xml:space="preserve">. </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В складі комплексу повинні бути наступні елементи: дві шведські стінки канат для </w:t>
      </w:r>
      <w:proofErr w:type="spellStart"/>
      <w:r w:rsidRPr="00C15C19">
        <w:rPr>
          <w:rFonts w:ascii="Times New Roman" w:hAnsi="Times New Roman" w:cs="Times New Roman"/>
          <w:sz w:val="24"/>
          <w:szCs w:val="24"/>
        </w:rPr>
        <w:t>лазання</w:t>
      </w:r>
      <w:proofErr w:type="spellEnd"/>
      <w:r w:rsidRPr="00C15C19">
        <w:rPr>
          <w:rFonts w:ascii="Times New Roman" w:hAnsi="Times New Roman" w:cs="Times New Roman"/>
          <w:sz w:val="24"/>
          <w:szCs w:val="24"/>
        </w:rPr>
        <w:t xml:space="preserve"> та гімнастичні кільця. </w:t>
      </w: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both"/>
        <w:rPr>
          <w:rFonts w:ascii="Times New Roman" w:hAnsi="Times New Roman" w:cs="Times New Roman"/>
          <w:sz w:val="24"/>
          <w:szCs w:val="24"/>
        </w:rPr>
      </w:pPr>
      <w:r w:rsidRPr="00C15C19">
        <w:rPr>
          <w:rFonts w:ascii="Times New Roman" w:hAnsi="Times New Roman" w:cs="Times New Roman"/>
          <w:sz w:val="24"/>
          <w:szCs w:val="24"/>
        </w:rPr>
        <w:t xml:space="preserve">Шведські стінки повинні бути виконані з </w:t>
      </w:r>
      <w:r w:rsidRPr="00C15C19">
        <w:rPr>
          <w:rFonts w:ascii="Times New Roman" w:hAnsi="Times New Roman" w:cs="Times New Roman"/>
          <w:kern w:val="1"/>
          <w:sz w:val="24"/>
          <w:szCs w:val="24"/>
          <w:lang w:eastAsia="zh-CN" w:bidi="hi-IN"/>
        </w:rPr>
        <w:t>металевої труби діаметром</w:t>
      </w:r>
      <w:r w:rsidRPr="00C15C19">
        <w:rPr>
          <w:rFonts w:ascii="Times New Roman" w:hAnsi="Times New Roman" w:cs="Times New Roman"/>
          <w:sz w:val="24"/>
          <w:szCs w:val="24"/>
        </w:rPr>
        <w:t xml:space="preserve"> не менше</w:t>
      </w:r>
      <w:r w:rsidRPr="00C15C19">
        <w:rPr>
          <w:rFonts w:ascii="Times New Roman" w:hAnsi="Times New Roman" w:cs="Times New Roman"/>
          <w:kern w:val="1"/>
          <w:sz w:val="24"/>
          <w:szCs w:val="24"/>
          <w:lang w:eastAsia="zh-CN" w:bidi="hi-IN"/>
        </w:rPr>
        <w:t xml:space="preserve"> 26,8 мм, товщина стінки </w:t>
      </w:r>
      <w:r w:rsidRPr="00C15C19">
        <w:rPr>
          <w:rFonts w:ascii="Times New Roman" w:hAnsi="Times New Roman" w:cs="Times New Roman"/>
          <w:sz w:val="24"/>
          <w:szCs w:val="24"/>
        </w:rPr>
        <w:t xml:space="preserve">не менше </w:t>
      </w:r>
      <w:smartTag w:uri="urn:schemas-microsoft-com:office:smarttags" w:element="metricconverter">
        <w:smartTagPr>
          <w:attr w:name="ProductID" w:val="400 мм"/>
        </w:smartTagPr>
        <w:r w:rsidRPr="00C15C19">
          <w:rPr>
            <w:rFonts w:ascii="Times New Roman" w:hAnsi="Times New Roman" w:cs="Times New Roman"/>
            <w:kern w:val="1"/>
            <w:sz w:val="24"/>
            <w:szCs w:val="24"/>
            <w:lang w:eastAsia="zh-CN" w:bidi="hi-IN"/>
          </w:rPr>
          <w:t>2,8 мм</w:t>
        </w:r>
      </w:smartTag>
      <w:r w:rsidRPr="00C15C19">
        <w:rPr>
          <w:rFonts w:ascii="Times New Roman" w:hAnsi="Times New Roman" w:cs="Times New Roman"/>
          <w:kern w:val="1"/>
          <w:sz w:val="24"/>
          <w:szCs w:val="24"/>
          <w:lang w:eastAsia="zh-CN" w:bidi="hi-IN"/>
        </w:rPr>
        <w:t xml:space="preserve">. Канат виконаний із </w:t>
      </w:r>
      <w:r w:rsidRPr="00C15C19">
        <w:rPr>
          <w:rFonts w:ascii="Times New Roman" w:hAnsi="Times New Roman" w:cs="Times New Roman"/>
          <w:sz w:val="24"/>
          <w:szCs w:val="24"/>
        </w:rPr>
        <w:t xml:space="preserve">переплетеного джгута загальним діаметром не менше </w:t>
      </w:r>
      <w:r w:rsidRPr="00C15C19">
        <w:rPr>
          <w:rFonts w:ascii="Times New Roman" w:hAnsi="Times New Roman" w:cs="Times New Roman"/>
          <w:sz w:val="24"/>
          <w:szCs w:val="24"/>
          <w:lang w:val="ru-RU"/>
        </w:rPr>
        <w:t>28</w:t>
      </w:r>
      <w:r w:rsidRPr="00C15C19">
        <w:rPr>
          <w:rFonts w:ascii="Times New Roman" w:hAnsi="Times New Roman" w:cs="Times New Roman"/>
          <w:sz w:val="24"/>
          <w:szCs w:val="24"/>
        </w:rPr>
        <w:t xml:space="preserve"> мм та довжиною не менше </w:t>
      </w:r>
      <w:smartTag w:uri="urn:schemas-microsoft-com:office:smarttags" w:element="metricconverter">
        <w:smartTagPr>
          <w:attr w:name="ProductID" w:val="400 мм"/>
        </w:smartTagPr>
        <w:r w:rsidRPr="00C15C19">
          <w:rPr>
            <w:rFonts w:ascii="Times New Roman" w:hAnsi="Times New Roman" w:cs="Times New Roman"/>
            <w:sz w:val="24"/>
            <w:szCs w:val="24"/>
          </w:rPr>
          <w:t>2200 мм</w:t>
        </w:r>
      </w:smartTag>
      <w:r w:rsidRPr="00C15C19">
        <w:rPr>
          <w:rFonts w:ascii="Times New Roman" w:hAnsi="Times New Roman" w:cs="Times New Roman"/>
          <w:sz w:val="24"/>
          <w:szCs w:val="24"/>
        </w:rPr>
        <w:t>.</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Гімнастичні кільця виготовлені з комбінованого армованого канату діаметром 16 мм. Канат надійно обтиснутий металевими гільзами для надійної фіксації та безпеки у використанні. Опори для рук виконані у вигляді металевих циліндрів, що забезпечують зручний хват.</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lastRenderedPageBreak/>
        <w:t xml:space="preserve"> -   дерево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360"/>
        <w:jc w:val="center"/>
        <w:rPr>
          <w:rFonts w:ascii="Times New Roman" w:hAnsi="Times New Roman" w:cs="Times New Roman"/>
          <w:b/>
          <w:bCs/>
          <w:iCs/>
          <w:sz w:val="24"/>
          <w:szCs w:val="24"/>
        </w:rPr>
      </w:pPr>
      <w:r w:rsidRPr="00C15C19">
        <w:rPr>
          <w:rFonts w:ascii="Times New Roman" w:hAnsi="Times New Roman" w:cs="Times New Roman"/>
          <w:b/>
          <w:bCs/>
          <w:iCs/>
          <w:sz w:val="24"/>
          <w:szCs w:val="24"/>
        </w:rPr>
        <w:t>Карусель з сидіннями – 2 шт.</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iCs/>
          <w:sz w:val="24"/>
          <w:szCs w:val="24"/>
        </w:rPr>
        <w:t xml:space="preserve">  довжина - 1600 мм, висота - 700 мм, ширина - 1600 мм.</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Карусель з сидіннями повинна являти собою круглу платформу з трьома двомісними сидіннями виготовленими з вологостійкої фанери, розміщеними навколо центральної </w:t>
      </w:r>
      <w:proofErr w:type="spellStart"/>
      <w:r w:rsidRPr="00C15C19">
        <w:rPr>
          <w:rFonts w:ascii="Times New Roman" w:hAnsi="Times New Roman" w:cs="Times New Roman"/>
          <w:iCs/>
          <w:sz w:val="24"/>
          <w:szCs w:val="24"/>
        </w:rPr>
        <w:t>вісі</w:t>
      </w:r>
      <w:proofErr w:type="spellEnd"/>
      <w:r w:rsidRPr="00C15C19">
        <w:rPr>
          <w:rFonts w:ascii="Times New Roman" w:hAnsi="Times New Roman" w:cs="Times New Roman"/>
          <w:iCs/>
          <w:sz w:val="24"/>
          <w:szCs w:val="24"/>
        </w:rPr>
        <w:t xml:space="preserve">. </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Конструкція повинна бути виготовлена з металевого каркасу, який складається з круглої основи для підлоги виконаної з труби діаметром не менше 33,5 мм, товщина стінки не менше 2,8 мм, центральної </w:t>
      </w:r>
      <w:proofErr w:type="spellStart"/>
      <w:r w:rsidRPr="00C15C19">
        <w:rPr>
          <w:rFonts w:ascii="Times New Roman" w:hAnsi="Times New Roman" w:cs="Times New Roman"/>
          <w:iCs/>
          <w:sz w:val="24"/>
          <w:szCs w:val="24"/>
        </w:rPr>
        <w:t>вісі</w:t>
      </w:r>
      <w:proofErr w:type="spellEnd"/>
      <w:r w:rsidRPr="00C15C19">
        <w:rPr>
          <w:rFonts w:ascii="Times New Roman" w:hAnsi="Times New Roman" w:cs="Times New Roman"/>
          <w:iCs/>
          <w:sz w:val="24"/>
          <w:szCs w:val="24"/>
        </w:rPr>
        <w:t xml:space="preserve"> з труби: діаметр не менше 89 мм товщина стінки не менше 3 мм, та металевих поручнів виконаних з труби діаметром не менше 33,5  мм, товщина стінки не менше 2,8 мм. </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Шток каруселі повинен бути виконаний з товстостінної труби діаметром не менше 42 мм та товщиною стінки не менше 10 мм. </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Підлога каруселі повинна бути виконана зі спеціальної </w:t>
      </w:r>
      <w:proofErr w:type="spellStart"/>
      <w:r w:rsidRPr="00C15C19">
        <w:rPr>
          <w:rFonts w:ascii="Times New Roman" w:hAnsi="Times New Roman" w:cs="Times New Roman"/>
          <w:iCs/>
          <w:sz w:val="24"/>
          <w:szCs w:val="24"/>
        </w:rPr>
        <w:t>протиковзкої</w:t>
      </w:r>
      <w:proofErr w:type="spellEnd"/>
      <w:r w:rsidRPr="00C15C19">
        <w:rPr>
          <w:rFonts w:ascii="Times New Roman" w:hAnsi="Times New Roman" w:cs="Times New Roman"/>
          <w:iCs/>
          <w:sz w:val="24"/>
          <w:szCs w:val="24"/>
        </w:rPr>
        <w:t xml:space="preserve"> вологостійкої ламінованої фанери діаметром не менше 1500 мм товщиною не менше 15 мм. </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Карусель повинна мати три сидіння виконаних з вологостійкої фанери не менше 18 мм. Обов’язкове фарбування торців вологостійкої фанери герметиком з утворенням еластичної плівки, яка має низьку водопроникність. </w:t>
      </w:r>
    </w:p>
    <w:p w:rsidR="0026730F" w:rsidRPr="00C15C19" w:rsidRDefault="0026730F" w:rsidP="0026730F">
      <w:pPr>
        <w:spacing w:after="0" w:line="276" w:lineRule="auto"/>
        <w:ind w:firstLine="315"/>
        <w:jc w:val="both"/>
        <w:rPr>
          <w:rFonts w:ascii="Times New Roman" w:hAnsi="Times New Roman" w:cs="Times New Roman"/>
          <w:iCs/>
          <w:sz w:val="24"/>
          <w:szCs w:val="24"/>
        </w:rPr>
      </w:pPr>
      <w:r w:rsidRPr="00C15C19">
        <w:rPr>
          <w:rFonts w:ascii="Times New Roman" w:hAnsi="Times New Roman" w:cs="Times New Roman"/>
          <w:iCs/>
          <w:sz w:val="24"/>
          <w:szCs w:val="24"/>
        </w:rPr>
        <w:t>Сама карусель повинна обертатися на валу завдяки підшипникам. Підшипники захищені від попадання вологи металевим ковпаком S=1,5мм.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15"/>
        <w:jc w:val="both"/>
        <w:rPr>
          <w:rFonts w:ascii="Times New Roman" w:hAnsi="Times New Roman" w:cs="Times New Roman"/>
          <w:iCs/>
          <w:sz w:val="24"/>
          <w:szCs w:val="24"/>
        </w:rPr>
      </w:pPr>
    </w:p>
    <w:p w:rsidR="0026730F" w:rsidRPr="00C15C19" w:rsidRDefault="0026730F" w:rsidP="0026730F">
      <w:pPr>
        <w:spacing w:after="0" w:line="276" w:lineRule="auto"/>
        <w:ind w:firstLine="315"/>
        <w:jc w:val="center"/>
        <w:rPr>
          <w:rFonts w:ascii="Times New Roman" w:hAnsi="Times New Roman" w:cs="Times New Roman"/>
          <w:b/>
          <w:bCs/>
          <w:iCs/>
          <w:sz w:val="24"/>
          <w:szCs w:val="24"/>
        </w:rPr>
      </w:pPr>
      <w:r w:rsidRPr="00C15C19">
        <w:rPr>
          <w:rFonts w:ascii="Times New Roman" w:hAnsi="Times New Roman" w:cs="Times New Roman"/>
          <w:b/>
          <w:bCs/>
          <w:sz w:val="24"/>
          <w:szCs w:val="24"/>
        </w:rPr>
        <w:t>Комплекс дитячий спортивно – ігровий – 1шт.</w:t>
      </w:r>
    </w:p>
    <w:p w:rsidR="0026730F" w:rsidRPr="00C15C19" w:rsidRDefault="0026730F" w:rsidP="0026730F">
      <w:pPr>
        <w:spacing w:after="0" w:line="276" w:lineRule="auto"/>
        <w:ind w:right="42" w:firstLine="315"/>
        <w:jc w:val="both"/>
        <w:rPr>
          <w:rFonts w:ascii="Times New Roman" w:hAnsi="Times New Roman" w:cs="Times New Roman"/>
          <w:iCs/>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iCs/>
          <w:sz w:val="24"/>
          <w:szCs w:val="24"/>
        </w:rPr>
        <w:t xml:space="preserve"> довжина - 5800 мм, ширина - 4300 мм, висота  - 2800 мм. </w:t>
      </w:r>
    </w:p>
    <w:p w:rsidR="0026730F" w:rsidRPr="00C15C19" w:rsidRDefault="0026730F" w:rsidP="0026730F">
      <w:pPr>
        <w:spacing w:after="0" w:line="276" w:lineRule="auto"/>
        <w:ind w:right="42" w:firstLine="315"/>
        <w:jc w:val="both"/>
        <w:rPr>
          <w:rFonts w:ascii="Times New Roman" w:hAnsi="Times New Roman" w:cs="Times New Roman"/>
          <w:sz w:val="24"/>
          <w:szCs w:val="24"/>
        </w:rPr>
      </w:pPr>
      <w:r w:rsidRPr="00C15C19">
        <w:rPr>
          <w:rFonts w:ascii="Times New Roman" w:hAnsi="Times New Roman" w:cs="Times New Roman"/>
          <w:sz w:val="24"/>
          <w:szCs w:val="24"/>
        </w:rPr>
        <w:t>Дитячий спортивно-ігровий  комплекс повинен мати три башти та бути виготовленим з наступними технічними характеристиками:</w:t>
      </w:r>
    </w:p>
    <w:p w:rsidR="0026730F" w:rsidRPr="00C15C19" w:rsidRDefault="0026730F" w:rsidP="0026730F">
      <w:pPr>
        <w:widowControl w:val="0"/>
        <w:numPr>
          <w:ilvl w:val="0"/>
          <w:numId w:val="10"/>
        </w:numPr>
        <w:tabs>
          <w:tab w:val="left" w:pos="459"/>
        </w:tabs>
        <w:autoSpaceDE w:val="0"/>
        <w:autoSpaceDN w:val="0"/>
        <w:spacing w:after="0" w:line="276" w:lineRule="auto"/>
        <w:ind w:left="0" w:right="42" w:firstLine="317"/>
        <w:jc w:val="both"/>
        <w:rPr>
          <w:rFonts w:ascii="Times New Roman" w:eastAsia="Times New Roman" w:hAnsi="Times New Roman" w:cs="Times New Roman"/>
          <w:sz w:val="24"/>
          <w:szCs w:val="24"/>
          <w:lang w:eastAsia="ar-SA"/>
        </w:rPr>
      </w:pPr>
      <w:r w:rsidRPr="00C15C19">
        <w:rPr>
          <w:rFonts w:ascii="Times New Roman" w:eastAsia="Times New Roman" w:hAnsi="Times New Roman" w:cs="Times New Roman"/>
          <w:sz w:val="24"/>
          <w:szCs w:val="24"/>
          <w:lang w:eastAsia="ar-SA"/>
        </w:rPr>
        <w:t xml:space="preserve">Несучі елементи конструкції повинні бути виконані з суцільного дерев’яного брусу з січенням </w:t>
      </w:r>
      <w:r w:rsidRPr="00C15C19">
        <w:rPr>
          <w:rFonts w:ascii="Times New Roman" w:eastAsia="Times New Roman" w:hAnsi="Times New Roman" w:cs="Times New Roman"/>
          <w:iCs/>
          <w:sz w:val="24"/>
          <w:szCs w:val="24"/>
          <w:lang w:eastAsia="ar-SA"/>
        </w:rPr>
        <w:t xml:space="preserve">не менше </w:t>
      </w:r>
      <w:r w:rsidRPr="00C15C19">
        <w:rPr>
          <w:rFonts w:ascii="Times New Roman" w:eastAsia="Times New Roman" w:hAnsi="Times New Roman" w:cs="Times New Roman"/>
          <w:sz w:val="24"/>
          <w:szCs w:val="24"/>
          <w:lang w:eastAsia="ar-SA"/>
        </w:rPr>
        <w:t xml:space="preserve">100 х 100 мм. </w:t>
      </w:r>
      <w:r w:rsidRPr="00C15C19">
        <w:rPr>
          <w:rFonts w:ascii="Times New Roman" w:eastAsia="Times New Roman" w:hAnsi="Times New Roman" w:cs="Times New Roman"/>
          <w:iCs/>
          <w:sz w:val="24"/>
          <w:szCs w:val="24"/>
          <w:lang w:eastAsia="ar-SA"/>
        </w:rPr>
        <w:t xml:space="preserve">та повинні мати  радіально–заокруглені торці та пропили по всій довжині з кожної сторони брусу. </w:t>
      </w:r>
      <w:r w:rsidRPr="00C15C19">
        <w:rPr>
          <w:rFonts w:ascii="Times New Roman" w:eastAsia="Times New Roman" w:hAnsi="Times New Roman" w:cs="Times New Roman"/>
          <w:sz w:val="24"/>
          <w:szCs w:val="24"/>
          <w:lang w:eastAsia="ar-SA"/>
        </w:rPr>
        <w:t xml:space="preserve"> Для збільшення жорсткості конструкцій в опорних стовпах повинні бути зроблені спеціальні запили, в які мають бути закріплені прогони підлоги.</w:t>
      </w:r>
    </w:p>
    <w:p w:rsidR="0026730F" w:rsidRPr="00C15C19" w:rsidRDefault="0026730F" w:rsidP="0026730F">
      <w:pPr>
        <w:spacing w:after="0" w:line="276" w:lineRule="auto"/>
        <w:ind w:right="42" w:firstLine="315"/>
        <w:jc w:val="both"/>
        <w:rPr>
          <w:rFonts w:ascii="Times New Roman" w:hAnsi="Times New Roman" w:cs="Times New Roman"/>
          <w:iCs/>
          <w:sz w:val="24"/>
          <w:szCs w:val="24"/>
        </w:rPr>
      </w:pPr>
      <w:r w:rsidRPr="00C15C19">
        <w:rPr>
          <w:rFonts w:ascii="Times New Roman" w:hAnsi="Times New Roman" w:cs="Times New Roman"/>
          <w:iCs/>
          <w:sz w:val="24"/>
          <w:szCs w:val="24"/>
        </w:rPr>
        <w:t xml:space="preserve">- </w:t>
      </w:r>
      <w:proofErr w:type="spellStart"/>
      <w:r w:rsidRPr="00C15C19">
        <w:rPr>
          <w:rFonts w:ascii="Times New Roman" w:hAnsi="Times New Roman" w:cs="Times New Roman"/>
          <w:iCs/>
          <w:sz w:val="24"/>
          <w:szCs w:val="24"/>
        </w:rPr>
        <w:t>Гірки</w:t>
      </w:r>
      <w:proofErr w:type="spellEnd"/>
      <w:r w:rsidRPr="00C15C19">
        <w:rPr>
          <w:rFonts w:ascii="Times New Roman" w:hAnsi="Times New Roman" w:cs="Times New Roman"/>
          <w:iCs/>
          <w:sz w:val="24"/>
          <w:szCs w:val="24"/>
        </w:rPr>
        <w:t xml:space="preserve">, що є в складі комплексу, повинні бути виконані з полірованої нержавіючої сталі товщиною не менше 1,2 мм. Для безпечного використання при активній та тривалій експлуатації- сам спуск </w:t>
      </w:r>
      <w:proofErr w:type="spellStart"/>
      <w:r w:rsidRPr="00C15C19">
        <w:rPr>
          <w:rFonts w:ascii="Times New Roman" w:hAnsi="Times New Roman" w:cs="Times New Roman"/>
          <w:iCs/>
          <w:sz w:val="24"/>
          <w:szCs w:val="24"/>
        </w:rPr>
        <w:t>гірки</w:t>
      </w:r>
      <w:proofErr w:type="spellEnd"/>
      <w:r w:rsidRPr="00C15C19">
        <w:rPr>
          <w:rFonts w:ascii="Times New Roman" w:hAnsi="Times New Roman" w:cs="Times New Roman"/>
          <w:iCs/>
          <w:sz w:val="24"/>
          <w:szCs w:val="24"/>
        </w:rPr>
        <w:t xml:space="preserve"> повинен мати  борти безпеки з відшліфованого дерева, </w:t>
      </w:r>
      <w:r w:rsidRPr="00C15C19">
        <w:rPr>
          <w:rFonts w:ascii="Times New Roman" w:hAnsi="Times New Roman" w:cs="Times New Roman"/>
          <w:iCs/>
          <w:sz w:val="24"/>
          <w:szCs w:val="24"/>
        </w:rPr>
        <w:lastRenderedPageBreak/>
        <w:t xml:space="preserve">товщиною не менше 40 мм та висотою не менше 115 мм, ширина спуску між бортами повинна бути не менше 435 мм. Висоти стартових майданчиків (платформ) для спускання з </w:t>
      </w:r>
      <w:proofErr w:type="spellStart"/>
      <w:r w:rsidRPr="00C15C19">
        <w:rPr>
          <w:rFonts w:ascii="Times New Roman" w:hAnsi="Times New Roman" w:cs="Times New Roman"/>
          <w:iCs/>
          <w:sz w:val="24"/>
          <w:szCs w:val="24"/>
        </w:rPr>
        <w:t>гірки</w:t>
      </w:r>
      <w:proofErr w:type="spellEnd"/>
      <w:r w:rsidRPr="00C15C19">
        <w:rPr>
          <w:rFonts w:ascii="Times New Roman" w:hAnsi="Times New Roman" w:cs="Times New Roman"/>
          <w:iCs/>
          <w:sz w:val="24"/>
          <w:szCs w:val="24"/>
        </w:rPr>
        <w:t xml:space="preserve"> від рівня землі повинні становити не менше 1200 мм та не менше 1000мм. Стартова платформа повинна бути обладнана горизонтальним поручнем з металевої труби (діаметр не менше 26,8 мм. товщина стінки не менше 2,8 мм.). Для безпечного гальмування ділянка ковзання з вертикального повинна переходити в горизонтальне.</w:t>
      </w:r>
    </w:p>
    <w:p w:rsidR="0026730F" w:rsidRPr="00C15C19" w:rsidRDefault="0026730F" w:rsidP="0026730F">
      <w:pPr>
        <w:spacing w:after="0" w:line="276" w:lineRule="auto"/>
        <w:ind w:right="42" w:firstLine="317"/>
        <w:jc w:val="both"/>
        <w:rPr>
          <w:rFonts w:ascii="Times New Roman" w:hAnsi="Times New Roman" w:cs="Times New Roman"/>
          <w:sz w:val="24"/>
          <w:szCs w:val="24"/>
        </w:rPr>
      </w:pPr>
      <w:r w:rsidRPr="00C15C19">
        <w:rPr>
          <w:rFonts w:ascii="Times New Roman" w:hAnsi="Times New Roman" w:cs="Times New Roman"/>
          <w:sz w:val="24"/>
          <w:szCs w:val="24"/>
        </w:rPr>
        <w:t>- Для комфортного підйому до стартового майданчика, комплекс повинен бути обладнаний дерев’яними сходинками, які мають перила та з’єднані дерев’яними стяжками (товщина дерев’яних елементів не менша 40 мм).</w:t>
      </w:r>
    </w:p>
    <w:p w:rsidR="0026730F" w:rsidRPr="00C15C19" w:rsidRDefault="0026730F" w:rsidP="0026730F">
      <w:pPr>
        <w:tabs>
          <w:tab w:val="left" w:pos="459"/>
        </w:tabs>
        <w:spacing w:after="0" w:line="276" w:lineRule="auto"/>
        <w:ind w:right="42" w:firstLine="317"/>
        <w:jc w:val="both"/>
        <w:rPr>
          <w:rFonts w:ascii="Times New Roman" w:hAnsi="Times New Roman" w:cs="Times New Roman"/>
          <w:sz w:val="24"/>
          <w:szCs w:val="24"/>
        </w:rPr>
      </w:pPr>
      <w:r w:rsidRPr="00C15C19">
        <w:rPr>
          <w:rFonts w:ascii="Times New Roman" w:hAnsi="Times New Roman" w:cs="Times New Roman"/>
          <w:sz w:val="24"/>
          <w:szCs w:val="24"/>
        </w:rPr>
        <w:t xml:space="preserve">- Башти комплексу повинні з’єднуватися прямим та </w:t>
      </w:r>
      <w:r w:rsidRPr="00C15C19">
        <w:rPr>
          <w:rFonts w:ascii="Times New Roman" w:hAnsi="Times New Roman" w:cs="Times New Roman"/>
          <w:iCs/>
          <w:sz w:val="24"/>
          <w:szCs w:val="24"/>
        </w:rPr>
        <w:t xml:space="preserve">різнорівневим </w:t>
      </w:r>
      <w:r w:rsidRPr="00C15C19">
        <w:rPr>
          <w:rFonts w:ascii="Times New Roman" w:hAnsi="Times New Roman" w:cs="Times New Roman"/>
          <w:sz w:val="24"/>
          <w:szCs w:val="24"/>
        </w:rPr>
        <w:t xml:space="preserve">містками-переходами. Містки повинні бути виконані з каркасу (металева труба розмірами не менше 40х25х2 мм, перила з металевої труби діаметром не менше 33,5 мм товщина стінки не менше 2,8 мм) та сходинок з дерев’яних </w:t>
      </w:r>
      <w:proofErr w:type="spellStart"/>
      <w:r w:rsidRPr="00C15C19">
        <w:rPr>
          <w:rFonts w:ascii="Times New Roman" w:hAnsi="Times New Roman" w:cs="Times New Roman"/>
          <w:sz w:val="24"/>
          <w:szCs w:val="24"/>
        </w:rPr>
        <w:t>ламелей</w:t>
      </w:r>
      <w:proofErr w:type="spellEnd"/>
      <w:r w:rsidRPr="00C15C19">
        <w:rPr>
          <w:rFonts w:ascii="Times New Roman" w:hAnsi="Times New Roman" w:cs="Times New Roman"/>
          <w:sz w:val="24"/>
          <w:szCs w:val="24"/>
        </w:rPr>
        <w:t>.</w:t>
      </w:r>
    </w:p>
    <w:p w:rsidR="0026730F" w:rsidRPr="00C15C19" w:rsidRDefault="0026730F" w:rsidP="0026730F">
      <w:pPr>
        <w:spacing w:after="0" w:line="276" w:lineRule="auto"/>
        <w:ind w:right="42" w:firstLine="317"/>
        <w:jc w:val="both"/>
        <w:rPr>
          <w:rFonts w:ascii="Times New Roman" w:hAnsi="Times New Roman" w:cs="Times New Roman"/>
          <w:iCs/>
          <w:sz w:val="24"/>
          <w:szCs w:val="24"/>
        </w:rPr>
      </w:pPr>
      <w:r w:rsidRPr="00C15C19">
        <w:rPr>
          <w:rFonts w:ascii="Times New Roman" w:hAnsi="Times New Roman" w:cs="Times New Roman"/>
          <w:iCs/>
          <w:sz w:val="24"/>
          <w:szCs w:val="24"/>
        </w:rPr>
        <w:t>- Одна з башт комплексу повинна мати двосхилий дах, а дві інші повинні бути у вигляді корони. Двосхилий дах повинен бути виконаний з вологостійкої фанери не менше 12 мм у вигляді фронтонів. При необхідності на похилі частини дахів може бути нанесена необхідна інформація. Дахи корона повинні бути  виконані з вологостійкої фанери не менше 18 мм.</w:t>
      </w:r>
    </w:p>
    <w:p w:rsidR="0026730F" w:rsidRPr="00C15C19" w:rsidRDefault="0026730F" w:rsidP="0026730F">
      <w:pPr>
        <w:spacing w:after="0" w:line="276" w:lineRule="auto"/>
        <w:ind w:right="42" w:firstLine="317"/>
        <w:jc w:val="both"/>
        <w:rPr>
          <w:rFonts w:ascii="Times New Roman" w:hAnsi="Times New Roman" w:cs="Times New Roman"/>
          <w:sz w:val="24"/>
          <w:szCs w:val="24"/>
          <w:highlight w:val="yellow"/>
        </w:rPr>
      </w:pPr>
      <w:r w:rsidRPr="00C15C19">
        <w:rPr>
          <w:rFonts w:ascii="Times New Roman" w:hAnsi="Times New Roman" w:cs="Times New Roman"/>
          <w:sz w:val="24"/>
          <w:szCs w:val="24"/>
        </w:rPr>
        <w:t xml:space="preserve">- Також комплекс повинен мати гімнастичні елементи : </w:t>
      </w:r>
      <w:r w:rsidRPr="00C15C19">
        <w:rPr>
          <w:rFonts w:ascii="Times New Roman" w:hAnsi="Times New Roman" w:cs="Times New Roman"/>
          <w:iCs/>
          <w:sz w:val="24"/>
          <w:szCs w:val="24"/>
        </w:rPr>
        <w:t>ліану з овальними поперечинами; підйом-</w:t>
      </w:r>
      <w:r w:rsidRPr="00C15C19">
        <w:rPr>
          <w:rFonts w:ascii="Times New Roman" w:hAnsi="Times New Roman" w:cs="Times New Roman"/>
          <w:sz w:val="24"/>
          <w:szCs w:val="24"/>
        </w:rPr>
        <w:t xml:space="preserve"> </w:t>
      </w:r>
      <w:proofErr w:type="spellStart"/>
      <w:r w:rsidRPr="00C15C19">
        <w:rPr>
          <w:rFonts w:ascii="Times New Roman" w:hAnsi="Times New Roman" w:cs="Times New Roman"/>
          <w:iCs/>
          <w:sz w:val="24"/>
          <w:szCs w:val="24"/>
        </w:rPr>
        <w:t>скелелазку</w:t>
      </w:r>
      <w:proofErr w:type="spellEnd"/>
      <w:r w:rsidRPr="00C15C19">
        <w:rPr>
          <w:rFonts w:ascii="Times New Roman" w:hAnsi="Times New Roman" w:cs="Times New Roman"/>
          <w:iCs/>
          <w:sz w:val="24"/>
          <w:szCs w:val="24"/>
        </w:rPr>
        <w:t xml:space="preserve">, та </w:t>
      </w:r>
      <w:proofErr w:type="spellStart"/>
      <w:r w:rsidRPr="00C15C19">
        <w:rPr>
          <w:rFonts w:ascii="Times New Roman" w:hAnsi="Times New Roman" w:cs="Times New Roman"/>
          <w:iCs/>
          <w:sz w:val="24"/>
          <w:szCs w:val="24"/>
        </w:rPr>
        <w:t>шест</w:t>
      </w:r>
      <w:proofErr w:type="spellEnd"/>
      <w:r w:rsidRPr="00C15C19">
        <w:rPr>
          <w:rFonts w:ascii="Times New Roman" w:hAnsi="Times New Roman" w:cs="Times New Roman"/>
          <w:iCs/>
          <w:sz w:val="24"/>
          <w:szCs w:val="24"/>
        </w:rPr>
        <w:t>-спіраль.</w:t>
      </w:r>
    </w:p>
    <w:p w:rsidR="0026730F" w:rsidRPr="00C15C19" w:rsidRDefault="0026730F" w:rsidP="0026730F">
      <w:pPr>
        <w:spacing w:after="0" w:line="276" w:lineRule="auto"/>
        <w:ind w:right="42" w:firstLine="317"/>
        <w:jc w:val="both"/>
        <w:rPr>
          <w:rFonts w:ascii="Times New Roman" w:hAnsi="Times New Roman" w:cs="Times New Roman"/>
          <w:iCs/>
          <w:sz w:val="24"/>
          <w:szCs w:val="24"/>
        </w:rPr>
      </w:pPr>
      <w:r w:rsidRPr="00C15C19">
        <w:rPr>
          <w:rFonts w:ascii="Times New Roman" w:hAnsi="Times New Roman" w:cs="Times New Roman"/>
          <w:iCs/>
          <w:sz w:val="24"/>
          <w:szCs w:val="24"/>
        </w:rPr>
        <w:t xml:space="preserve">На </w:t>
      </w:r>
      <w:proofErr w:type="spellStart"/>
      <w:r w:rsidRPr="00C15C19">
        <w:rPr>
          <w:rFonts w:ascii="Times New Roman" w:hAnsi="Times New Roman" w:cs="Times New Roman"/>
          <w:iCs/>
          <w:sz w:val="24"/>
          <w:szCs w:val="24"/>
        </w:rPr>
        <w:t>стійках</w:t>
      </w:r>
      <w:proofErr w:type="spellEnd"/>
      <w:r w:rsidRPr="00C15C19">
        <w:rPr>
          <w:rFonts w:ascii="Times New Roman" w:hAnsi="Times New Roman" w:cs="Times New Roman"/>
          <w:iCs/>
          <w:sz w:val="24"/>
          <w:szCs w:val="24"/>
        </w:rPr>
        <w:t xml:space="preserve"> однієї з башт повинно бути розміщено рахівницю в два ряди на трубках для навчання рахуванню, розвитку мілкої моторики та пам’яті.</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p>
    <w:p w:rsidR="0026730F" w:rsidRPr="00C15C19" w:rsidRDefault="0026730F" w:rsidP="0026730F">
      <w:pPr>
        <w:shd w:val="clear" w:color="auto" w:fill="FFFFFF" w:themeFill="background1"/>
        <w:tabs>
          <w:tab w:val="num" w:pos="1080"/>
        </w:tabs>
        <w:spacing w:after="0" w:line="276" w:lineRule="auto"/>
        <w:ind w:firstLine="567"/>
        <w:jc w:val="center"/>
        <w:rPr>
          <w:rFonts w:ascii="Times New Roman" w:hAnsi="Times New Roman" w:cs="Times New Roman"/>
          <w:b/>
          <w:bCs/>
          <w:sz w:val="24"/>
          <w:szCs w:val="24"/>
        </w:rPr>
      </w:pPr>
      <w:r w:rsidRPr="00C15C19">
        <w:rPr>
          <w:rFonts w:ascii="Times New Roman" w:hAnsi="Times New Roman" w:cs="Times New Roman"/>
          <w:b/>
          <w:bCs/>
          <w:sz w:val="24"/>
          <w:szCs w:val="24"/>
        </w:rPr>
        <w:t>Смуга перешкод з Баштами – 1шт.</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i/>
          <w:iCs/>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довжина - 6000 мм, ширина - 3600 мм, висота  - 2500 мм.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Смуга перешкод повинна складатися з чотирьох башт, які повинні нагадувати «Вігвам» та з’єднуватися між собою: містком-переходом, містком-колодою та переходом «Стовпчики».</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Башти типу «Вігвам»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Кожна башта повинна складатися з:</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w:t>
      </w:r>
      <w:r w:rsidRPr="00C15C19">
        <w:rPr>
          <w:rFonts w:ascii="Times New Roman" w:hAnsi="Times New Roman" w:cs="Times New Roman"/>
          <w:sz w:val="24"/>
          <w:szCs w:val="24"/>
        </w:rPr>
        <w:tab/>
        <w:t xml:space="preserve">трьох опорних </w:t>
      </w:r>
      <w:proofErr w:type="spellStart"/>
      <w:r w:rsidRPr="00C15C19">
        <w:rPr>
          <w:rFonts w:ascii="Times New Roman" w:hAnsi="Times New Roman" w:cs="Times New Roman"/>
          <w:sz w:val="24"/>
          <w:szCs w:val="24"/>
        </w:rPr>
        <w:t>стійок</w:t>
      </w:r>
      <w:proofErr w:type="spellEnd"/>
      <w:r w:rsidRPr="00C15C19">
        <w:rPr>
          <w:rFonts w:ascii="Times New Roman" w:hAnsi="Times New Roman" w:cs="Times New Roman"/>
          <w:sz w:val="24"/>
          <w:szCs w:val="24"/>
        </w:rPr>
        <w:t xml:space="preserve">;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w:t>
      </w:r>
      <w:r w:rsidRPr="00C15C19">
        <w:rPr>
          <w:rFonts w:ascii="Times New Roman" w:hAnsi="Times New Roman" w:cs="Times New Roman"/>
          <w:sz w:val="24"/>
          <w:szCs w:val="24"/>
        </w:rPr>
        <w:tab/>
        <w:t xml:space="preserve">каркасу підлоги;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w:t>
      </w:r>
      <w:r w:rsidRPr="00C15C19">
        <w:rPr>
          <w:rFonts w:ascii="Times New Roman" w:hAnsi="Times New Roman" w:cs="Times New Roman"/>
          <w:sz w:val="24"/>
          <w:szCs w:val="24"/>
        </w:rPr>
        <w:tab/>
        <w:t xml:space="preserve">настилу (платформи);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w:t>
      </w:r>
      <w:r w:rsidRPr="00C15C19">
        <w:rPr>
          <w:rFonts w:ascii="Times New Roman" w:hAnsi="Times New Roman" w:cs="Times New Roman"/>
          <w:sz w:val="24"/>
          <w:szCs w:val="24"/>
        </w:rPr>
        <w:tab/>
        <w:t xml:space="preserve">закладних елементів для монтажу.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Опорні </w:t>
      </w:r>
      <w:proofErr w:type="spellStart"/>
      <w:r w:rsidRPr="00C15C19">
        <w:rPr>
          <w:rFonts w:ascii="Times New Roman" w:hAnsi="Times New Roman" w:cs="Times New Roman"/>
          <w:sz w:val="24"/>
          <w:szCs w:val="24"/>
        </w:rPr>
        <w:t>стійки</w:t>
      </w:r>
      <w:proofErr w:type="spellEnd"/>
      <w:r w:rsidRPr="00C15C19">
        <w:rPr>
          <w:rFonts w:ascii="Times New Roman" w:hAnsi="Times New Roman" w:cs="Times New Roman"/>
          <w:sz w:val="24"/>
          <w:szCs w:val="24"/>
        </w:rPr>
        <w:t xml:space="preserve"> повинні бути виготовлені з круглого дерев’яного брусу діаметром не менше 100 мм.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Каркас підлоги повинен бути виконаний у вигляді обв’язки з круглого дерев’яного брусу діаметром не менше 80 мм.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Платформа повинна бути виготовлена з вологостійкої фанери товщиною не менше 27 мм. Висота платформи від рівня покриття повинна становити 323мм.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lastRenderedPageBreak/>
        <w:t xml:space="preserve">Перехід «Стовпчики» повинен складатися з: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xml:space="preserve">- п’яти дерев’яних колод діаметром не менше 100мм  </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п’яти фанерних накладок діаметром не менше 110мм, які повинні бути виготовлені з вологостійкої фанери товщиною не менше 15мм.</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 двох поручнів, які повинні бути виготовлені з дерев’яного брусу діаметром не менше 100мм, що кріпляться до башт;</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Місток-колода повинен складатися з колоди виготовленої з суцільного дерев’яного брусу з січенням не менше 100х100, яка повинна кріпитися до поручнів за допомогою металевих ланцюгів, поручні повинні бути виготовлені з дерев’яного брусу діаметром не менше 100мм, що кріпляться до башт.</w:t>
      </w:r>
    </w:p>
    <w:p w:rsidR="0026730F" w:rsidRPr="00C15C19" w:rsidRDefault="0026730F" w:rsidP="0026730F">
      <w:pPr>
        <w:shd w:val="clear" w:color="auto" w:fill="FFFFFF" w:themeFill="background1"/>
        <w:tabs>
          <w:tab w:val="num" w:pos="1080"/>
        </w:tabs>
        <w:spacing w:after="0" w:line="276" w:lineRule="auto"/>
        <w:ind w:firstLine="567"/>
        <w:jc w:val="both"/>
        <w:rPr>
          <w:rFonts w:ascii="Times New Roman" w:hAnsi="Times New Roman" w:cs="Times New Roman"/>
          <w:sz w:val="24"/>
          <w:szCs w:val="24"/>
        </w:rPr>
      </w:pPr>
      <w:r w:rsidRPr="00C15C19">
        <w:rPr>
          <w:rFonts w:ascii="Times New Roman" w:hAnsi="Times New Roman" w:cs="Times New Roman"/>
          <w:sz w:val="24"/>
          <w:szCs w:val="24"/>
        </w:rPr>
        <w:t>Місток-перехід повинен складатися, з містка та поручнів, що кріпляться до башт, місток повинен бути виготовлений з двох дерев’яних колод діаметром не менше 100мм, які повинні бути з’єднані між собою шістьма металевими перемичками, виготовленими з труби діаметром не менше 33,5мм (товщиною стінки не менше 2,8мм), поручні повинні бути виготовлені з двох дерев’яних колод діаметром не менше 100мм.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spacing w:after="0" w:line="276" w:lineRule="auto"/>
        <w:ind w:firstLine="360"/>
        <w:jc w:val="both"/>
        <w:rPr>
          <w:rFonts w:ascii="Times New Roman" w:hAnsi="Times New Roman" w:cs="Times New Roman"/>
          <w:i/>
          <w:sz w:val="24"/>
          <w:szCs w:val="24"/>
        </w:rPr>
      </w:pP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 xml:space="preserve">Елемент дитячого ігрового обладнання - сидіння зі спинкою на гойдалку </w:t>
      </w:r>
    </w:p>
    <w:p w:rsidR="0026730F" w:rsidRPr="00C15C19" w:rsidRDefault="0026730F" w:rsidP="0026730F">
      <w:pPr>
        <w:spacing w:after="0" w:line="276" w:lineRule="auto"/>
        <w:ind w:firstLine="851"/>
        <w:jc w:val="center"/>
        <w:rPr>
          <w:rFonts w:ascii="Times New Roman" w:hAnsi="Times New Roman" w:cs="Times New Roman"/>
          <w:b/>
          <w:bCs/>
          <w:sz w:val="24"/>
          <w:szCs w:val="24"/>
        </w:rPr>
      </w:pPr>
      <w:r w:rsidRPr="00C15C19">
        <w:rPr>
          <w:rFonts w:ascii="Times New Roman" w:hAnsi="Times New Roman" w:cs="Times New Roman"/>
          <w:b/>
          <w:bCs/>
          <w:sz w:val="24"/>
          <w:szCs w:val="24"/>
        </w:rPr>
        <w:t>Н-2200- 2 шт.</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i/>
          <w:iCs/>
          <w:sz w:val="24"/>
          <w:szCs w:val="24"/>
        </w:rPr>
        <w:t>Габаритний розмір сидіння:</w:t>
      </w:r>
      <w:r w:rsidRPr="00C15C19">
        <w:rPr>
          <w:rFonts w:ascii="Times New Roman" w:hAnsi="Times New Roman" w:cs="Times New Roman"/>
          <w:sz w:val="24"/>
          <w:szCs w:val="24"/>
        </w:rPr>
        <w:t xml:space="preserve"> висота - 291 мм,  ширина – 364 мм, довжина - 404 мм.</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Каркас сидіння зі спинкою повинен бути виготовлений з металевої труби діаметром не менше 26,8 мм, товщиною стінки не менше 2,8 мм, сидіння повинно бути виконане з вологостійкої ламінованої фанери товщиною не менше 15 мм.</w:t>
      </w:r>
    </w:p>
    <w:p w:rsidR="0026730F" w:rsidRPr="00C15C19" w:rsidRDefault="0026730F" w:rsidP="0026730F">
      <w:pPr>
        <w:spacing w:after="0" w:line="276" w:lineRule="auto"/>
        <w:ind w:firstLine="851"/>
        <w:jc w:val="both"/>
        <w:rPr>
          <w:rFonts w:ascii="Times New Roman" w:hAnsi="Times New Roman" w:cs="Times New Roman"/>
          <w:sz w:val="24"/>
          <w:szCs w:val="24"/>
        </w:rPr>
      </w:pPr>
      <w:r w:rsidRPr="00C15C19">
        <w:rPr>
          <w:rFonts w:ascii="Times New Roman" w:hAnsi="Times New Roman" w:cs="Times New Roman"/>
          <w:sz w:val="24"/>
          <w:szCs w:val="24"/>
        </w:rPr>
        <w:t>Металеві сидіння повинні кріпитися за допомогою металевих коротко кільцевих ланцюгів не менше Ø 6 мм з обов’язковим використанням блоків гойдання закритого типу на 2-х підшипниках.</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Конструкція повинна бути пофарбована фарбою для зовнішніх робіт, безпечною для використання дітьми:</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 метал – двокомпонентна поліуретанова фарба;</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Болтові з’єднання, що використовуються, повинні бути нержавіючі або оцинковані та мати захисні пластикові заглушки.</w:t>
      </w:r>
    </w:p>
    <w:p w:rsidR="0026730F" w:rsidRPr="00C15C19" w:rsidRDefault="0026730F" w:rsidP="0026730F">
      <w:pPr>
        <w:spacing w:after="0" w:line="276" w:lineRule="auto"/>
        <w:ind w:firstLine="851"/>
        <w:jc w:val="both"/>
        <w:rPr>
          <w:rFonts w:ascii="Times New Roman" w:hAnsi="Times New Roman" w:cs="Times New Roman"/>
          <w:i/>
          <w:iCs/>
          <w:sz w:val="24"/>
          <w:szCs w:val="24"/>
        </w:rPr>
      </w:pPr>
      <w:r w:rsidRPr="00C15C19">
        <w:rPr>
          <w:rFonts w:ascii="Times New Roman" w:hAnsi="Times New Roman" w:cs="Times New Roman"/>
          <w:i/>
          <w:iCs/>
          <w:sz w:val="24"/>
          <w:szCs w:val="24"/>
        </w:rPr>
        <w:t>Гарантійний термін – не менше 24 місяців.</w:t>
      </w:r>
    </w:p>
    <w:p w:rsidR="0026730F" w:rsidRPr="00C15C19" w:rsidRDefault="0026730F" w:rsidP="0026730F">
      <w:pPr>
        <w:spacing w:after="0" w:line="276" w:lineRule="auto"/>
        <w:ind w:firstLine="851"/>
        <w:jc w:val="both"/>
        <w:rPr>
          <w:rFonts w:ascii="Times New Roman" w:hAnsi="Times New Roman" w:cs="Times New Roman"/>
          <w:i/>
          <w:iCs/>
          <w:sz w:val="24"/>
          <w:szCs w:val="24"/>
        </w:rPr>
      </w:pPr>
    </w:p>
    <w:p w:rsidR="0026730F" w:rsidRPr="00C15C19" w:rsidRDefault="0026730F" w:rsidP="0026730F">
      <w:pPr>
        <w:widowControl w:val="0"/>
        <w:tabs>
          <w:tab w:val="left" w:pos="993"/>
        </w:tabs>
        <w:autoSpaceDE w:val="0"/>
        <w:autoSpaceDN w:val="0"/>
        <w:adjustRightInd w:val="0"/>
        <w:spacing w:after="0" w:line="276" w:lineRule="auto"/>
        <w:ind w:firstLine="567"/>
        <w:contextualSpacing/>
        <w:jc w:val="center"/>
        <w:rPr>
          <w:rFonts w:ascii="Times New Roman" w:hAnsi="Times New Roman" w:cs="Times New Roman"/>
          <w:b/>
          <w:bCs/>
          <w:sz w:val="24"/>
          <w:szCs w:val="24"/>
        </w:rPr>
      </w:pPr>
      <w:proofErr w:type="spellStart"/>
      <w:r w:rsidRPr="00C15C19">
        <w:rPr>
          <w:rFonts w:ascii="Times New Roman" w:hAnsi="Times New Roman" w:cs="Times New Roman"/>
          <w:b/>
          <w:bCs/>
          <w:sz w:val="24"/>
          <w:szCs w:val="24"/>
          <w:lang w:val="ru-RU"/>
        </w:rPr>
        <w:t>Гойдалка</w:t>
      </w:r>
      <w:proofErr w:type="spellEnd"/>
      <w:r w:rsidRPr="00C15C19">
        <w:rPr>
          <w:rFonts w:ascii="Times New Roman" w:hAnsi="Times New Roman" w:cs="Times New Roman"/>
          <w:b/>
          <w:bCs/>
          <w:sz w:val="24"/>
          <w:szCs w:val="24"/>
          <w:lang w:val="ru-RU"/>
        </w:rPr>
        <w:t xml:space="preserve"> – балансир </w:t>
      </w:r>
      <w:proofErr w:type="spellStart"/>
      <w:r w:rsidRPr="00C15C19">
        <w:rPr>
          <w:rFonts w:ascii="Times New Roman" w:hAnsi="Times New Roman" w:cs="Times New Roman"/>
          <w:b/>
          <w:bCs/>
          <w:sz w:val="24"/>
          <w:szCs w:val="24"/>
          <w:lang w:val="ru-RU"/>
        </w:rPr>
        <w:t>сидіння</w:t>
      </w:r>
      <w:proofErr w:type="spellEnd"/>
      <w:r w:rsidRPr="00C15C19">
        <w:rPr>
          <w:rFonts w:ascii="Times New Roman" w:hAnsi="Times New Roman" w:cs="Times New Roman"/>
          <w:b/>
          <w:bCs/>
          <w:sz w:val="24"/>
          <w:szCs w:val="24"/>
          <w:lang w:val="ru-RU"/>
        </w:rPr>
        <w:t xml:space="preserve"> </w:t>
      </w:r>
      <w:proofErr w:type="spellStart"/>
      <w:r w:rsidRPr="00C15C19">
        <w:rPr>
          <w:rFonts w:ascii="Times New Roman" w:hAnsi="Times New Roman" w:cs="Times New Roman"/>
          <w:b/>
          <w:bCs/>
          <w:sz w:val="24"/>
          <w:szCs w:val="24"/>
          <w:lang w:val="ru-RU"/>
        </w:rPr>
        <w:t>зі</w:t>
      </w:r>
      <w:proofErr w:type="spellEnd"/>
      <w:r w:rsidRPr="00C15C19">
        <w:rPr>
          <w:rFonts w:ascii="Times New Roman" w:hAnsi="Times New Roman" w:cs="Times New Roman"/>
          <w:b/>
          <w:bCs/>
          <w:sz w:val="24"/>
          <w:szCs w:val="24"/>
          <w:lang w:val="ru-RU"/>
        </w:rPr>
        <w:t xml:space="preserve"> </w:t>
      </w:r>
      <w:proofErr w:type="spellStart"/>
      <w:r w:rsidRPr="00C15C19">
        <w:rPr>
          <w:rFonts w:ascii="Times New Roman" w:hAnsi="Times New Roman" w:cs="Times New Roman"/>
          <w:b/>
          <w:bCs/>
          <w:sz w:val="24"/>
          <w:szCs w:val="24"/>
          <w:lang w:val="ru-RU"/>
        </w:rPr>
        <w:t>спинкою</w:t>
      </w:r>
      <w:proofErr w:type="spellEnd"/>
      <w:r w:rsidRPr="00C15C19">
        <w:rPr>
          <w:rFonts w:ascii="Times New Roman" w:hAnsi="Times New Roman" w:cs="Times New Roman"/>
          <w:b/>
          <w:bCs/>
          <w:sz w:val="24"/>
          <w:szCs w:val="24"/>
        </w:rPr>
        <w:t xml:space="preserve"> – 1 шт.</w:t>
      </w:r>
    </w:p>
    <w:p w:rsidR="0026730F" w:rsidRPr="00C15C19" w:rsidRDefault="0026730F" w:rsidP="0026730F">
      <w:pPr>
        <w:spacing w:after="0" w:line="276" w:lineRule="auto"/>
        <w:ind w:firstLine="317"/>
        <w:jc w:val="both"/>
        <w:rPr>
          <w:rFonts w:ascii="Times New Roman" w:hAnsi="Times New Roman" w:cs="Times New Roman"/>
          <w:sz w:val="24"/>
          <w:szCs w:val="24"/>
        </w:rPr>
      </w:pPr>
      <w:r w:rsidRPr="00C15C19">
        <w:rPr>
          <w:rFonts w:ascii="Times New Roman" w:hAnsi="Times New Roman" w:cs="Times New Roman"/>
          <w:i/>
          <w:sz w:val="24"/>
          <w:szCs w:val="24"/>
        </w:rPr>
        <w:t>Габаритний розмір (без урахування глибини бетонування):</w:t>
      </w:r>
      <w:r w:rsidRPr="00C15C19">
        <w:rPr>
          <w:rFonts w:ascii="Times New Roman" w:hAnsi="Times New Roman" w:cs="Times New Roman"/>
          <w:sz w:val="24"/>
          <w:szCs w:val="24"/>
        </w:rPr>
        <w:t xml:space="preserve"> висота –900 мм, довжина – 2100 мм, ширина – 360 мм.</w:t>
      </w:r>
    </w:p>
    <w:p w:rsidR="0026730F" w:rsidRPr="00C15C19" w:rsidRDefault="0026730F" w:rsidP="0026730F">
      <w:pPr>
        <w:spacing w:after="0" w:line="276" w:lineRule="auto"/>
        <w:ind w:firstLine="317"/>
        <w:jc w:val="both"/>
        <w:rPr>
          <w:rFonts w:ascii="Times New Roman" w:hAnsi="Times New Roman" w:cs="Times New Roman"/>
          <w:iCs/>
          <w:sz w:val="24"/>
          <w:szCs w:val="24"/>
        </w:rPr>
      </w:pPr>
      <w:r w:rsidRPr="00C15C19">
        <w:rPr>
          <w:rFonts w:ascii="Times New Roman" w:hAnsi="Times New Roman" w:cs="Times New Roman"/>
          <w:iCs/>
          <w:sz w:val="24"/>
          <w:szCs w:val="24"/>
        </w:rPr>
        <w:t xml:space="preserve">Гойдалка-балансир повинна бути виготовлена у вигляді рухомої дошки з наклеєною фанерою з обов’язковим фарбуванням торців герметиком з утворенням еластичної плівки, яка має низьку водопроникність та округлими краями загальною товщиною не менше 50 мм, на металевому каркасі з труби діаметром не менше 42,3 мм, товщина стінки не менше 2,8мм. </w:t>
      </w:r>
      <w:r w:rsidRPr="00C15C19">
        <w:rPr>
          <w:rFonts w:ascii="Times New Roman" w:hAnsi="Times New Roman" w:cs="Times New Roman"/>
          <w:iCs/>
          <w:sz w:val="24"/>
          <w:szCs w:val="24"/>
        </w:rPr>
        <w:lastRenderedPageBreak/>
        <w:t xml:space="preserve">Сидіння гойдалки-балансира повинні мати спинки з вологостійкої пофарбованої фанери товщиною не менше 10 мм з обов’язковим фарбуванням торців герметиком з утворенням еластичної плівки, яка має низьку водопроникність, металеві поручні для рук діаметром не менше 21,3 мм, товщина стінки не менше 2,8 мм, та мати гумові амортизаційні елементи у вигляді циліндру з розмірами не менше: 280х120х12мм. </w:t>
      </w:r>
    </w:p>
    <w:p w:rsidR="0026730F" w:rsidRPr="00C15C19" w:rsidRDefault="0026730F" w:rsidP="0026730F">
      <w:pPr>
        <w:spacing w:after="0" w:line="276" w:lineRule="auto"/>
        <w:ind w:firstLine="317"/>
        <w:jc w:val="both"/>
        <w:rPr>
          <w:rFonts w:ascii="Times New Roman" w:hAnsi="Times New Roman" w:cs="Times New Roman"/>
          <w:iCs/>
          <w:sz w:val="24"/>
          <w:szCs w:val="24"/>
        </w:rPr>
      </w:pPr>
      <w:r w:rsidRPr="00C15C19">
        <w:rPr>
          <w:rFonts w:ascii="Times New Roman" w:hAnsi="Times New Roman" w:cs="Times New Roman"/>
          <w:iCs/>
          <w:sz w:val="24"/>
          <w:szCs w:val="24"/>
        </w:rPr>
        <w:t xml:space="preserve">Сама дошка повинна кріпитися до рамної труби таким чином: в районі згинання, на рамній трубі приварюється втулка (діаметром не менше 26,8 мм.), в дану втулку заведений стержень вісь діаметр 20 мм. Знизу дошка кріпиться на лист товщиною не менше 4 мм, зверху двома металевими полосами не менше 400х50х4 мм з’єднана між собою болтами з плоскими головками. </w:t>
      </w:r>
    </w:p>
    <w:p w:rsidR="0026730F" w:rsidRPr="00C15C19" w:rsidRDefault="0026730F" w:rsidP="0026730F">
      <w:pPr>
        <w:spacing w:after="0" w:line="276" w:lineRule="auto"/>
        <w:ind w:firstLine="317"/>
        <w:jc w:val="both"/>
        <w:rPr>
          <w:rFonts w:ascii="Times New Roman" w:hAnsi="Times New Roman" w:cs="Times New Roman"/>
          <w:iCs/>
          <w:sz w:val="24"/>
          <w:szCs w:val="24"/>
        </w:rPr>
      </w:pPr>
      <w:r w:rsidRPr="00C15C19">
        <w:rPr>
          <w:rFonts w:ascii="Times New Roman" w:hAnsi="Times New Roman" w:cs="Times New Roman"/>
          <w:iCs/>
          <w:sz w:val="24"/>
          <w:szCs w:val="24"/>
        </w:rPr>
        <w:t>Металевий каркас повинен складатися з чотирьох опор, зварених між собою, металева труба повинна мати діаметр не менше 42,3 мм, товщина стінки не менше 2,8 мм.</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Конструкція  повинна бути пофарбована фарбою для зовнішніх робіт, безпечною для використання дітьми: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w:t>
      </w:r>
      <w:r w:rsidRPr="00C15C19">
        <w:rPr>
          <w:rFonts w:ascii="Times New Roman" w:hAnsi="Times New Roman" w:cs="Times New Roman"/>
          <w:i/>
          <w:sz w:val="24"/>
          <w:szCs w:val="24"/>
        </w:rPr>
        <w:tab/>
        <w:t>метал – двокомпонентна поліуретанова фарба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 -   дерево та фанера – фарба на водній (або такою, що має аналогічні сертифікати).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Болтові з’єднання, що використовуються повинні бути нержавіючі або оцинковані та мати захисні пластикові заглушки.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 xml:space="preserve">Спосіб встановлення повинен забезпечувати неможливість демонтажу. </w:t>
      </w:r>
    </w:p>
    <w:p w:rsidR="0026730F" w:rsidRPr="00C15C19" w:rsidRDefault="0026730F" w:rsidP="0026730F">
      <w:pPr>
        <w:spacing w:after="0" w:line="276" w:lineRule="auto"/>
        <w:ind w:firstLine="360"/>
        <w:jc w:val="both"/>
        <w:rPr>
          <w:rFonts w:ascii="Times New Roman" w:hAnsi="Times New Roman" w:cs="Times New Roman"/>
          <w:i/>
          <w:sz w:val="24"/>
          <w:szCs w:val="24"/>
        </w:rPr>
      </w:pPr>
      <w:r w:rsidRPr="00C15C19">
        <w:rPr>
          <w:rFonts w:ascii="Times New Roman" w:hAnsi="Times New Roman" w:cs="Times New Roman"/>
          <w:i/>
          <w:sz w:val="24"/>
          <w:szCs w:val="24"/>
        </w:rPr>
        <w:t>Гарантійний термін – не менше 24 місяці.</w:t>
      </w:r>
    </w:p>
    <w:p w:rsidR="0026730F" w:rsidRPr="00C15C19" w:rsidRDefault="0026730F" w:rsidP="0026730F">
      <w:pPr>
        <w:tabs>
          <w:tab w:val="left" w:pos="0"/>
          <w:tab w:val="left" w:pos="142"/>
        </w:tabs>
        <w:spacing w:before="75" w:line="276" w:lineRule="auto"/>
        <w:ind w:right="-46"/>
        <w:jc w:val="both"/>
        <w:rPr>
          <w:rFonts w:ascii="Times New Roman" w:hAnsi="Times New Roman" w:cs="Times New Roman"/>
          <w:i/>
          <w:sz w:val="24"/>
          <w:szCs w:val="24"/>
        </w:rPr>
      </w:pPr>
      <w:r w:rsidRPr="00C15C19">
        <w:rPr>
          <w:rFonts w:ascii="Times New Roman" w:hAnsi="Times New Roman" w:cs="Times New Roman"/>
          <w:i/>
          <w:sz w:val="24"/>
          <w:szCs w:val="24"/>
        </w:rPr>
        <w:t>*В місцях де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вважати вираз</w:t>
      </w:r>
      <w:r w:rsidRPr="00C15C19">
        <w:rPr>
          <w:rFonts w:ascii="Times New Roman" w:hAnsi="Times New Roman" w:cs="Times New Roman"/>
          <w:i/>
          <w:spacing w:val="40"/>
          <w:sz w:val="24"/>
          <w:szCs w:val="24"/>
        </w:rPr>
        <w:t xml:space="preserve"> </w:t>
      </w:r>
      <w:r w:rsidRPr="00C15C19">
        <w:rPr>
          <w:rFonts w:ascii="Times New Roman" w:hAnsi="Times New Roman" w:cs="Times New Roman"/>
          <w:i/>
          <w:sz w:val="24"/>
          <w:szCs w:val="24"/>
        </w:rPr>
        <w:t>"або еквівалент".</w:t>
      </w:r>
    </w:p>
    <w:p w:rsidR="0026730F" w:rsidRPr="00C15C19" w:rsidRDefault="0026730F" w:rsidP="0026730F">
      <w:pPr>
        <w:tabs>
          <w:tab w:val="left" w:pos="0"/>
          <w:tab w:val="left" w:pos="426"/>
          <w:tab w:val="left" w:pos="9781"/>
        </w:tabs>
        <w:spacing w:before="1" w:line="276" w:lineRule="auto"/>
        <w:ind w:right="-46"/>
        <w:jc w:val="both"/>
        <w:rPr>
          <w:rFonts w:ascii="Times New Roman" w:hAnsi="Times New Roman" w:cs="Times New Roman"/>
          <w:i/>
          <w:sz w:val="24"/>
          <w:szCs w:val="24"/>
        </w:rPr>
      </w:pPr>
      <w:r w:rsidRPr="00C15C19">
        <w:rPr>
          <w:rFonts w:ascii="Times New Roman" w:hAnsi="Times New Roman" w:cs="Times New Roman"/>
          <w:i/>
          <w:sz w:val="24"/>
          <w:szCs w:val="24"/>
        </w:rPr>
        <w:t>В місцях</w:t>
      </w:r>
      <w:r w:rsidRPr="00C15C19">
        <w:rPr>
          <w:rFonts w:ascii="Times New Roman" w:hAnsi="Times New Roman" w:cs="Times New Roman"/>
          <w:i/>
          <w:spacing w:val="-1"/>
          <w:sz w:val="24"/>
          <w:szCs w:val="24"/>
        </w:rPr>
        <w:t xml:space="preserve"> </w:t>
      </w:r>
      <w:r w:rsidRPr="00C15C19">
        <w:rPr>
          <w:rFonts w:ascii="Times New Roman" w:hAnsi="Times New Roman" w:cs="Times New Roman"/>
          <w:i/>
          <w:sz w:val="24"/>
          <w:szCs w:val="24"/>
        </w:rPr>
        <w:t>де</w:t>
      </w:r>
      <w:r w:rsidRPr="00C15C19">
        <w:rPr>
          <w:rFonts w:ascii="Times New Roman" w:hAnsi="Times New Roman" w:cs="Times New Roman"/>
          <w:i/>
          <w:spacing w:val="-1"/>
          <w:sz w:val="24"/>
          <w:szCs w:val="24"/>
        </w:rPr>
        <w:t xml:space="preserve"> </w:t>
      </w:r>
      <w:r w:rsidRPr="00C15C19">
        <w:rPr>
          <w:rFonts w:ascii="Times New Roman" w:hAnsi="Times New Roman" w:cs="Times New Roman"/>
          <w:i/>
          <w:sz w:val="24"/>
          <w:szCs w:val="24"/>
        </w:rPr>
        <w:t>технічна</w:t>
      </w:r>
      <w:r w:rsidRPr="00C15C19">
        <w:rPr>
          <w:rFonts w:ascii="Times New Roman" w:hAnsi="Times New Roman" w:cs="Times New Roman"/>
          <w:i/>
          <w:spacing w:val="-2"/>
          <w:sz w:val="24"/>
          <w:szCs w:val="24"/>
        </w:rPr>
        <w:t xml:space="preserve"> </w:t>
      </w:r>
      <w:r w:rsidRPr="00C15C19">
        <w:rPr>
          <w:rFonts w:ascii="Times New Roman" w:hAnsi="Times New Roman" w:cs="Times New Roman"/>
          <w:i/>
          <w:sz w:val="24"/>
          <w:szCs w:val="24"/>
        </w:rPr>
        <w:t>специфікація містить</w:t>
      </w:r>
      <w:r w:rsidRPr="00C15C19">
        <w:rPr>
          <w:rFonts w:ascii="Times New Roman" w:hAnsi="Times New Roman" w:cs="Times New Roman"/>
          <w:i/>
          <w:spacing w:val="-1"/>
          <w:sz w:val="24"/>
          <w:szCs w:val="24"/>
        </w:rPr>
        <w:t xml:space="preserve"> </w:t>
      </w:r>
      <w:r w:rsidRPr="00C15C19">
        <w:rPr>
          <w:rFonts w:ascii="Times New Roman" w:hAnsi="Times New Roman" w:cs="Times New Roman"/>
          <w:i/>
          <w:sz w:val="24"/>
          <w:szCs w:val="24"/>
        </w:rPr>
        <w:t>посилання на стандартні характеристики, технічні регламенти</w:t>
      </w:r>
      <w:r w:rsidRPr="00C15C19">
        <w:rPr>
          <w:rFonts w:ascii="Times New Roman" w:hAnsi="Times New Roman" w:cs="Times New Roman"/>
          <w:i/>
          <w:spacing w:val="-2"/>
          <w:sz w:val="24"/>
          <w:szCs w:val="24"/>
        </w:rPr>
        <w:t xml:space="preserve"> </w:t>
      </w:r>
      <w:r w:rsidRPr="00C15C19">
        <w:rPr>
          <w:rFonts w:ascii="Times New Roman" w:hAnsi="Times New Roman" w:cs="Times New Roman"/>
          <w:i/>
          <w:sz w:val="24"/>
          <w:szCs w:val="24"/>
        </w:rPr>
        <w:t>та умови,</w:t>
      </w:r>
      <w:r w:rsidRPr="00C15C19">
        <w:rPr>
          <w:rFonts w:ascii="Times New Roman" w:hAnsi="Times New Roman" w:cs="Times New Roman"/>
          <w:i/>
          <w:spacing w:val="-3"/>
          <w:sz w:val="24"/>
          <w:szCs w:val="24"/>
        </w:rPr>
        <w:t xml:space="preserve"> </w:t>
      </w:r>
      <w:r w:rsidRPr="00C15C19">
        <w:rPr>
          <w:rFonts w:ascii="Times New Roman" w:hAnsi="Times New Roman" w:cs="Times New Roman"/>
          <w:i/>
          <w:sz w:val="24"/>
          <w:szCs w:val="24"/>
        </w:rPr>
        <w:t>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біля кожного такого посилання вважати вираз «або еквівалент». Таким чином вважається, що до кожного посилання додається вираз «або еквівалент».</w:t>
      </w:r>
    </w:p>
    <w:p w:rsidR="0026730F" w:rsidRPr="00C15C19" w:rsidRDefault="0026730F" w:rsidP="0026730F">
      <w:pPr>
        <w:tabs>
          <w:tab w:val="left" w:pos="0"/>
          <w:tab w:val="left" w:pos="426"/>
          <w:tab w:val="left" w:pos="9781"/>
        </w:tabs>
        <w:spacing w:line="276" w:lineRule="auto"/>
        <w:ind w:right="-46"/>
        <w:jc w:val="both"/>
        <w:rPr>
          <w:rFonts w:ascii="Times New Roman" w:hAnsi="Times New Roman" w:cs="Times New Roman"/>
          <w:i/>
          <w:sz w:val="24"/>
          <w:szCs w:val="24"/>
        </w:rPr>
      </w:pPr>
      <w:r w:rsidRPr="00C15C19">
        <w:rPr>
          <w:rFonts w:ascii="Times New Roman" w:hAnsi="Times New Roman" w:cs="Times New Roman"/>
          <w:i/>
          <w:sz w:val="24"/>
          <w:szCs w:val="24"/>
        </w:rPr>
        <w:t>Обґрунтування необхідності закупівлі даного виду товару – замовник здійснює закупівлю даного виду товару, оскільки він за своїми якісними та технічними характеристиками найбільше відповідатиме вимогам та потребам замовника.</w:t>
      </w:r>
    </w:p>
    <w:p w:rsidR="0026730F" w:rsidRPr="00C15C19" w:rsidRDefault="0026730F" w:rsidP="0026730F">
      <w:pPr>
        <w:tabs>
          <w:tab w:val="left" w:pos="0"/>
          <w:tab w:val="left" w:pos="426"/>
          <w:tab w:val="left" w:pos="9781"/>
        </w:tabs>
        <w:spacing w:line="276" w:lineRule="auto"/>
        <w:ind w:right="-46"/>
        <w:jc w:val="both"/>
        <w:rPr>
          <w:rFonts w:ascii="Times New Roman" w:hAnsi="Times New Roman" w:cs="Times New Roman"/>
          <w:i/>
          <w:sz w:val="24"/>
          <w:szCs w:val="24"/>
        </w:rPr>
      </w:pPr>
      <w:r w:rsidRPr="00C15C19">
        <w:rPr>
          <w:rFonts w:ascii="Times New Roman" w:hAnsi="Times New Roman" w:cs="Times New Roman"/>
          <w:i/>
          <w:sz w:val="24"/>
          <w:szCs w:val="24"/>
        </w:rPr>
        <w:t>Обладнання повинно відповідати точним габаритним розмірам, які вказані в технічній документації. У разі виявлення Замовником невідповідності запропонованого товару визначеним у Технічному завданні мінімальним вимогам, або у разі, якщо запропонований товар не може використовуватись за призначенням, така пропозиція учасника за рішенням Замовника буде відхилена, як така, що не відповідає вимогам, визначеним в Тендерній документації, зокрема в технічній частині предмету закупівлі.</w:t>
      </w:r>
    </w:p>
    <w:p w:rsidR="007E741A" w:rsidRPr="0083431A" w:rsidRDefault="007E741A" w:rsidP="007E741A">
      <w:pPr>
        <w:pStyle w:val="a6"/>
        <w:rPr>
          <w:u w:val="single"/>
          <w:lang w:val="uk-UA"/>
        </w:rPr>
      </w:pPr>
      <w:bookmarkStart w:id="2" w:name="_GoBack"/>
      <w:bookmarkEnd w:id="2"/>
    </w:p>
    <w:p w:rsidR="00D3008E" w:rsidRPr="00D3008E" w:rsidRDefault="00D3008E" w:rsidP="00D3008E">
      <w:pPr>
        <w:widowControl w:val="0"/>
        <w:pBdr>
          <w:top w:val="nil"/>
          <w:left w:val="nil"/>
          <w:bottom w:val="nil"/>
          <w:right w:val="nil"/>
          <w:between w:val="nil"/>
        </w:pBdr>
        <w:spacing w:after="0" w:line="240" w:lineRule="auto"/>
        <w:jc w:val="right"/>
        <w:rPr>
          <w:rFonts w:ascii="Times New Roman" w:eastAsia="Times New Roman" w:hAnsi="Times New Roman" w:cs="Times New Roman"/>
          <w:b/>
          <w:color w:val="000000"/>
          <w:sz w:val="24"/>
          <w:szCs w:val="24"/>
        </w:rPr>
      </w:pPr>
    </w:p>
    <w:p w:rsidR="00D3008E" w:rsidRPr="006F0713" w:rsidRDefault="00D3008E" w:rsidP="006F0713">
      <w:pPr>
        <w:widowControl w:val="0"/>
        <w:suppressAutoHyphens/>
        <w:autoSpaceDE w:val="0"/>
        <w:autoSpaceDN w:val="0"/>
        <w:spacing w:after="0" w:line="240" w:lineRule="auto"/>
        <w:textAlignment w:val="baseline"/>
        <w:rPr>
          <w:rFonts w:ascii="Times New Roman" w:eastAsia="Segoe UI" w:hAnsi="Times New Roman" w:cs="Times New Roman"/>
          <w:b/>
          <w:bCs/>
          <w:color w:val="000000"/>
          <w:spacing w:val="-3"/>
          <w:kern w:val="3"/>
          <w:sz w:val="24"/>
          <w:szCs w:val="24"/>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rPr>
          <w:rFonts w:ascii="Times New Roman" w:eastAsia="Times New Roman" w:hAnsi="Times New Roman" w:cs="Times New Roman"/>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r w:rsidRPr="004A4145">
        <w:rPr>
          <w:rFonts w:ascii="Calibri" w:eastAsia="Calibri" w:hAnsi="Calibri" w:cs="Calibri"/>
          <w:sz w:val="20"/>
          <w:szCs w:val="20"/>
          <w:lang w:eastAsia="ru-RU"/>
        </w:rPr>
        <w:lastRenderedPageBreak/>
        <w:t xml:space="preserve">          </w:t>
      </w: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6F0713" w:rsidRPr="006F0713" w:rsidRDefault="006F0713" w:rsidP="006F0713">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b/>
          <w:color w:val="000000"/>
          <w:kern w:val="3"/>
          <w:sz w:val="24"/>
          <w:szCs w:val="24"/>
          <w:lang w:eastAsia="uk-UA"/>
        </w:rPr>
      </w:pPr>
    </w:p>
    <w:sectPr w:rsidR="006F0713" w:rsidRPr="006F071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__Roboto_Fallback_bc3747">
    <w:altName w:val="Times New Roman"/>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9042D"/>
    <w:multiLevelType w:val="hybridMultilevel"/>
    <w:tmpl w:val="A9B86A64"/>
    <w:lvl w:ilvl="0" w:tplc="08F8865A">
      <w:numFmt w:val="bullet"/>
      <w:lvlText w:val="–"/>
      <w:lvlJc w:val="left"/>
      <w:pPr>
        <w:ind w:left="119" w:hanging="180"/>
      </w:pPr>
      <w:rPr>
        <w:rFonts w:ascii="Times New Roman" w:eastAsia="Times New Roman" w:hAnsi="Times New Roman" w:cs="Times New Roman" w:hint="default"/>
        <w:b w:val="0"/>
        <w:bCs w:val="0"/>
        <w:i w:val="0"/>
        <w:iCs w:val="0"/>
        <w:spacing w:val="0"/>
        <w:w w:val="100"/>
        <w:sz w:val="24"/>
        <w:szCs w:val="24"/>
        <w:lang w:val="uk-UA" w:eastAsia="en-US" w:bidi="ar-SA"/>
      </w:rPr>
    </w:lvl>
    <w:lvl w:ilvl="1" w:tplc="D182E5F2">
      <w:numFmt w:val="bullet"/>
      <w:lvlText w:val="•"/>
      <w:lvlJc w:val="left"/>
      <w:pPr>
        <w:ind w:left="1123" w:hanging="180"/>
      </w:pPr>
      <w:rPr>
        <w:rFonts w:hint="default"/>
        <w:lang w:val="uk-UA" w:eastAsia="en-US" w:bidi="ar-SA"/>
      </w:rPr>
    </w:lvl>
    <w:lvl w:ilvl="2" w:tplc="FCE448C0">
      <w:numFmt w:val="bullet"/>
      <w:lvlText w:val="•"/>
      <w:lvlJc w:val="left"/>
      <w:pPr>
        <w:ind w:left="2126" w:hanging="180"/>
      </w:pPr>
      <w:rPr>
        <w:rFonts w:hint="default"/>
        <w:lang w:val="uk-UA" w:eastAsia="en-US" w:bidi="ar-SA"/>
      </w:rPr>
    </w:lvl>
    <w:lvl w:ilvl="3" w:tplc="66566076">
      <w:numFmt w:val="bullet"/>
      <w:lvlText w:val="•"/>
      <w:lvlJc w:val="left"/>
      <w:pPr>
        <w:ind w:left="3129" w:hanging="180"/>
      </w:pPr>
      <w:rPr>
        <w:rFonts w:hint="default"/>
        <w:lang w:val="uk-UA" w:eastAsia="en-US" w:bidi="ar-SA"/>
      </w:rPr>
    </w:lvl>
    <w:lvl w:ilvl="4" w:tplc="06C64A02">
      <w:numFmt w:val="bullet"/>
      <w:lvlText w:val="•"/>
      <w:lvlJc w:val="left"/>
      <w:pPr>
        <w:ind w:left="4132" w:hanging="180"/>
      </w:pPr>
      <w:rPr>
        <w:rFonts w:hint="default"/>
        <w:lang w:val="uk-UA" w:eastAsia="en-US" w:bidi="ar-SA"/>
      </w:rPr>
    </w:lvl>
    <w:lvl w:ilvl="5" w:tplc="9E5EF216">
      <w:numFmt w:val="bullet"/>
      <w:lvlText w:val="•"/>
      <w:lvlJc w:val="left"/>
      <w:pPr>
        <w:ind w:left="5135" w:hanging="180"/>
      </w:pPr>
      <w:rPr>
        <w:rFonts w:hint="default"/>
        <w:lang w:val="uk-UA" w:eastAsia="en-US" w:bidi="ar-SA"/>
      </w:rPr>
    </w:lvl>
    <w:lvl w:ilvl="6" w:tplc="DCF43FFE">
      <w:numFmt w:val="bullet"/>
      <w:lvlText w:val="•"/>
      <w:lvlJc w:val="left"/>
      <w:pPr>
        <w:ind w:left="6138" w:hanging="180"/>
      </w:pPr>
      <w:rPr>
        <w:rFonts w:hint="default"/>
        <w:lang w:val="uk-UA" w:eastAsia="en-US" w:bidi="ar-SA"/>
      </w:rPr>
    </w:lvl>
    <w:lvl w:ilvl="7" w:tplc="5FA244C8">
      <w:numFmt w:val="bullet"/>
      <w:lvlText w:val="•"/>
      <w:lvlJc w:val="left"/>
      <w:pPr>
        <w:ind w:left="7141" w:hanging="180"/>
      </w:pPr>
      <w:rPr>
        <w:rFonts w:hint="default"/>
        <w:lang w:val="uk-UA" w:eastAsia="en-US" w:bidi="ar-SA"/>
      </w:rPr>
    </w:lvl>
    <w:lvl w:ilvl="8" w:tplc="318C203A">
      <w:numFmt w:val="bullet"/>
      <w:lvlText w:val="•"/>
      <w:lvlJc w:val="left"/>
      <w:pPr>
        <w:ind w:left="8144" w:hanging="180"/>
      </w:pPr>
      <w:rPr>
        <w:rFonts w:hint="default"/>
        <w:lang w:val="uk-UA" w:eastAsia="en-US" w:bidi="ar-SA"/>
      </w:rPr>
    </w:lvl>
  </w:abstractNum>
  <w:abstractNum w:abstractNumId="1">
    <w:nsid w:val="20017DAE"/>
    <w:multiLevelType w:val="hybridMultilevel"/>
    <w:tmpl w:val="AF60AB6E"/>
    <w:lvl w:ilvl="0" w:tplc="6548DD0C">
      <w:start w:val="1"/>
      <w:numFmt w:val="bullet"/>
      <w:lvlText w:val="-"/>
      <w:lvlJc w:val="left"/>
      <w:pPr>
        <w:ind w:left="677" w:hanging="360"/>
      </w:pPr>
      <w:rPr>
        <w:rFonts w:ascii="Times New Roman" w:eastAsia="Times New Roman" w:hAnsi="Times New Roman" w:cs="Times New Roman" w:hint="default"/>
      </w:rPr>
    </w:lvl>
    <w:lvl w:ilvl="1" w:tplc="20000003" w:tentative="1">
      <w:start w:val="1"/>
      <w:numFmt w:val="bullet"/>
      <w:lvlText w:val="o"/>
      <w:lvlJc w:val="left"/>
      <w:pPr>
        <w:ind w:left="1397" w:hanging="360"/>
      </w:pPr>
      <w:rPr>
        <w:rFonts w:ascii="Courier New" w:hAnsi="Courier New" w:cs="Courier New" w:hint="default"/>
      </w:rPr>
    </w:lvl>
    <w:lvl w:ilvl="2" w:tplc="20000005" w:tentative="1">
      <w:start w:val="1"/>
      <w:numFmt w:val="bullet"/>
      <w:lvlText w:val=""/>
      <w:lvlJc w:val="left"/>
      <w:pPr>
        <w:ind w:left="2117" w:hanging="360"/>
      </w:pPr>
      <w:rPr>
        <w:rFonts w:ascii="Wingdings" w:hAnsi="Wingdings" w:hint="default"/>
      </w:rPr>
    </w:lvl>
    <w:lvl w:ilvl="3" w:tplc="20000001" w:tentative="1">
      <w:start w:val="1"/>
      <w:numFmt w:val="bullet"/>
      <w:lvlText w:val=""/>
      <w:lvlJc w:val="left"/>
      <w:pPr>
        <w:ind w:left="2837" w:hanging="360"/>
      </w:pPr>
      <w:rPr>
        <w:rFonts w:ascii="Symbol" w:hAnsi="Symbol" w:hint="default"/>
      </w:rPr>
    </w:lvl>
    <w:lvl w:ilvl="4" w:tplc="20000003" w:tentative="1">
      <w:start w:val="1"/>
      <w:numFmt w:val="bullet"/>
      <w:lvlText w:val="o"/>
      <w:lvlJc w:val="left"/>
      <w:pPr>
        <w:ind w:left="3557" w:hanging="360"/>
      </w:pPr>
      <w:rPr>
        <w:rFonts w:ascii="Courier New" w:hAnsi="Courier New" w:cs="Courier New" w:hint="default"/>
      </w:rPr>
    </w:lvl>
    <w:lvl w:ilvl="5" w:tplc="20000005" w:tentative="1">
      <w:start w:val="1"/>
      <w:numFmt w:val="bullet"/>
      <w:lvlText w:val=""/>
      <w:lvlJc w:val="left"/>
      <w:pPr>
        <w:ind w:left="4277" w:hanging="360"/>
      </w:pPr>
      <w:rPr>
        <w:rFonts w:ascii="Wingdings" w:hAnsi="Wingdings" w:hint="default"/>
      </w:rPr>
    </w:lvl>
    <w:lvl w:ilvl="6" w:tplc="20000001" w:tentative="1">
      <w:start w:val="1"/>
      <w:numFmt w:val="bullet"/>
      <w:lvlText w:val=""/>
      <w:lvlJc w:val="left"/>
      <w:pPr>
        <w:ind w:left="4997" w:hanging="360"/>
      </w:pPr>
      <w:rPr>
        <w:rFonts w:ascii="Symbol" w:hAnsi="Symbol" w:hint="default"/>
      </w:rPr>
    </w:lvl>
    <w:lvl w:ilvl="7" w:tplc="20000003" w:tentative="1">
      <w:start w:val="1"/>
      <w:numFmt w:val="bullet"/>
      <w:lvlText w:val="o"/>
      <w:lvlJc w:val="left"/>
      <w:pPr>
        <w:ind w:left="5717" w:hanging="360"/>
      </w:pPr>
      <w:rPr>
        <w:rFonts w:ascii="Courier New" w:hAnsi="Courier New" w:cs="Courier New" w:hint="default"/>
      </w:rPr>
    </w:lvl>
    <w:lvl w:ilvl="8" w:tplc="20000005" w:tentative="1">
      <w:start w:val="1"/>
      <w:numFmt w:val="bullet"/>
      <w:lvlText w:val=""/>
      <w:lvlJc w:val="left"/>
      <w:pPr>
        <w:ind w:left="6437" w:hanging="360"/>
      </w:pPr>
      <w:rPr>
        <w:rFonts w:ascii="Wingdings" w:hAnsi="Wingdings" w:hint="default"/>
      </w:rPr>
    </w:lvl>
  </w:abstractNum>
  <w:abstractNum w:abstractNumId="2">
    <w:nsid w:val="242434DD"/>
    <w:multiLevelType w:val="multilevel"/>
    <w:tmpl w:val="08DC36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919" w:hanging="360"/>
      </w:pPr>
      <w:rPr>
        <w:rFonts w:ascii="__Roboto_Fallback_bc3747" w:eastAsia="Times New Roman" w:hAnsi="__Roboto_Fallback_bc3747"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4C7A24"/>
    <w:multiLevelType w:val="hybridMultilevel"/>
    <w:tmpl w:val="5378A23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5EA0BB7"/>
    <w:multiLevelType w:val="hybridMultilevel"/>
    <w:tmpl w:val="1858293A"/>
    <w:lvl w:ilvl="0" w:tplc="5D3C6548">
      <w:start w:val="1"/>
      <w:numFmt w:val="decimal"/>
      <w:lvlText w:val="%1"/>
      <w:lvlJc w:val="left"/>
      <w:pPr>
        <w:ind w:left="786"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
    <w:nsid w:val="449B40E1"/>
    <w:multiLevelType w:val="hybridMultilevel"/>
    <w:tmpl w:val="C90449D8"/>
    <w:lvl w:ilvl="0" w:tplc="E8AC8ABE">
      <w:numFmt w:val="bullet"/>
      <w:lvlText w:val="-"/>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71D7A0B"/>
    <w:multiLevelType w:val="hybridMultilevel"/>
    <w:tmpl w:val="DC621E1A"/>
    <w:lvl w:ilvl="0" w:tplc="6C740332">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7">
    <w:nsid w:val="52055F0F"/>
    <w:multiLevelType w:val="hybridMultilevel"/>
    <w:tmpl w:val="0094656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673A63F4"/>
    <w:multiLevelType w:val="hybridMultilevel"/>
    <w:tmpl w:val="9AE031A4"/>
    <w:lvl w:ilvl="0" w:tplc="C42AFCC0">
      <w:start w:val="1"/>
      <w:numFmt w:val="decimal"/>
      <w:lvlText w:val="%1."/>
      <w:lvlJc w:val="left"/>
      <w:pPr>
        <w:ind w:left="523"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abstractNum w:abstractNumId="9">
    <w:nsid w:val="7E457A7F"/>
    <w:multiLevelType w:val="hybridMultilevel"/>
    <w:tmpl w:val="BB4E2B4E"/>
    <w:lvl w:ilvl="0" w:tplc="16120316">
      <w:start w:val="1"/>
      <w:numFmt w:val="decimal"/>
      <w:lvlText w:val="%1."/>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num w:numId="1">
    <w:abstractNumId w:val="0"/>
  </w:num>
  <w:num w:numId="2">
    <w:abstractNumId w:val="8"/>
  </w:num>
  <w:num w:numId="3">
    <w:abstractNumId w:val="2"/>
  </w:num>
  <w:num w:numId="4">
    <w:abstractNumId w:val="5"/>
  </w:num>
  <w:num w:numId="5">
    <w:abstractNumId w:val="9"/>
  </w:num>
  <w:num w:numId="6">
    <w:abstractNumId w:val="4"/>
  </w:num>
  <w:num w:numId="7">
    <w:abstractNumId w:val="6"/>
  </w:num>
  <w:num w:numId="8">
    <w:abstractNumId w:val="3"/>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713"/>
    <w:rsid w:val="001C6A87"/>
    <w:rsid w:val="0026730F"/>
    <w:rsid w:val="002B1DFE"/>
    <w:rsid w:val="003517DA"/>
    <w:rsid w:val="00392CBF"/>
    <w:rsid w:val="00435C4D"/>
    <w:rsid w:val="0047539E"/>
    <w:rsid w:val="00491A1C"/>
    <w:rsid w:val="004A4145"/>
    <w:rsid w:val="004D477F"/>
    <w:rsid w:val="005078A4"/>
    <w:rsid w:val="005860AC"/>
    <w:rsid w:val="005B0F92"/>
    <w:rsid w:val="00660FE4"/>
    <w:rsid w:val="006F0713"/>
    <w:rsid w:val="00712C66"/>
    <w:rsid w:val="007E741A"/>
    <w:rsid w:val="008508CF"/>
    <w:rsid w:val="009E19A5"/>
    <w:rsid w:val="009F21C0"/>
    <w:rsid w:val="00A138BA"/>
    <w:rsid w:val="00A14D1C"/>
    <w:rsid w:val="00A275E3"/>
    <w:rsid w:val="00AB6827"/>
    <w:rsid w:val="00AB6D75"/>
    <w:rsid w:val="00AD4A02"/>
    <w:rsid w:val="00AD7240"/>
    <w:rsid w:val="00BA0192"/>
    <w:rsid w:val="00C73EA7"/>
    <w:rsid w:val="00CF0178"/>
    <w:rsid w:val="00D25859"/>
    <w:rsid w:val="00D3008E"/>
    <w:rsid w:val="00DF147E"/>
    <w:rsid w:val="00E01670"/>
    <w:rsid w:val="00EB30EC"/>
    <w:rsid w:val="00F757A2"/>
    <w:rsid w:val="00F8502D"/>
    <w:rsid w:val="00FB7BF3"/>
    <w:rsid w:val="00FD1C9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FE6E5D9-B656-45B8-8A7D-9374DE0E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300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1DFE"/>
    <w:rPr>
      <w:color w:val="0000FF"/>
      <w:u w:val="single"/>
    </w:rPr>
  </w:style>
  <w:style w:type="character" w:customStyle="1" w:styleId="10">
    <w:name w:val="Заголовок 1 Знак"/>
    <w:basedOn w:val="a0"/>
    <w:link w:val="1"/>
    <w:uiPriority w:val="9"/>
    <w:rsid w:val="00D3008E"/>
    <w:rPr>
      <w:rFonts w:asciiTheme="majorHAnsi" w:eastAsiaTheme="majorEastAsia" w:hAnsiTheme="majorHAnsi" w:cstheme="majorBidi"/>
      <w:color w:val="2E74B5" w:themeColor="accent1" w:themeShade="BF"/>
      <w:sz w:val="32"/>
      <w:szCs w:val="32"/>
    </w:rPr>
  </w:style>
  <w:style w:type="paragraph" w:customStyle="1" w:styleId="2">
    <w:name w:val="Абзац списка2"/>
    <w:basedOn w:val="a"/>
    <w:rsid w:val="007E741A"/>
    <w:pPr>
      <w:widowControl w:val="0"/>
      <w:autoSpaceDE w:val="0"/>
      <w:autoSpaceDN w:val="0"/>
      <w:adjustRightInd w:val="0"/>
      <w:spacing w:after="0" w:line="240" w:lineRule="auto"/>
      <w:ind w:left="720"/>
    </w:pPr>
    <w:rPr>
      <w:rFonts w:ascii="Times New Roman" w:eastAsia="Arial" w:hAnsi="Times New Roman" w:cs="Arial"/>
      <w:sz w:val="20"/>
      <w:szCs w:val="20"/>
      <w:lang w:val="ru-RU" w:eastAsia="ru-RU"/>
    </w:rPr>
  </w:style>
  <w:style w:type="paragraph" w:styleId="a4">
    <w:name w:val="List Paragraph"/>
    <w:aliases w:val="заголовок 1.1,название табл/рис,Список уровня 2,Chapter10"/>
    <w:basedOn w:val="a"/>
    <w:link w:val="a5"/>
    <w:uiPriority w:val="34"/>
    <w:qFormat/>
    <w:rsid w:val="007E741A"/>
    <w:pPr>
      <w:spacing w:after="200" w:line="276" w:lineRule="auto"/>
      <w:ind w:left="720"/>
      <w:contextualSpacing/>
    </w:pPr>
    <w:rPr>
      <w:rFonts w:ascii="Calibri" w:eastAsia="Calibri" w:hAnsi="Calibri" w:cs="Times New Roman"/>
    </w:rPr>
  </w:style>
  <w:style w:type="paragraph" w:styleId="a6">
    <w:name w:val="No Spacing"/>
    <w:aliases w:val="По центру"/>
    <w:link w:val="a7"/>
    <w:uiPriority w:val="1"/>
    <w:qFormat/>
    <w:rsid w:val="007E741A"/>
    <w:pPr>
      <w:suppressAutoHyphens/>
      <w:spacing w:after="0" w:line="240" w:lineRule="auto"/>
    </w:pPr>
    <w:rPr>
      <w:rFonts w:ascii="Calibri" w:eastAsia="Times New Roman" w:hAnsi="Calibri" w:cs="Calibri"/>
      <w:lang w:val="ru-RU" w:eastAsia="ar-SA"/>
    </w:rPr>
  </w:style>
  <w:style w:type="character" w:customStyle="1" w:styleId="a5">
    <w:name w:val="Абзац списка Знак"/>
    <w:aliases w:val="заголовок 1.1 Знак,название табл/рис Знак,Список уровня 2 Знак,Chapter10 Знак"/>
    <w:link w:val="a4"/>
    <w:uiPriority w:val="34"/>
    <w:locked/>
    <w:rsid w:val="007E741A"/>
    <w:rPr>
      <w:rFonts w:ascii="Calibri" w:eastAsia="Calibri" w:hAnsi="Calibri" w:cs="Times New Roman"/>
    </w:rPr>
  </w:style>
  <w:style w:type="character" w:customStyle="1" w:styleId="a7">
    <w:name w:val="Без интервала Знак"/>
    <w:aliases w:val="По центру Знак"/>
    <w:link w:val="a6"/>
    <w:uiPriority w:val="1"/>
    <w:locked/>
    <w:rsid w:val="007E741A"/>
    <w:rPr>
      <w:rFonts w:ascii="Calibri" w:eastAsia="Times New Roman" w:hAnsi="Calibri" w:cs="Calibri"/>
      <w:lang w:val="ru-RU" w:eastAsia="ar-SA"/>
    </w:rPr>
  </w:style>
  <w:style w:type="paragraph" w:customStyle="1" w:styleId="11">
    <w:name w:val="Без интервала1"/>
    <w:uiPriority w:val="1"/>
    <w:qFormat/>
    <w:rsid w:val="007E741A"/>
    <w:pPr>
      <w:spacing w:after="0" w:line="240" w:lineRule="auto"/>
    </w:pPr>
    <w:rPr>
      <w:rFonts w:ascii="Calibri" w:eastAsia="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570116">
      <w:bodyDiv w:val="1"/>
      <w:marLeft w:val="0"/>
      <w:marRight w:val="0"/>
      <w:marTop w:val="0"/>
      <w:marBottom w:val="0"/>
      <w:divBdr>
        <w:top w:val="none" w:sz="0" w:space="0" w:color="auto"/>
        <w:left w:val="none" w:sz="0" w:space="0" w:color="auto"/>
        <w:bottom w:val="none" w:sz="0" w:space="0" w:color="auto"/>
        <w:right w:val="none" w:sz="0" w:space="0" w:color="auto"/>
      </w:divBdr>
    </w:div>
    <w:div w:id="1206483411">
      <w:bodyDiv w:val="1"/>
      <w:marLeft w:val="0"/>
      <w:marRight w:val="0"/>
      <w:marTop w:val="0"/>
      <w:marBottom w:val="0"/>
      <w:divBdr>
        <w:top w:val="none" w:sz="0" w:space="0" w:color="auto"/>
        <w:left w:val="none" w:sz="0" w:space="0" w:color="auto"/>
        <w:bottom w:val="none" w:sz="0" w:space="0" w:color="auto"/>
        <w:right w:val="none" w:sz="0" w:space="0" w:color="auto"/>
      </w:divBdr>
    </w:div>
    <w:div w:id="1519928900">
      <w:bodyDiv w:val="1"/>
      <w:marLeft w:val="0"/>
      <w:marRight w:val="0"/>
      <w:marTop w:val="0"/>
      <w:marBottom w:val="0"/>
      <w:divBdr>
        <w:top w:val="none" w:sz="0" w:space="0" w:color="auto"/>
        <w:left w:val="none" w:sz="0" w:space="0" w:color="auto"/>
        <w:bottom w:val="none" w:sz="0" w:space="0" w:color="auto"/>
        <w:right w:val="none" w:sz="0" w:space="0" w:color="auto"/>
      </w:divBdr>
    </w:div>
    <w:div w:id="1641836767">
      <w:bodyDiv w:val="1"/>
      <w:marLeft w:val="0"/>
      <w:marRight w:val="0"/>
      <w:marTop w:val="0"/>
      <w:marBottom w:val="0"/>
      <w:divBdr>
        <w:top w:val="none" w:sz="0" w:space="0" w:color="auto"/>
        <w:left w:val="none" w:sz="0" w:space="0" w:color="auto"/>
        <w:bottom w:val="none" w:sz="0" w:space="0" w:color="auto"/>
        <w:right w:val="none" w:sz="0" w:space="0" w:color="auto"/>
      </w:divBdr>
      <w:divsChild>
        <w:div w:id="1328898714">
          <w:marLeft w:val="0"/>
          <w:marRight w:val="0"/>
          <w:marTop w:val="0"/>
          <w:marBottom w:val="0"/>
          <w:divBdr>
            <w:top w:val="none" w:sz="0" w:space="0" w:color="auto"/>
            <w:left w:val="none" w:sz="0" w:space="0" w:color="auto"/>
            <w:bottom w:val="none" w:sz="0" w:space="0" w:color="auto"/>
            <w:right w:val="none" w:sz="0" w:space="0" w:color="auto"/>
          </w:divBdr>
        </w:div>
        <w:div w:id="1181310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zorro.gov.ua/uk/tender/UA-2026-04-09-007919-a" TargetMode="External"/><Relationship Id="rId5" Type="http://schemas.openxmlformats.org/officeDocument/2006/relationships/hyperlink" Target="https://prozorro.gov.ua/uk/tender/UA-2026-04-09-007919-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16</Pages>
  <Words>28447</Words>
  <Characters>16215</Characters>
  <Application>Microsoft Office Word</Application>
  <DocSecurity>0</DocSecurity>
  <Lines>135</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УКБ-3</cp:lastModifiedBy>
  <cp:revision>5</cp:revision>
  <dcterms:created xsi:type="dcterms:W3CDTF">2026-04-09T11:35:00Z</dcterms:created>
  <dcterms:modified xsi:type="dcterms:W3CDTF">2026-04-09T11:47:00Z</dcterms:modified>
</cp:coreProperties>
</file>