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DD5" w:rsidRDefault="004C6ED3" w:rsidP="00045D77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</w:pPr>
      <w:r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Звіт</w:t>
      </w:r>
    </w:p>
    <w:p w:rsidR="00414338" w:rsidRPr="00F02DD5" w:rsidRDefault="004C6ED3" w:rsidP="00F02DD5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</w:pPr>
      <w:r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про в</w:t>
      </w:r>
      <w:r w:rsidR="00414338"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иконання заходу</w:t>
      </w:r>
      <w:r w:rsidR="00DC31B5"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 xml:space="preserve"> 6 </w:t>
      </w:r>
      <w:r w:rsidR="00414338"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«Забезпечення дублювання підземних переходів наземними» завдання</w:t>
      </w:r>
      <w:r w:rsidR="00DC31B5"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 xml:space="preserve"> 16 </w:t>
      </w:r>
      <w:r w:rsidR="00414338"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«Забезпечення розвитку безбар’єрних маршрутів, перехресть, зупинок</w:t>
      </w:r>
      <w:r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 xml:space="preserve"> </w:t>
      </w:r>
      <w:r w:rsidR="00414338"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громадського транспорту, тротуарів, дублювання підземних переходів</w:t>
      </w:r>
      <w:r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 xml:space="preserve"> </w:t>
      </w:r>
      <w:r w:rsidR="00414338"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наземними» Плану заходів на 2025 – 2026 роки з реалізації Національної</w:t>
      </w:r>
      <w:r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 xml:space="preserve"> </w:t>
      </w:r>
      <w:r w:rsidR="00414338"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стратегії зі створення безбар’єрного простору в Україні на період до 2030 року</w:t>
      </w:r>
      <w:r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 xml:space="preserve">, </w:t>
      </w:r>
      <w:r w:rsidR="00414338"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затвердженого розпорядженням Кабінету Міністрів України від 25 березня 2025 р</w:t>
      </w:r>
      <w:r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 xml:space="preserve">. </w:t>
      </w:r>
      <w:r w:rsidR="00414338" w:rsidRPr="00F02DD5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№ 374-р.</w:t>
      </w:r>
    </w:p>
    <w:p w:rsidR="004C6ED3" w:rsidRDefault="004C6ED3" w:rsidP="00414338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</w:p>
    <w:p w:rsidR="00F02DD5" w:rsidRDefault="0086154C" w:rsidP="00414338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  <w:r w:rsidRPr="008B14E0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Територіальна громада:</w:t>
      </w:r>
      <w:r>
        <w:rPr>
          <w:rFonts w:ascii="TimesNewRomanPSMT" w:eastAsiaTheme="minorHAnsi" w:hAnsi="TimesNewRomanPSMT" w:cs="TimesNewRomanPSMT"/>
          <w:color w:val="000000"/>
          <w:sz w:val="28"/>
          <w:szCs w:val="28"/>
        </w:rPr>
        <w:t xml:space="preserve"> </w:t>
      </w:r>
      <w:r w:rsidR="00B82593" w:rsidRPr="00B82593">
        <w:rPr>
          <w:rFonts w:ascii="TimesNewRomanPSMT" w:eastAsiaTheme="minorHAnsi" w:hAnsi="TimesNewRomanPSMT" w:cs="TimesNewRomanPSMT"/>
          <w:color w:val="000000"/>
          <w:sz w:val="28"/>
          <w:szCs w:val="28"/>
        </w:rPr>
        <w:t>Обухівська міська ТГ</w:t>
      </w:r>
    </w:p>
    <w:p w:rsidR="00F02DD5" w:rsidRDefault="00F02DD5" w:rsidP="00414338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</w:p>
    <w:p w:rsidR="00AD423B" w:rsidRDefault="00482403" w:rsidP="0041433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8"/>
          <w:szCs w:val="28"/>
        </w:rPr>
      </w:pPr>
      <w:r w:rsidRPr="00E216C4">
        <w:rPr>
          <w:rFonts w:ascii="Times New Roman" w:eastAsiaTheme="minorHAnsi" w:hAnsi="Times New Roman"/>
          <w:b/>
          <w:color w:val="000000"/>
          <w:sz w:val="28"/>
          <w:szCs w:val="28"/>
        </w:rPr>
        <w:t>Балансоутримувач</w:t>
      </w:r>
      <w:r w:rsidR="0086154C" w:rsidRPr="00E216C4">
        <w:rPr>
          <w:rFonts w:ascii="Times New Roman" w:eastAsiaTheme="minorHAnsi" w:hAnsi="Times New Roman"/>
          <w:b/>
          <w:color w:val="000000"/>
          <w:sz w:val="28"/>
          <w:szCs w:val="28"/>
        </w:rPr>
        <w:t>:</w:t>
      </w:r>
    </w:p>
    <w:p w:rsidR="00F02DD5" w:rsidRPr="00A86968" w:rsidRDefault="0059672F" w:rsidP="0041433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8"/>
          <w:szCs w:val="28"/>
        </w:rPr>
      </w:pPr>
      <w:r w:rsidRPr="00E216C4">
        <w:rPr>
          <w:rFonts w:ascii="Times New Roman" w:eastAsiaTheme="minorHAnsi" w:hAnsi="Times New Roman"/>
          <w:color w:val="000000"/>
          <w:sz w:val="28"/>
          <w:szCs w:val="28"/>
        </w:rPr>
        <w:t>ДП «Київський облавтодор»</w:t>
      </w:r>
      <w:r w:rsidR="00D93DCD" w:rsidRPr="00E216C4">
        <w:rPr>
          <w:rFonts w:ascii="Times New Roman" w:hAnsi="Times New Roman"/>
          <w:color w:val="1F1F1F"/>
          <w:sz w:val="28"/>
          <w:szCs w:val="28"/>
          <w:shd w:val="clear" w:color="auto" w:fill="FFFFFF"/>
        </w:rPr>
        <w:t xml:space="preserve"> ВАТ </w:t>
      </w:r>
      <w:r w:rsidR="00A86968">
        <w:rPr>
          <w:rFonts w:ascii="Times New Roman" w:hAnsi="Times New Roman"/>
          <w:color w:val="1F1F1F"/>
          <w:sz w:val="28"/>
          <w:szCs w:val="28"/>
          <w:shd w:val="clear" w:color="auto" w:fill="FFFFFF"/>
        </w:rPr>
        <w:t>«</w:t>
      </w:r>
      <w:r w:rsidR="00D93DCD" w:rsidRPr="00E216C4">
        <w:rPr>
          <w:rFonts w:ascii="Times New Roman" w:hAnsi="Times New Roman"/>
          <w:color w:val="1F1F1F"/>
          <w:sz w:val="28"/>
          <w:szCs w:val="28"/>
          <w:shd w:val="clear" w:color="auto" w:fill="FFFFFF"/>
        </w:rPr>
        <w:t xml:space="preserve">ДАК </w:t>
      </w:r>
      <w:r w:rsidR="00B64A51">
        <w:rPr>
          <w:rFonts w:ascii="Times New Roman" w:hAnsi="Times New Roman"/>
          <w:color w:val="1F1F1F"/>
          <w:sz w:val="28"/>
          <w:szCs w:val="28"/>
          <w:shd w:val="clear" w:color="auto" w:fill="FFFFFF"/>
        </w:rPr>
        <w:t>«</w:t>
      </w:r>
      <w:r w:rsidR="00E216C4" w:rsidRPr="00E216C4">
        <w:rPr>
          <w:rFonts w:ascii="Times New Roman" w:hAnsi="Times New Roman"/>
          <w:color w:val="1F1F1F"/>
          <w:sz w:val="28"/>
          <w:szCs w:val="28"/>
          <w:shd w:val="clear" w:color="auto" w:fill="FFFFFF"/>
        </w:rPr>
        <w:t>Автомобільні дороги України</w:t>
      </w:r>
      <w:r w:rsidR="00B64A51">
        <w:rPr>
          <w:rFonts w:ascii="Times New Roman" w:hAnsi="Times New Roman"/>
          <w:color w:val="1F1F1F"/>
          <w:sz w:val="28"/>
          <w:szCs w:val="28"/>
          <w:shd w:val="clear" w:color="auto" w:fill="FFFFFF"/>
        </w:rPr>
        <w:t>»</w:t>
      </w:r>
      <w:r w:rsidR="00E216C4">
        <w:rPr>
          <w:rFonts w:ascii="Times New Roman" w:hAnsi="Times New Roman"/>
          <w:color w:val="1F1F1F"/>
          <w:sz w:val="28"/>
          <w:szCs w:val="28"/>
          <w:shd w:val="clear" w:color="auto" w:fill="FFFFFF"/>
        </w:rPr>
        <w:t xml:space="preserve"> (</w:t>
      </w:r>
      <w:r w:rsidR="00E216C4" w:rsidRPr="00A8696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Дочірнє підприємство </w:t>
      </w:r>
      <w:r w:rsidR="00B64A51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«</w:t>
      </w:r>
      <w:r w:rsidR="00A86968" w:rsidRPr="00A8696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К</w:t>
      </w:r>
      <w:r w:rsidR="00E216C4" w:rsidRPr="00A8696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иївський облавтодор</w:t>
      </w:r>
      <w:r w:rsidR="00B64A51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»</w:t>
      </w:r>
      <w:r w:rsidR="00E216C4" w:rsidRPr="00A8696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</w:t>
      </w:r>
      <w:r w:rsidR="00A86968" w:rsidRPr="00A8696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В</w:t>
      </w:r>
      <w:r w:rsidR="00E216C4" w:rsidRPr="00A8696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ідкритого акціонерного товариства </w:t>
      </w:r>
      <w:r w:rsidR="00B64A51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«</w:t>
      </w:r>
      <w:r w:rsidR="00A86968" w:rsidRPr="00A8696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Д</w:t>
      </w:r>
      <w:r w:rsidR="00E216C4" w:rsidRPr="00A8696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ержавна акціонерна компанія </w:t>
      </w:r>
      <w:r w:rsidR="00B64A51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«</w:t>
      </w:r>
      <w:r w:rsidR="00A86968" w:rsidRPr="00A8696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А</w:t>
      </w:r>
      <w:r w:rsidR="00E216C4" w:rsidRPr="00A8696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втомобільні дороги </w:t>
      </w:r>
      <w:r w:rsidR="00A86968" w:rsidRPr="00A8696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У</w:t>
      </w:r>
      <w:r w:rsidR="00E216C4" w:rsidRPr="00A8696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країни</w:t>
      </w:r>
      <w:r w:rsidR="00B64A51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»</w:t>
      </w:r>
      <w:r w:rsidR="00045D77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)</w:t>
      </w:r>
    </w:p>
    <w:p w:rsidR="00D93DCD" w:rsidRDefault="00D93DCD" w:rsidP="00414338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</w:p>
    <w:p w:rsidR="00AD423B" w:rsidRDefault="009007E7" w:rsidP="00414338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  <w:r w:rsidRPr="00C600EE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Загальна кількість наявних підземних пішохідних переходів у межах міст та інших населених пунктів</w:t>
      </w:r>
      <w:r w:rsidR="0086154C" w:rsidRPr="00C600EE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:</w:t>
      </w:r>
    </w:p>
    <w:p w:rsidR="009007E7" w:rsidRDefault="0086154C" w:rsidP="00414338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  <w:r>
        <w:rPr>
          <w:rFonts w:ascii="TimesNewRomanPSMT" w:eastAsiaTheme="minorHAnsi" w:hAnsi="TimesNewRomanPSMT" w:cs="TimesNewRomanPSMT"/>
          <w:color w:val="000000"/>
          <w:sz w:val="28"/>
          <w:szCs w:val="28"/>
        </w:rPr>
        <w:t>1</w:t>
      </w:r>
      <w:r w:rsidR="00C600EE">
        <w:rPr>
          <w:rFonts w:ascii="TimesNewRomanPSMT" w:eastAsiaTheme="minorHAnsi" w:hAnsi="TimesNewRomanPSMT" w:cs="TimesNewRomanPSMT"/>
          <w:color w:val="000000"/>
          <w:sz w:val="28"/>
          <w:szCs w:val="28"/>
        </w:rPr>
        <w:t xml:space="preserve"> (43</w:t>
      </w:r>
      <w:r w:rsidR="00FB6628">
        <w:rPr>
          <w:rFonts w:ascii="TimesNewRomanPSMT" w:eastAsiaTheme="minorHAnsi" w:hAnsi="TimesNewRomanPSMT" w:cs="TimesNewRomanPSMT"/>
          <w:color w:val="000000"/>
          <w:sz w:val="28"/>
          <w:szCs w:val="28"/>
        </w:rPr>
        <w:t>+</w:t>
      </w:r>
      <w:r w:rsidR="00C600EE">
        <w:rPr>
          <w:rFonts w:ascii="TimesNewRomanPSMT" w:eastAsiaTheme="minorHAnsi" w:hAnsi="TimesNewRomanPSMT" w:cs="TimesNewRomanPSMT"/>
          <w:color w:val="000000"/>
          <w:sz w:val="28"/>
          <w:szCs w:val="28"/>
        </w:rPr>
        <w:t>740</w:t>
      </w:r>
      <w:r w:rsidR="00B64A51">
        <w:rPr>
          <w:rFonts w:ascii="TimesNewRomanPSMT" w:eastAsiaTheme="minorHAnsi" w:hAnsi="TimesNewRomanPSMT" w:cs="TimesNewRomanPSMT"/>
          <w:color w:val="000000"/>
          <w:sz w:val="28"/>
          <w:szCs w:val="28"/>
        </w:rPr>
        <w:t xml:space="preserve"> траса Н01</w:t>
      </w:r>
      <w:r w:rsidR="00C600EE">
        <w:rPr>
          <w:rFonts w:ascii="TimesNewRomanPSMT" w:eastAsiaTheme="minorHAnsi" w:hAnsi="TimesNewRomanPSMT" w:cs="TimesNewRomanPSMT"/>
          <w:color w:val="000000"/>
          <w:sz w:val="28"/>
          <w:szCs w:val="28"/>
        </w:rPr>
        <w:t>)</w:t>
      </w:r>
    </w:p>
    <w:p w:rsidR="009007E7" w:rsidRDefault="009007E7" w:rsidP="00414338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</w:p>
    <w:p w:rsidR="00AD423B" w:rsidRDefault="00C600EE" w:rsidP="00414338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  <w:r w:rsidRPr="00C600EE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І</w:t>
      </w:r>
      <w:r w:rsidR="008D50D0" w:rsidRPr="00C600EE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з них продубльовано наземними пішохідними переходами</w:t>
      </w:r>
      <w:r w:rsidR="0086154C" w:rsidRPr="00C600EE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:</w:t>
      </w:r>
    </w:p>
    <w:p w:rsidR="009007E7" w:rsidRDefault="0086154C" w:rsidP="00414338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  <w:r>
        <w:rPr>
          <w:rFonts w:ascii="TimesNewRomanPSMT" w:eastAsiaTheme="minorHAnsi" w:hAnsi="TimesNewRomanPSMT" w:cs="TimesNewRomanPSMT"/>
          <w:color w:val="000000"/>
          <w:sz w:val="28"/>
          <w:szCs w:val="28"/>
        </w:rPr>
        <w:t>1</w:t>
      </w:r>
      <w:r w:rsidR="00C600EE">
        <w:rPr>
          <w:rFonts w:ascii="TimesNewRomanPSMT" w:eastAsiaTheme="minorHAnsi" w:hAnsi="TimesNewRomanPSMT" w:cs="TimesNewRomanPSMT"/>
          <w:color w:val="000000"/>
          <w:sz w:val="28"/>
          <w:szCs w:val="28"/>
        </w:rPr>
        <w:t xml:space="preserve"> (</w:t>
      </w:r>
      <w:r w:rsidR="00FB6628">
        <w:rPr>
          <w:rFonts w:ascii="TimesNewRomanPSMT" w:eastAsiaTheme="minorHAnsi" w:hAnsi="TimesNewRomanPSMT" w:cs="TimesNewRomanPSMT"/>
          <w:color w:val="000000"/>
          <w:sz w:val="28"/>
          <w:szCs w:val="28"/>
        </w:rPr>
        <w:t>43+390</w:t>
      </w:r>
      <w:r w:rsidR="0011231C" w:rsidRPr="0011231C">
        <w:rPr>
          <w:rFonts w:ascii="TimesNewRomanPSMT" w:eastAsiaTheme="minorHAnsi" w:hAnsi="TimesNewRomanPSMT" w:cs="TimesNewRomanPSMT"/>
          <w:color w:val="000000"/>
          <w:sz w:val="28"/>
          <w:szCs w:val="28"/>
        </w:rPr>
        <w:t xml:space="preserve"> </w:t>
      </w:r>
      <w:r w:rsidR="0011231C">
        <w:rPr>
          <w:rFonts w:ascii="TimesNewRomanPSMT" w:eastAsiaTheme="minorHAnsi" w:hAnsi="TimesNewRomanPSMT" w:cs="TimesNewRomanPSMT"/>
          <w:color w:val="000000"/>
          <w:sz w:val="28"/>
          <w:szCs w:val="28"/>
        </w:rPr>
        <w:t>траса Н01</w:t>
      </w:r>
      <w:r w:rsidR="00FB6628">
        <w:rPr>
          <w:rFonts w:ascii="TimesNewRomanPSMT" w:eastAsiaTheme="minorHAnsi" w:hAnsi="TimesNewRomanPSMT" w:cs="TimesNewRomanPSMT"/>
          <w:color w:val="000000"/>
          <w:sz w:val="28"/>
          <w:szCs w:val="28"/>
        </w:rPr>
        <w:t>)</w:t>
      </w:r>
    </w:p>
    <w:p w:rsidR="008D50D0" w:rsidRDefault="008D50D0" w:rsidP="00414338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</w:p>
    <w:p w:rsidR="008D50D0" w:rsidRDefault="008D50D0" w:rsidP="00414338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</w:pPr>
      <w:r w:rsidRPr="00FB6628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Фотоматеріали продубльованих підземних пішохідних переходів</w:t>
      </w:r>
      <w:r w:rsidR="0086154C" w:rsidRPr="00FB6628">
        <w:rPr>
          <w:rFonts w:ascii="TimesNewRomanPSMT" w:eastAsiaTheme="minorHAnsi" w:hAnsi="TimesNewRomanPSMT" w:cs="TimesNewRomanPSMT"/>
          <w:b/>
          <w:color w:val="000000"/>
          <w:sz w:val="28"/>
          <w:szCs w:val="28"/>
        </w:rPr>
        <w:t>:</w:t>
      </w:r>
    </w:p>
    <w:p w:rsidR="00045D77" w:rsidRDefault="00045D77" w:rsidP="00C01411">
      <w:pPr>
        <w:pStyle w:val="a8"/>
        <w:spacing w:before="0" w:beforeAutospacing="0" w:after="0" w:afterAutospacing="0"/>
      </w:pPr>
      <w:r>
        <w:rPr>
          <w:noProof/>
        </w:rPr>
        <w:drawing>
          <wp:inline distT="0" distB="0" distL="0" distR="0" wp14:anchorId="7D9903AE" wp14:editId="540A52BA">
            <wp:extent cx="6372225" cy="3287200"/>
            <wp:effectExtent l="0" t="0" r="0" b="8890"/>
            <wp:docPr id="1" name="Рисунок 1" descr="C:\УКБ-Кропивницький\МОНІТОРИНГ\ФОТО 2025\Перехі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УКБ-Кропивницький\МОНІТОРИНГ\ФОТО 2025\Перехід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391" cy="3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09C3" w:rsidRPr="00C01411" w:rsidRDefault="007E09C3" w:rsidP="007E09C3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4"/>
          <w:szCs w:val="24"/>
        </w:rPr>
      </w:pPr>
      <w:r w:rsidRPr="00C01411">
        <w:rPr>
          <w:rFonts w:ascii="TimesNewRomanPSMT" w:eastAsiaTheme="minorHAnsi" w:hAnsi="TimesNewRomanPSMT" w:cs="TimesNewRomanPSMT"/>
          <w:color w:val="000000"/>
          <w:sz w:val="24"/>
          <w:szCs w:val="24"/>
        </w:rPr>
        <w:t>Підземних пішохідний перехід у межах міст</w:t>
      </w:r>
      <w:r w:rsidR="00C01411" w:rsidRPr="00C01411">
        <w:rPr>
          <w:rFonts w:ascii="TimesNewRomanPSMT" w:eastAsiaTheme="minorHAnsi" w:hAnsi="TimesNewRomanPSMT" w:cs="TimesNewRomanPSMT"/>
          <w:color w:val="000000"/>
          <w:sz w:val="24"/>
          <w:szCs w:val="24"/>
        </w:rPr>
        <w:t>а Обухів</w:t>
      </w:r>
    </w:p>
    <w:p w:rsidR="00F55C07" w:rsidRDefault="00F55C07" w:rsidP="000444D7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</w:p>
    <w:p w:rsidR="00F55C07" w:rsidRDefault="00F55C07" w:rsidP="000444D7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</w:p>
    <w:p w:rsidR="00F55C07" w:rsidRDefault="00F55C07" w:rsidP="000444D7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</w:p>
    <w:p w:rsidR="00F55C07" w:rsidRDefault="00F55C07" w:rsidP="000444D7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color w:val="000000"/>
          <w:sz w:val="28"/>
          <w:szCs w:val="28"/>
        </w:rPr>
      </w:pPr>
    </w:p>
    <w:p w:rsidR="009007E7" w:rsidRDefault="001837DF" w:rsidP="00C7341F">
      <w:pPr>
        <w:pStyle w:val="a8"/>
        <w:spacing w:before="0" w:beforeAutospacing="0" w:after="0" w:afterAutospacing="0"/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105A31E9" wp14:editId="4967BF8F">
            <wp:extent cx="6121399" cy="4591050"/>
            <wp:effectExtent l="0" t="0" r="0" b="0"/>
            <wp:docPr id="3" name="Рисунок 3" descr="C:\УКБ-Кропивницький\МОНІТОРИНГ\ФОТО 2025\Надземний перехід фото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УКБ-Кропивницький\МОНІТОРИНГ\ФОТО 2025\Надземний перехід фото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349" cy="4615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C07" w:rsidRDefault="00F55C07" w:rsidP="00C7341F">
      <w:pPr>
        <w:rPr>
          <w:rFonts w:ascii="Times New Roman" w:hAnsi="Times New Roman"/>
          <w:sz w:val="24"/>
          <w:szCs w:val="24"/>
        </w:rPr>
      </w:pPr>
      <w:r w:rsidRPr="007E09C3">
        <w:rPr>
          <w:rFonts w:ascii="Times New Roman" w:hAnsi="Times New Roman"/>
          <w:sz w:val="24"/>
          <w:szCs w:val="24"/>
        </w:rPr>
        <w:t xml:space="preserve">Надземний перехід фото </w:t>
      </w:r>
      <w:r w:rsidRPr="007E09C3">
        <w:rPr>
          <w:rFonts w:ascii="Times New Roman" w:hAnsi="Times New Roman"/>
          <w:sz w:val="24"/>
          <w:szCs w:val="24"/>
        </w:rPr>
        <w:t>1</w:t>
      </w:r>
    </w:p>
    <w:p w:rsidR="007E09C3" w:rsidRPr="007E09C3" w:rsidRDefault="007E09C3" w:rsidP="00C7341F">
      <w:pPr>
        <w:rPr>
          <w:rFonts w:ascii="Times New Roman" w:hAnsi="Times New Roman"/>
          <w:sz w:val="24"/>
          <w:szCs w:val="24"/>
        </w:rPr>
      </w:pPr>
    </w:p>
    <w:p w:rsidR="001837DF" w:rsidRDefault="001837DF" w:rsidP="00C7341F">
      <w:pPr>
        <w:pStyle w:val="a8"/>
        <w:spacing w:before="0" w:beforeAutospacing="0" w:after="0" w:afterAutospacing="0"/>
      </w:pPr>
      <w:r>
        <w:rPr>
          <w:noProof/>
        </w:rPr>
        <w:drawing>
          <wp:inline distT="0" distB="0" distL="0" distR="0" wp14:anchorId="6A3A3E81" wp14:editId="52370A9E">
            <wp:extent cx="6120765" cy="4078916"/>
            <wp:effectExtent l="0" t="0" r="0" b="0"/>
            <wp:docPr id="4" name="Рисунок 4" descr="C:\УКБ-Кропивницький\МОНІТОРИНГ\ФОТО 2025\Надземний перехід фото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УКБ-Кропивницький\МОНІТОРИНГ\ФОТО 2025\Надземний перехід фото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3328" cy="410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7DF" w:rsidRPr="007E09C3" w:rsidRDefault="00F55C07" w:rsidP="00414338">
      <w:pPr>
        <w:rPr>
          <w:rFonts w:ascii="Times New Roman" w:hAnsi="Times New Roman"/>
          <w:sz w:val="24"/>
          <w:szCs w:val="24"/>
        </w:rPr>
      </w:pPr>
      <w:r w:rsidRPr="007E09C3">
        <w:rPr>
          <w:rFonts w:ascii="Times New Roman" w:hAnsi="Times New Roman"/>
          <w:sz w:val="24"/>
          <w:szCs w:val="24"/>
        </w:rPr>
        <w:t xml:space="preserve">Надземний перехід фото </w:t>
      </w:r>
      <w:r w:rsidRPr="007E09C3">
        <w:rPr>
          <w:rFonts w:ascii="Times New Roman" w:hAnsi="Times New Roman"/>
          <w:sz w:val="24"/>
          <w:szCs w:val="24"/>
        </w:rPr>
        <w:t>2</w:t>
      </w:r>
    </w:p>
    <w:p w:rsidR="001837DF" w:rsidRDefault="001837DF" w:rsidP="003B55FD">
      <w:pPr>
        <w:pStyle w:val="a8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 wp14:anchorId="2863661E" wp14:editId="135C046B">
            <wp:extent cx="6134100" cy="4087803"/>
            <wp:effectExtent l="0" t="0" r="0" b="8255"/>
            <wp:docPr id="5" name="Рисунок 5" descr="C:\УКБ-Кропивницький\МОНІТОРИНГ\ФОТО 2025\Надземний перехід фото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УКБ-Кропивницький\МОНІТОРИНГ\ФОТО 2025\Надземний перехід фото 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399" cy="4122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7DF" w:rsidRDefault="00F55C07" w:rsidP="007535D9">
      <w:pPr>
        <w:spacing w:after="0" w:line="257" w:lineRule="auto"/>
        <w:rPr>
          <w:rFonts w:ascii="Times New Roman" w:hAnsi="Times New Roman"/>
          <w:sz w:val="24"/>
          <w:szCs w:val="24"/>
        </w:rPr>
      </w:pPr>
      <w:r w:rsidRPr="007E09C3">
        <w:rPr>
          <w:rFonts w:ascii="Times New Roman" w:hAnsi="Times New Roman"/>
          <w:sz w:val="24"/>
          <w:szCs w:val="24"/>
        </w:rPr>
        <w:t xml:space="preserve">Надземний перехід фото </w:t>
      </w:r>
      <w:r w:rsidRPr="007E09C3">
        <w:rPr>
          <w:rFonts w:ascii="Times New Roman" w:hAnsi="Times New Roman"/>
          <w:sz w:val="24"/>
          <w:szCs w:val="24"/>
        </w:rPr>
        <w:t>3</w:t>
      </w:r>
    </w:p>
    <w:p w:rsidR="007E09C3" w:rsidRDefault="007E09C3" w:rsidP="007535D9">
      <w:pPr>
        <w:spacing w:after="0" w:line="257" w:lineRule="auto"/>
        <w:rPr>
          <w:rFonts w:ascii="Times New Roman" w:hAnsi="Times New Roman"/>
          <w:sz w:val="24"/>
          <w:szCs w:val="24"/>
        </w:rPr>
      </w:pPr>
    </w:p>
    <w:p w:rsidR="007E09C3" w:rsidRPr="007E09C3" w:rsidRDefault="007E09C3" w:rsidP="007535D9">
      <w:pPr>
        <w:spacing w:after="0" w:line="257" w:lineRule="auto"/>
        <w:rPr>
          <w:rFonts w:ascii="Times New Roman" w:hAnsi="Times New Roman"/>
          <w:sz w:val="24"/>
          <w:szCs w:val="24"/>
        </w:rPr>
      </w:pPr>
    </w:p>
    <w:p w:rsidR="00B668F0" w:rsidRDefault="00B668F0" w:rsidP="007535D9">
      <w:pPr>
        <w:pStyle w:val="a8"/>
        <w:spacing w:before="0" w:beforeAutospacing="0" w:after="0" w:afterAutospacing="0"/>
      </w:pPr>
      <w:r>
        <w:rPr>
          <w:noProof/>
        </w:rPr>
        <w:drawing>
          <wp:inline distT="0" distB="0" distL="0" distR="0" wp14:anchorId="3D176B09" wp14:editId="30E44F19">
            <wp:extent cx="6134100" cy="4087803"/>
            <wp:effectExtent l="0" t="0" r="0" b="8255"/>
            <wp:docPr id="6" name="Рисунок 6" descr="C:\УКБ-Кропивницький\МОНІТОРИНГ\ФОТО 2025\Надземний перехід фото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УКБ-Кропивницький\МОНІТОРИНГ\ФОТО 2025\Надземний перехід фото 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3354" cy="4113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7DF" w:rsidRPr="007E09C3" w:rsidRDefault="00B668F0" w:rsidP="00414338">
      <w:pPr>
        <w:rPr>
          <w:rFonts w:ascii="Times New Roman" w:hAnsi="Times New Roman"/>
          <w:sz w:val="24"/>
          <w:szCs w:val="24"/>
        </w:rPr>
      </w:pPr>
      <w:r w:rsidRPr="007E09C3">
        <w:rPr>
          <w:rFonts w:ascii="Times New Roman" w:hAnsi="Times New Roman"/>
          <w:sz w:val="24"/>
          <w:szCs w:val="24"/>
        </w:rPr>
        <w:t>Надземний перехід фото 4</w:t>
      </w:r>
    </w:p>
    <w:sectPr w:rsidR="001837DF" w:rsidRPr="007E09C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C53"/>
    <w:rsid w:val="00037AE0"/>
    <w:rsid w:val="000444D7"/>
    <w:rsid w:val="00045D77"/>
    <w:rsid w:val="0011231C"/>
    <w:rsid w:val="001837DF"/>
    <w:rsid w:val="002675A3"/>
    <w:rsid w:val="002A3798"/>
    <w:rsid w:val="003B55FD"/>
    <w:rsid w:val="00414338"/>
    <w:rsid w:val="0044653E"/>
    <w:rsid w:val="00482403"/>
    <w:rsid w:val="004C6ED3"/>
    <w:rsid w:val="004E2D1E"/>
    <w:rsid w:val="0059672F"/>
    <w:rsid w:val="005B746B"/>
    <w:rsid w:val="00695A44"/>
    <w:rsid w:val="007535D9"/>
    <w:rsid w:val="00792F59"/>
    <w:rsid w:val="007E09C3"/>
    <w:rsid w:val="0086154C"/>
    <w:rsid w:val="008B14E0"/>
    <w:rsid w:val="008D50D0"/>
    <w:rsid w:val="009007E7"/>
    <w:rsid w:val="009A5F60"/>
    <w:rsid w:val="00A86968"/>
    <w:rsid w:val="00AB5B7B"/>
    <w:rsid w:val="00AD423B"/>
    <w:rsid w:val="00B64A51"/>
    <w:rsid w:val="00B668F0"/>
    <w:rsid w:val="00B82593"/>
    <w:rsid w:val="00C01411"/>
    <w:rsid w:val="00C324AD"/>
    <w:rsid w:val="00C600EE"/>
    <w:rsid w:val="00C7341F"/>
    <w:rsid w:val="00D85C53"/>
    <w:rsid w:val="00D93DCD"/>
    <w:rsid w:val="00DC31B5"/>
    <w:rsid w:val="00E216C4"/>
    <w:rsid w:val="00E96E77"/>
    <w:rsid w:val="00F02DD5"/>
    <w:rsid w:val="00F55C07"/>
    <w:rsid w:val="00FB6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76DA27-EA41-407D-BB6C-AB4586808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7AE0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37AE0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37A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37AE0"/>
    <w:rPr>
      <w:rFonts w:ascii="Segoe UI" w:eastAsia="Calibri" w:hAnsi="Segoe UI" w:cs="Segoe U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C324AD"/>
  </w:style>
  <w:style w:type="paragraph" w:customStyle="1" w:styleId="rvps7">
    <w:name w:val="rvps7"/>
    <w:basedOn w:val="a"/>
    <w:rsid w:val="00C324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rvps17">
    <w:name w:val="rvps17"/>
    <w:basedOn w:val="a"/>
    <w:rsid w:val="00C324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rvts78">
    <w:name w:val="rvts78"/>
    <w:basedOn w:val="a0"/>
    <w:rsid w:val="00C324AD"/>
  </w:style>
  <w:style w:type="paragraph" w:customStyle="1" w:styleId="rvps6">
    <w:name w:val="rvps6"/>
    <w:basedOn w:val="a"/>
    <w:rsid w:val="00C324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rvts23">
    <w:name w:val="rvts23"/>
    <w:basedOn w:val="a0"/>
    <w:rsid w:val="00C324AD"/>
  </w:style>
  <w:style w:type="character" w:styleId="a6">
    <w:name w:val="Emphasis"/>
    <w:basedOn w:val="a0"/>
    <w:uiPriority w:val="20"/>
    <w:qFormat/>
    <w:rsid w:val="00C324AD"/>
    <w:rPr>
      <w:i/>
      <w:iCs/>
    </w:rPr>
  </w:style>
  <w:style w:type="character" w:customStyle="1" w:styleId="rvts44">
    <w:name w:val="rvts44"/>
    <w:basedOn w:val="a0"/>
    <w:rsid w:val="00C324AD"/>
  </w:style>
  <w:style w:type="paragraph" w:customStyle="1" w:styleId="rvps18">
    <w:name w:val="rvps18"/>
    <w:basedOn w:val="a"/>
    <w:rsid w:val="00C324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character" w:styleId="a7">
    <w:name w:val="FollowedHyperlink"/>
    <w:basedOn w:val="a0"/>
    <w:uiPriority w:val="99"/>
    <w:semiHidden/>
    <w:unhideWhenUsed/>
    <w:rsid w:val="00C324AD"/>
    <w:rPr>
      <w:color w:val="800080"/>
      <w:u w:val="single"/>
    </w:rPr>
  </w:style>
  <w:style w:type="paragraph" w:customStyle="1" w:styleId="rvps2">
    <w:name w:val="rvps2"/>
    <w:basedOn w:val="a"/>
    <w:rsid w:val="00C324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rvts46">
    <w:name w:val="rvts46"/>
    <w:basedOn w:val="a0"/>
    <w:rsid w:val="00C324AD"/>
  </w:style>
  <w:style w:type="character" w:customStyle="1" w:styleId="rvts15">
    <w:name w:val="rvts15"/>
    <w:basedOn w:val="a0"/>
    <w:rsid w:val="00C324AD"/>
  </w:style>
  <w:style w:type="character" w:customStyle="1" w:styleId="rvts9">
    <w:name w:val="rvts9"/>
    <w:basedOn w:val="a0"/>
    <w:rsid w:val="00C324AD"/>
  </w:style>
  <w:style w:type="character" w:customStyle="1" w:styleId="rvts11">
    <w:name w:val="rvts11"/>
    <w:basedOn w:val="a0"/>
    <w:rsid w:val="00C324AD"/>
  </w:style>
  <w:style w:type="character" w:customStyle="1" w:styleId="rvts37">
    <w:name w:val="rvts37"/>
    <w:basedOn w:val="a0"/>
    <w:rsid w:val="00C324AD"/>
  </w:style>
  <w:style w:type="paragraph" w:customStyle="1" w:styleId="rvps4">
    <w:name w:val="rvps4"/>
    <w:basedOn w:val="a"/>
    <w:rsid w:val="00C324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rvps15">
    <w:name w:val="rvps15"/>
    <w:basedOn w:val="a"/>
    <w:rsid w:val="00C324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paragraph" w:styleId="a8">
    <w:name w:val="Normal (Web)"/>
    <w:basedOn w:val="a"/>
    <w:uiPriority w:val="99"/>
    <w:unhideWhenUsed/>
    <w:rsid w:val="00045D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9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9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93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643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65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47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16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665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4511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55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3300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763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2913454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742</Words>
  <Characters>424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4</cp:revision>
  <cp:lastPrinted>2025-08-19T10:29:00Z</cp:lastPrinted>
  <dcterms:created xsi:type="dcterms:W3CDTF">2026-01-05T07:11:00Z</dcterms:created>
  <dcterms:modified xsi:type="dcterms:W3CDTF">2026-01-05T08:01:00Z</dcterms:modified>
</cp:coreProperties>
</file>