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CF34B4" w14:textId="278FF1FB" w:rsidR="002418D8" w:rsidRPr="00AB05F2" w:rsidRDefault="00322DD7" w:rsidP="00AB05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5842E3BA" wp14:editId="109E6990">
            <wp:extent cx="6120765" cy="719455"/>
            <wp:effectExtent l="0" t="0" r="0" b="4445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BC80B2" w14:textId="77777777" w:rsidR="00AB05F2" w:rsidRPr="00AB05F2" w:rsidRDefault="00AB05F2" w:rsidP="00AB05F2">
      <w:pPr>
        <w:jc w:val="both"/>
        <w:rPr>
          <w:rFonts w:ascii="Times New Roman" w:hAnsi="Times New Roman" w:cs="Times New Roman"/>
          <w:sz w:val="28"/>
          <w:szCs w:val="28"/>
        </w:rPr>
      </w:pPr>
      <w:r w:rsidRPr="00AB05F2">
        <w:rPr>
          <w:rFonts w:ascii="Times New Roman" w:hAnsi="Times New Roman" w:cs="Times New Roman"/>
          <w:sz w:val="28"/>
          <w:szCs w:val="28"/>
        </w:rPr>
        <w:t>Чи нараховується ЄСВ на кошти, витрачені працівником у відрядженні понад норму?</w:t>
      </w:r>
    </w:p>
    <w:p w14:paraId="253FF9BC" w14:textId="77777777" w:rsidR="00AB05F2" w:rsidRDefault="00AB05F2" w:rsidP="00AB05F2">
      <w:pPr>
        <w:jc w:val="both"/>
        <w:rPr>
          <w:rFonts w:ascii="Times New Roman" w:hAnsi="Times New Roman" w:cs="Times New Roman"/>
          <w:sz w:val="28"/>
          <w:szCs w:val="28"/>
        </w:rPr>
      </w:pPr>
      <w:r w:rsidRPr="00AB05F2">
        <w:rPr>
          <w:rFonts w:ascii="Times New Roman" w:hAnsi="Times New Roman" w:cs="Times New Roman"/>
          <w:sz w:val="28"/>
          <w:szCs w:val="28"/>
        </w:rPr>
        <w:t>Якщо працівник витратив під час відрядження кошти понад встановлені норми і не повернув їх у строки, передбачені внутрішніми положеннями, такі суми </w:t>
      </w:r>
      <w:r w:rsidRPr="00AB05F2">
        <w:rPr>
          <w:rFonts w:ascii="Times New Roman" w:hAnsi="Times New Roman" w:cs="Times New Roman"/>
          <w:b/>
          <w:bCs/>
          <w:sz w:val="28"/>
          <w:szCs w:val="28"/>
        </w:rPr>
        <w:t>не включаються до бази нарахування єдиного внеску</w:t>
      </w:r>
      <w:r w:rsidRPr="00AB05F2">
        <w:rPr>
          <w:rFonts w:ascii="Times New Roman" w:hAnsi="Times New Roman" w:cs="Times New Roman"/>
          <w:sz w:val="28"/>
          <w:szCs w:val="28"/>
        </w:rPr>
        <w:t> на загальнообов’язкове державне соціальне страхування.</w:t>
      </w:r>
    </w:p>
    <w:p w14:paraId="2E45AE19" w14:textId="7FE592DC" w:rsidR="00AB05F2" w:rsidRDefault="00AB05F2" w:rsidP="00AB05F2">
      <w:pPr>
        <w:jc w:val="both"/>
        <w:rPr>
          <w:rFonts w:ascii="Times New Roman" w:hAnsi="Times New Roman" w:cs="Times New Roman"/>
          <w:sz w:val="28"/>
          <w:szCs w:val="28"/>
        </w:rPr>
      </w:pPr>
      <w:r w:rsidRPr="00AB05F2">
        <w:rPr>
          <w:rFonts w:ascii="Times New Roman" w:hAnsi="Times New Roman" w:cs="Times New Roman"/>
          <w:sz w:val="28"/>
          <w:szCs w:val="28"/>
        </w:rPr>
        <w:br/>
        <w:t>Головне управління ДПС у Київській  області повідомляє, що відповідно до п. 1 частини першої ст. 7 Закону України від 08 липня 2010 року № 2464-VI «Про збір та облік єдиного внеску на загальнообов’язкове державне соціальне страхування» із змінами та доповненнями (далі – Закон № 2464) базою нарахування єдиного внеску на загальнообов’язкове державне соціальне страхування (далі – єдиний внесок) для роботодавців - підприємств, установ та організацій, які використовують працю фізичних осіб на умовах трудового договору (контракту) або на інших умовах, передбачених законодавством, є сума нарахованої кожній застрахованій особі заробітної плати за видами виплат, які включають основну та додаткову заробітну плату, інші заохочувальні та компенсаційні виплати, у тому числі в натуральній формі, що визначаються відповідно до Закону України від 24 березня 1995 року № 108/95-ВР «Про оплату праці» із змінами та доповненнями, та суму винагороди фізичним особам за виконання робіт (надання послуг) за цивільно-правовими договорами.</w:t>
      </w:r>
      <w:r w:rsidRPr="00AB05F2">
        <w:rPr>
          <w:rFonts w:ascii="Times New Roman" w:hAnsi="Times New Roman" w:cs="Times New Roman"/>
          <w:sz w:val="28"/>
          <w:szCs w:val="28"/>
        </w:rPr>
        <w:br/>
        <w:t>Складові фонду оплати праці визначено Інструкцією зі статистики заробітної плати, затвердженою наказом Держкомстату України від 13 січня 2004 року № 5 (далі – Інструкція № 5).</w:t>
      </w:r>
    </w:p>
    <w:p w14:paraId="7B978C12" w14:textId="77777777" w:rsidR="00AB05F2" w:rsidRDefault="00AB05F2" w:rsidP="00AB05F2">
      <w:pPr>
        <w:jc w:val="both"/>
        <w:rPr>
          <w:rFonts w:ascii="Times New Roman" w:hAnsi="Times New Roman" w:cs="Times New Roman"/>
          <w:sz w:val="28"/>
          <w:szCs w:val="28"/>
        </w:rPr>
      </w:pPr>
      <w:r w:rsidRPr="00AB05F2">
        <w:rPr>
          <w:rFonts w:ascii="Times New Roman" w:hAnsi="Times New Roman" w:cs="Times New Roman"/>
          <w:sz w:val="28"/>
          <w:szCs w:val="28"/>
        </w:rPr>
        <w:br/>
        <w:t>Перелік видів виплат, що здійснюються за рахунок коштів роботодавців, на які не нараховується  єдиний внесок на загальнообов’язкове державне соціальне страхування, затверджено постановою Кабінету Міністрів України від 22 грудня 2010 року № 1170 (далі - Перелік).</w:t>
      </w:r>
    </w:p>
    <w:p w14:paraId="0285FA2E" w14:textId="77777777" w:rsidR="00AB05F2" w:rsidRDefault="00AB05F2" w:rsidP="00AB05F2">
      <w:pPr>
        <w:jc w:val="both"/>
        <w:rPr>
          <w:rFonts w:ascii="Times New Roman" w:hAnsi="Times New Roman" w:cs="Times New Roman"/>
          <w:sz w:val="28"/>
          <w:szCs w:val="28"/>
        </w:rPr>
      </w:pPr>
      <w:r w:rsidRPr="00AB05F2">
        <w:rPr>
          <w:rFonts w:ascii="Times New Roman" w:hAnsi="Times New Roman" w:cs="Times New Roman"/>
          <w:sz w:val="28"/>
          <w:szCs w:val="28"/>
        </w:rPr>
        <w:br/>
        <w:t xml:space="preserve">Згідно з п. 3.15 </w:t>
      </w:r>
      <w:proofErr w:type="spellStart"/>
      <w:r w:rsidRPr="00AB05F2">
        <w:rPr>
          <w:rFonts w:ascii="Times New Roman" w:hAnsi="Times New Roman" w:cs="Times New Roman"/>
          <w:sz w:val="28"/>
          <w:szCs w:val="28"/>
        </w:rPr>
        <w:t>розд</w:t>
      </w:r>
      <w:proofErr w:type="spellEnd"/>
      <w:r w:rsidRPr="00AB05F2">
        <w:rPr>
          <w:rFonts w:ascii="Times New Roman" w:hAnsi="Times New Roman" w:cs="Times New Roman"/>
          <w:sz w:val="28"/>
          <w:szCs w:val="28"/>
        </w:rPr>
        <w:t xml:space="preserve">. ІІІ Інструкції № 5 та п. 6 </w:t>
      </w:r>
      <w:proofErr w:type="spellStart"/>
      <w:r w:rsidRPr="00AB05F2">
        <w:rPr>
          <w:rFonts w:ascii="Times New Roman" w:hAnsi="Times New Roman" w:cs="Times New Roman"/>
          <w:sz w:val="28"/>
          <w:szCs w:val="28"/>
        </w:rPr>
        <w:t>розд</w:t>
      </w:r>
      <w:proofErr w:type="spellEnd"/>
      <w:r w:rsidRPr="00AB05F2">
        <w:rPr>
          <w:rFonts w:ascii="Times New Roman" w:hAnsi="Times New Roman" w:cs="Times New Roman"/>
          <w:sz w:val="28"/>
          <w:szCs w:val="28"/>
        </w:rPr>
        <w:t>. I Переліку витрати на відрядження: добові (у повному обсязі), вартість проїзду, витрати на наймання житлового приміщення, компенсаційні виплати та добові, які виплачуються при переїзді на роботу в іншу місцевість згідно з чинним законодавством, не належать до фонду оплати праці та не є базою для нарахування єдиного внеску.</w:t>
      </w:r>
      <w:r w:rsidRPr="00AB05F2">
        <w:rPr>
          <w:rFonts w:ascii="Times New Roman" w:hAnsi="Times New Roman" w:cs="Times New Roman"/>
          <w:sz w:val="28"/>
          <w:szCs w:val="28"/>
        </w:rPr>
        <w:br/>
        <w:t xml:space="preserve">Враховуючи зазначене, не включаються до бази нарахування єдиного внеску </w:t>
      </w:r>
      <w:r w:rsidRPr="00AB05F2">
        <w:rPr>
          <w:rFonts w:ascii="Times New Roman" w:hAnsi="Times New Roman" w:cs="Times New Roman"/>
          <w:sz w:val="28"/>
          <w:szCs w:val="28"/>
        </w:rPr>
        <w:lastRenderedPageBreak/>
        <w:t>суми коштів, витрачені працівником на відрядження понад встановлені законодавством норми та не повернуті у встановлені строки.</w:t>
      </w:r>
    </w:p>
    <w:p w14:paraId="2F3BAC77" w14:textId="20A20426" w:rsidR="00AB05F2" w:rsidRPr="00AB05F2" w:rsidRDefault="00AB05F2" w:rsidP="00AB05F2">
      <w:pPr>
        <w:jc w:val="both"/>
        <w:rPr>
          <w:rFonts w:ascii="Times New Roman" w:hAnsi="Times New Roman" w:cs="Times New Roman"/>
          <w:sz w:val="28"/>
          <w:szCs w:val="28"/>
        </w:rPr>
      </w:pPr>
      <w:r w:rsidRPr="00AB05F2">
        <w:rPr>
          <w:rFonts w:ascii="Times New Roman" w:hAnsi="Times New Roman" w:cs="Times New Roman"/>
          <w:sz w:val="28"/>
          <w:szCs w:val="28"/>
        </w:rPr>
        <w:br/>
        <w:t>Більше інформації ви можете знайти в Загальнодоступному інформаційно-довідковому ресурсі ДПС (ЗІР), переходьте за посиланням: </w:t>
      </w:r>
      <w:hyperlink r:id="rId5" w:history="1">
        <w:r w:rsidRPr="00AB05F2">
          <w:rPr>
            <w:rStyle w:val="a3"/>
            <w:rFonts w:ascii="Times New Roman" w:hAnsi="Times New Roman" w:cs="Times New Roman"/>
            <w:sz w:val="28"/>
            <w:szCs w:val="28"/>
          </w:rPr>
          <w:t>https://zir.tax.gov.ua/main/bz/view/?src=ques&amp;id=28201</w:t>
        </w:r>
      </w:hyperlink>
      <w:r w:rsidRPr="00AB05F2">
        <w:rPr>
          <w:rFonts w:ascii="Times New Roman" w:hAnsi="Times New Roman" w:cs="Times New Roman"/>
          <w:sz w:val="28"/>
          <w:szCs w:val="28"/>
        </w:rPr>
        <w:t>  </w:t>
      </w:r>
    </w:p>
    <w:p w14:paraId="4DBC641D" w14:textId="77777777" w:rsidR="00AB05F2" w:rsidRDefault="00AB05F2" w:rsidP="00AB05F2">
      <w:pPr>
        <w:jc w:val="both"/>
        <w:rPr>
          <w:rFonts w:ascii="Times New Roman" w:hAnsi="Times New Roman" w:cs="Times New Roman"/>
          <w:sz w:val="28"/>
          <w:szCs w:val="28"/>
        </w:rPr>
      </w:pPr>
      <w:r w:rsidRPr="00AB05F2">
        <w:rPr>
          <w:rFonts w:ascii="Times New Roman" w:hAnsi="Times New Roman" w:cs="Times New Roman"/>
          <w:sz w:val="28"/>
          <w:szCs w:val="28"/>
        </w:rPr>
        <w:t xml:space="preserve">Матеріали за посиланням: </w:t>
      </w:r>
    </w:p>
    <w:p w14:paraId="5C326074" w14:textId="76E4D458" w:rsidR="00AB05F2" w:rsidRDefault="00F14692" w:rsidP="00AB05F2">
      <w:pPr>
        <w:jc w:val="both"/>
        <w:rPr>
          <w:rFonts w:ascii="Times New Roman" w:hAnsi="Times New Roman" w:cs="Times New Roman"/>
          <w:sz w:val="28"/>
          <w:szCs w:val="28"/>
        </w:rPr>
      </w:pPr>
      <w:hyperlink r:id="rId6" w:history="1">
        <w:r w:rsidR="00AB05F2" w:rsidRPr="004B29DC">
          <w:rPr>
            <w:rStyle w:val="a3"/>
            <w:rFonts w:ascii="Times New Roman" w:hAnsi="Times New Roman" w:cs="Times New Roman"/>
            <w:sz w:val="28"/>
            <w:szCs w:val="28"/>
          </w:rPr>
          <w:t>https://kyivobl.tax.gov.ua/media-ark/news-ark/971717.html</w:t>
        </w:r>
      </w:hyperlink>
      <w:r w:rsidR="00AB05F2" w:rsidRPr="00AB05F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F79F80B" w14:textId="77777777" w:rsidR="00F14692" w:rsidRDefault="00F14692" w:rsidP="00F14692">
      <w:pPr>
        <w:spacing w:line="252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ГУ ДПС у Київській області</w:t>
      </w:r>
    </w:p>
    <w:p w14:paraId="452D9164" w14:textId="77777777" w:rsidR="00F14692" w:rsidRDefault="00F14692" w:rsidP="00F14692">
      <w:pPr>
        <w:spacing w:line="252" w:lineRule="auto"/>
        <w:jc w:val="both"/>
        <w:rPr>
          <w:rFonts w:ascii="Times New Roman" w:hAnsi="Times New Roman"/>
          <w:b/>
          <w:bCs/>
          <w:sz w:val="28"/>
          <w:szCs w:val="28"/>
        </w:rPr>
      </w:pPr>
    </w:p>
    <w:p w14:paraId="002F898A" w14:textId="77777777" w:rsidR="00F14692" w:rsidRDefault="00F14692" w:rsidP="00F14692">
      <w:pPr>
        <w:spacing w:line="252" w:lineRule="auto"/>
        <w:jc w:val="both"/>
        <w:rPr>
          <w:rFonts w:ascii="Times New Roman" w:hAnsi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/>
          <w:b/>
          <w:bCs/>
          <w:sz w:val="28"/>
          <w:szCs w:val="28"/>
        </w:rPr>
        <w:t>Новини ДПС</w:t>
      </w:r>
      <w:r>
        <w:rPr>
          <w:rFonts w:ascii="Times New Roman" w:hAnsi="Times New Roman"/>
          <w:b/>
          <w:bCs/>
          <w:sz w:val="28"/>
          <w:szCs w:val="28"/>
          <w:lang w:val="ru-RU"/>
        </w:rPr>
        <w:t>:</w:t>
      </w:r>
    </w:p>
    <w:p w14:paraId="3ABC2F4D" w14:textId="77777777" w:rsidR="00F14692" w:rsidRDefault="00F14692" w:rsidP="00F14692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7" w:tgtFrame="_blank" w:history="1">
        <w:r>
          <w:rPr>
            <w:rStyle w:val="a3"/>
            <w:rFonts w:ascii="Arial" w:hAnsi="Arial" w:cs="Arial"/>
          </w:rPr>
          <w:t>Лідери сплати податків у 2025 році: переробна промисловість, оптова та роздрібна торгівля</w:t>
        </w:r>
      </w:hyperlink>
    </w:p>
    <w:p w14:paraId="606F7157" w14:textId="77777777" w:rsidR="00F14692" w:rsidRDefault="00F14692" w:rsidP="00F14692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8" w:tgtFrame="_blank" w:history="1">
        <w:r>
          <w:rPr>
            <w:rStyle w:val="a3"/>
            <w:rFonts w:ascii="Arial" w:hAnsi="Arial" w:cs="Arial"/>
          </w:rPr>
          <w:t xml:space="preserve">З 1 січня 2026 року запрацювали податкові норми щодо операцій, </w:t>
        </w:r>
        <w:proofErr w:type="spellStart"/>
        <w:r>
          <w:rPr>
            <w:rStyle w:val="a3"/>
            <w:rFonts w:ascii="Arial" w:hAnsi="Arial" w:cs="Arial"/>
          </w:rPr>
          <w:t>повʼязаних</w:t>
        </w:r>
        <w:proofErr w:type="spellEnd"/>
        <w:r>
          <w:rPr>
            <w:rStyle w:val="a3"/>
            <w:rFonts w:ascii="Arial" w:hAnsi="Arial" w:cs="Arial"/>
          </w:rPr>
          <w:t xml:space="preserve"> з неправомірною вигодою</w:t>
        </w:r>
      </w:hyperlink>
    </w:p>
    <w:p w14:paraId="2E5C1310" w14:textId="77777777" w:rsidR="00F14692" w:rsidRDefault="00F14692" w:rsidP="00F14692">
      <w:pPr>
        <w:pStyle w:val="3"/>
        <w:shd w:val="clear" w:color="auto" w:fill="FFFFFF"/>
        <w:rPr>
          <w:rFonts w:ascii="Arial" w:hAnsi="Arial" w:cs="Arial"/>
          <w:color w:val="2D2C37"/>
        </w:rPr>
      </w:pPr>
      <w:hyperlink r:id="rId9" w:tgtFrame="_blank" w:history="1">
        <w:r>
          <w:rPr>
            <w:rStyle w:val="a3"/>
            <w:rFonts w:ascii="Arial" w:hAnsi="Arial" w:cs="Arial"/>
          </w:rPr>
          <w:t>З 1 січня 2026 року змінилися правила оподаткування ПДВ для операцій з окремими видами транспорту, оборонних технологій та у сфері енергетики</w:t>
        </w:r>
      </w:hyperlink>
    </w:p>
    <w:p w14:paraId="1D541B57" w14:textId="77777777" w:rsidR="00F14692" w:rsidRDefault="00F14692" w:rsidP="00F14692">
      <w:pPr>
        <w:spacing w:line="252" w:lineRule="auto"/>
        <w:rPr>
          <w:rFonts w:ascii="Times New Roman" w:hAnsi="Times New Roman" w:cs="Times New Roman"/>
          <w:b/>
          <w:color w:val="2D2C37"/>
          <w:sz w:val="28"/>
          <w:szCs w:val="28"/>
        </w:rPr>
      </w:pPr>
      <w:r>
        <w:rPr>
          <w:rFonts w:ascii="Times New Roman" w:hAnsi="Times New Roman"/>
          <w:b/>
          <w:color w:val="2D2C37"/>
          <w:sz w:val="28"/>
          <w:szCs w:val="28"/>
        </w:rPr>
        <w:t xml:space="preserve">Залишаємось на зв’язку: </w:t>
      </w:r>
    </w:p>
    <w:p w14:paraId="3EA999DE" w14:textId="77777777" w:rsidR="00F14692" w:rsidRDefault="00F14692" w:rsidP="00F14692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Комунікаційна платформа: </w:t>
      </w:r>
      <w:hyperlink r:id="rId10" w:history="1">
        <w:r>
          <w:rPr>
            <w:rStyle w:val="a3"/>
            <w:color w:val="0000FF"/>
            <w:sz w:val="28"/>
            <w:szCs w:val="28"/>
          </w:rPr>
          <w:t>kyivobl.ikc@tax.gov.ua</w:t>
        </w:r>
      </w:hyperlink>
      <w:r>
        <w:rPr>
          <w:rFonts w:ascii="Times New Roman" w:hAnsi="Times New Roman"/>
          <w:color w:val="2D2C37"/>
          <w:sz w:val="28"/>
          <w:szCs w:val="28"/>
        </w:rPr>
        <w:t xml:space="preserve">   </w:t>
      </w:r>
    </w:p>
    <w:p w14:paraId="0B80BB82" w14:textId="77777777" w:rsidR="00F14692" w:rsidRDefault="00F14692" w:rsidP="00F14692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Підписатись на сторінку Фейсбук ГУ ДПС у Київській області </w:t>
      </w:r>
      <w:hyperlink r:id="rId11" w:history="1">
        <w:r>
          <w:rPr>
            <w:rStyle w:val="a3"/>
            <w:color w:val="0000FF"/>
            <w:sz w:val="28"/>
            <w:szCs w:val="28"/>
          </w:rPr>
          <w:t>https://www.facebook.com/tax.kyiv.oblast</w:t>
        </w:r>
      </w:hyperlink>
      <w:r>
        <w:rPr>
          <w:rFonts w:ascii="Times New Roman" w:hAnsi="Times New Roman"/>
          <w:color w:val="2D2C37"/>
          <w:sz w:val="28"/>
          <w:szCs w:val="28"/>
        </w:rPr>
        <w:t xml:space="preserve"> </w:t>
      </w:r>
    </w:p>
    <w:p w14:paraId="64A6263E" w14:textId="77777777" w:rsidR="00F14692" w:rsidRDefault="00F14692" w:rsidP="00F14692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r>
        <w:rPr>
          <w:rFonts w:ascii="Times New Roman" w:hAnsi="Times New Roman"/>
          <w:color w:val="2D2C37"/>
          <w:sz w:val="28"/>
          <w:szCs w:val="28"/>
        </w:rPr>
        <w:t xml:space="preserve">Підписатись на сторінку </w:t>
      </w:r>
      <w:proofErr w:type="spellStart"/>
      <w:r>
        <w:rPr>
          <w:rFonts w:ascii="Times New Roman" w:hAnsi="Times New Roman"/>
          <w:color w:val="2D2C37"/>
          <w:sz w:val="28"/>
          <w:szCs w:val="28"/>
        </w:rPr>
        <w:t>Ютуб</w:t>
      </w:r>
      <w:proofErr w:type="spellEnd"/>
      <w:r>
        <w:rPr>
          <w:rFonts w:ascii="Times New Roman" w:hAnsi="Times New Roman"/>
          <w:color w:val="2D2C37"/>
          <w:sz w:val="28"/>
          <w:szCs w:val="28"/>
        </w:rPr>
        <w:t xml:space="preserve"> ГУ ДПС у Київській області</w:t>
      </w:r>
    </w:p>
    <w:p w14:paraId="55160551" w14:textId="77777777" w:rsidR="00F14692" w:rsidRDefault="00F14692" w:rsidP="00F14692">
      <w:pPr>
        <w:spacing w:line="252" w:lineRule="auto"/>
        <w:rPr>
          <w:rFonts w:ascii="Times New Roman" w:hAnsi="Times New Roman"/>
          <w:color w:val="2D2C37"/>
          <w:sz w:val="28"/>
          <w:szCs w:val="28"/>
        </w:rPr>
      </w:pPr>
      <w:hyperlink r:id="rId12" w:history="1">
        <w:r>
          <w:rPr>
            <w:rStyle w:val="a3"/>
            <w:color w:val="0000FF"/>
            <w:sz w:val="28"/>
            <w:szCs w:val="28"/>
          </w:rPr>
          <w:t>https://youtube.com/channel/UCorQvlqMpj1Tnvz35Mgg6g?si=5OtBBEN5G8bh3q7f</w:t>
        </w:r>
      </w:hyperlink>
    </w:p>
    <w:p w14:paraId="48D6EABD" w14:textId="77777777" w:rsidR="00F14692" w:rsidRDefault="00F14692" w:rsidP="00F14692">
      <w:pPr>
        <w:jc w:val="both"/>
        <w:rPr>
          <w:rFonts w:ascii="Times New Roman" w:hAnsi="Times New Roman"/>
          <w:color w:val="2D2C37"/>
          <w:sz w:val="28"/>
          <w:szCs w:val="28"/>
        </w:rPr>
      </w:pPr>
    </w:p>
    <w:p w14:paraId="77F8273A" w14:textId="77777777" w:rsidR="00F14692" w:rsidRDefault="00F14692" w:rsidP="00F14692">
      <w:pPr>
        <w:jc w:val="both"/>
        <w:rPr>
          <w:rFonts w:ascii="Times New Roman" w:hAnsi="Times New Roman" w:cs="Times New Roman"/>
          <w:color w:val="2D2C37"/>
          <w:sz w:val="28"/>
          <w:szCs w:val="28"/>
        </w:rPr>
      </w:pPr>
    </w:p>
    <w:p w14:paraId="43B32E8D" w14:textId="77777777" w:rsidR="00F14692" w:rsidRPr="00AB05F2" w:rsidRDefault="00F14692" w:rsidP="00AB05F2">
      <w:pPr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F14692" w:rsidRPr="00AB05F2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8D8"/>
    <w:rsid w:val="002418D8"/>
    <w:rsid w:val="00322DD7"/>
    <w:rsid w:val="00AB05F2"/>
    <w:rsid w:val="00F14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3929D7"/>
  <w15:chartTrackingRefBased/>
  <w15:docId w15:val="{F5D1C2FA-8AC7-471E-83B0-91D2032B02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semiHidden/>
    <w:unhideWhenUsed/>
    <w:qFormat/>
    <w:rsid w:val="00F1469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05F2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B05F2"/>
    <w:rPr>
      <w:color w:val="605E5C"/>
      <w:shd w:val="clear" w:color="auto" w:fill="E1DFDD"/>
    </w:rPr>
  </w:style>
  <w:style w:type="character" w:customStyle="1" w:styleId="30">
    <w:name w:val="Заголовок 3 Знак"/>
    <w:basedOn w:val="a0"/>
    <w:link w:val="3"/>
    <w:uiPriority w:val="9"/>
    <w:semiHidden/>
    <w:rsid w:val="00F14692"/>
    <w:rPr>
      <w:rFonts w:ascii="Times New Roman" w:eastAsia="Times New Roman" w:hAnsi="Times New Roman" w:cs="Times New Roman"/>
      <w:b/>
      <w:bCs/>
      <w:sz w:val="27"/>
      <w:szCs w:val="27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718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ax.gov.ua/media-tsentr/novini/972555.html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tax.gov.ua/media-tsentr/novini/972576.html" TargetMode="External"/><Relationship Id="rId12" Type="http://schemas.openxmlformats.org/officeDocument/2006/relationships/hyperlink" Target="https://youtube.com/channel/UCorQvlqMpj1Tnvz35Mgg6g?si=5OtBBEN5G8bh3q7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kyivobl.tax.gov.ua/media-ark/news-ark/971717.html" TargetMode="External"/><Relationship Id="rId11" Type="http://schemas.openxmlformats.org/officeDocument/2006/relationships/hyperlink" Target="https://www.facebook.com/tax.kyiv.oblast" TargetMode="External"/><Relationship Id="rId5" Type="http://schemas.openxmlformats.org/officeDocument/2006/relationships/hyperlink" Target="https://zir.tax.gov.ua/main/bz/view/?src=ques&amp;id=28201" TargetMode="External"/><Relationship Id="rId10" Type="http://schemas.openxmlformats.org/officeDocument/2006/relationships/hyperlink" Target="mailto:kyivobl.ikc@tax.gov.ua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tax.gov.ua/media-tsentr/novini/972380.htm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2486</Words>
  <Characters>1418</Characters>
  <Application>Microsoft Office Word</Application>
  <DocSecurity>0</DocSecurity>
  <Lines>11</Lines>
  <Paragraphs>7</Paragraphs>
  <ScaleCrop>false</ScaleCrop>
  <Company/>
  <LinksUpToDate>false</LinksUpToDate>
  <CharactersWithSpaces>3897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5</cp:revision>
  <dcterms:created xsi:type="dcterms:W3CDTF">2026-01-16T11:07:00Z</dcterms:created>
  <dcterms:modified xsi:type="dcterms:W3CDTF">2026-01-16T11:23:00Z</dcterms:modified>
</cp:coreProperties>
</file>