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176" w:rsidRPr="00746176" w:rsidRDefault="00447992" w:rsidP="008D2C60">
      <w:pPr>
        <w:overflowPunct w:val="0"/>
        <w:autoSpaceDE w:val="0"/>
        <w:autoSpaceDN w:val="0"/>
        <w:adjustRightInd w:val="0"/>
        <w:spacing w:after="0" w:line="240" w:lineRule="auto"/>
        <w:ind w:hanging="993"/>
        <w:jc w:val="center"/>
        <w:rPr>
          <w:rFonts w:ascii="Antiqua" w:eastAsia="Calibri" w:hAnsi="Antiqua" w:cs="Times New Roman"/>
          <w:b/>
          <w:sz w:val="28"/>
          <w:szCs w:val="28"/>
          <w:lang w:val="uk-UA" w:eastAsia="ru-RU"/>
        </w:rPr>
      </w:pPr>
      <w:r>
        <w:rPr>
          <w:rFonts w:ascii="Antiqua" w:eastAsia="Calibri" w:hAnsi="Antiqua" w:cs="Times New Roman"/>
          <w:noProof/>
          <w:sz w:val="24"/>
          <w:szCs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95pt;margin-top:34.1pt;width:36.75pt;height:50.8pt;flip:x;z-index:251659264;mso-position-vertical-relative:page">
            <v:imagedata r:id="rId8" o:title=""/>
            <w10:wrap type="topAndBottom" anchorx="page" anchory="page"/>
          </v:shape>
          <o:OLEObject Type="Embed" ProgID="MS_ClipArt_Gallery" ShapeID="_x0000_s1027" DrawAspect="Content" ObjectID="_1827903859" r:id="rId9"/>
        </w:object>
      </w:r>
      <w:r w:rsidR="00746176" w:rsidRPr="00746176">
        <w:rPr>
          <w:rFonts w:ascii="Antiqua" w:eastAsia="Calibri" w:hAnsi="Antiqua" w:cs="Times New Roman"/>
          <w:b/>
          <w:sz w:val="28"/>
          <w:szCs w:val="28"/>
          <w:lang w:val="uk-UA" w:eastAsia="ru-RU"/>
        </w:rPr>
        <w:t>ОБУХІВСЬКА МІСЬКА РАДА</w:t>
      </w:r>
    </w:p>
    <w:p w:rsidR="00746176" w:rsidRPr="00746176" w:rsidRDefault="00746176" w:rsidP="008D2C60">
      <w:pPr>
        <w:tabs>
          <w:tab w:val="right" w:pos="3828"/>
        </w:tabs>
        <w:overflowPunct w:val="0"/>
        <w:autoSpaceDE w:val="0"/>
        <w:autoSpaceDN w:val="0"/>
        <w:adjustRightInd w:val="0"/>
        <w:spacing w:after="0" w:line="240" w:lineRule="auto"/>
        <w:ind w:left="-142" w:hanging="993"/>
        <w:jc w:val="center"/>
        <w:rPr>
          <w:rFonts w:ascii="Antiqua" w:eastAsia="Calibri" w:hAnsi="Antiqua" w:cs="Times New Roman"/>
          <w:b/>
          <w:sz w:val="28"/>
          <w:szCs w:val="28"/>
          <w:lang w:val="uk-UA" w:eastAsia="ru-RU"/>
        </w:rPr>
      </w:pPr>
      <w:r w:rsidRPr="00746176">
        <w:rPr>
          <w:rFonts w:ascii="Antiqua" w:eastAsia="Calibri" w:hAnsi="Antiqua" w:cs="Times New Roman"/>
          <w:b/>
          <w:sz w:val="28"/>
          <w:szCs w:val="28"/>
          <w:lang w:val="uk-UA" w:eastAsia="ru-RU"/>
        </w:rPr>
        <w:t>КИЇВСЬКОЇ ОБЛАСТІ</w:t>
      </w:r>
    </w:p>
    <w:p w:rsidR="00746176" w:rsidRPr="00746176" w:rsidRDefault="00746176" w:rsidP="008D2C60">
      <w:pPr>
        <w:overflowPunct w:val="0"/>
        <w:autoSpaceDE w:val="0"/>
        <w:autoSpaceDN w:val="0"/>
        <w:adjustRightInd w:val="0"/>
        <w:spacing w:after="0" w:line="240" w:lineRule="auto"/>
        <w:ind w:hanging="993"/>
        <w:jc w:val="center"/>
        <w:rPr>
          <w:rFonts w:ascii="Antiqua" w:eastAsia="Calibri" w:hAnsi="Antiqua" w:cs="Times New Roman"/>
          <w:b/>
          <w:sz w:val="28"/>
          <w:szCs w:val="28"/>
          <w:lang w:val="uk-UA" w:eastAsia="ru-RU"/>
        </w:rPr>
      </w:pPr>
      <w:r w:rsidRPr="00746176">
        <w:rPr>
          <w:rFonts w:ascii="Antiqua" w:eastAsia="Calibri" w:hAnsi="Antiqua" w:cs="Times New Roman"/>
          <w:b/>
          <w:sz w:val="28"/>
          <w:szCs w:val="28"/>
          <w:lang w:val="uk-UA" w:eastAsia="ru-RU"/>
        </w:rPr>
        <w:t>ВИКОНАВЧИЙ КОМІТЕТ</w:t>
      </w:r>
    </w:p>
    <w:p w:rsidR="00746176" w:rsidRPr="00746176" w:rsidRDefault="00746176" w:rsidP="008D2C60">
      <w:pPr>
        <w:overflowPunct w:val="0"/>
        <w:autoSpaceDE w:val="0"/>
        <w:autoSpaceDN w:val="0"/>
        <w:adjustRightInd w:val="0"/>
        <w:spacing w:after="0" w:line="240" w:lineRule="auto"/>
        <w:ind w:hanging="993"/>
        <w:jc w:val="center"/>
        <w:rPr>
          <w:rFonts w:ascii="Antiqua" w:eastAsia="Calibri" w:hAnsi="Antiqua" w:cs="Times New Roman"/>
          <w:b/>
          <w:sz w:val="28"/>
          <w:szCs w:val="28"/>
          <w:lang w:val="uk-UA" w:eastAsia="ru-RU"/>
        </w:rPr>
      </w:pPr>
      <w:r w:rsidRPr="00746176">
        <w:rPr>
          <w:rFonts w:ascii="Antiqua" w:eastAsia="Calibri" w:hAnsi="Antiqua" w:cs="Times New Roman"/>
          <w:b/>
          <w:sz w:val="28"/>
          <w:szCs w:val="28"/>
          <w:lang w:val="uk-UA" w:eastAsia="ru-RU"/>
        </w:rPr>
        <w:t>РІШЕННЯ</w:t>
      </w:r>
    </w:p>
    <w:p w:rsidR="00746176" w:rsidRPr="00746176" w:rsidRDefault="00746176" w:rsidP="0074617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ntiqua" w:eastAsia="Calibri" w:hAnsi="Antiqua" w:cs="Times New Roman"/>
          <w:b/>
          <w:sz w:val="16"/>
          <w:szCs w:val="16"/>
          <w:lang w:val="uk-UA" w:eastAsia="ru-RU"/>
        </w:rPr>
      </w:pPr>
    </w:p>
    <w:p w:rsidR="00746176" w:rsidRPr="00746176" w:rsidRDefault="00746176" w:rsidP="0074617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ntiqua" w:eastAsia="Calibri" w:hAnsi="Antiqua" w:cs="Times New Roman"/>
          <w:b/>
          <w:sz w:val="10"/>
          <w:szCs w:val="10"/>
          <w:lang w:val="uk-UA" w:eastAsia="ru-RU"/>
        </w:rPr>
      </w:pPr>
    </w:p>
    <w:p w:rsidR="00746176" w:rsidRPr="00746176" w:rsidRDefault="003A6887" w:rsidP="00746176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sz w:val="28"/>
          <w:szCs w:val="28"/>
          <w:lang w:val="uk-UA" w:eastAsia="ru-RU"/>
        </w:rPr>
      </w:pPr>
      <w:r>
        <w:rPr>
          <w:rFonts w:ascii="Antiqua" w:eastAsia="Calibri" w:hAnsi="Antiqua" w:cs="Times New Roman"/>
          <w:sz w:val="28"/>
          <w:szCs w:val="28"/>
          <w:lang w:val="uk-UA" w:eastAsia="ru-RU"/>
        </w:rPr>
        <w:t>від 18</w:t>
      </w:r>
      <w:r w:rsidR="00746176" w:rsidRPr="00746176"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 грудня 2025 року</w:t>
      </w:r>
      <w:r w:rsidR="008D2C60"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          </w:t>
      </w:r>
      <w:r w:rsidR="00746176" w:rsidRPr="00746176"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  міс</w:t>
      </w:r>
      <w:r>
        <w:rPr>
          <w:rFonts w:ascii="Antiqua" w:eastAsia="Calibri" w:hAnsi="Antiqua" w:cs="Times New Roman"/>
          <w:sz w:val="28"/>
          <w:szCs w:val="28"/>
          <w:lang w:val="uk-UA" w:eastAsia="ru-RU"/>
        </w:rPr>
        <w:t>то Обухів                                                     №769</w:t>
      </w:r>
    </w:p>
    <w:p w:rsidR="00746176" w:rsidRPr="00746176" w:rsidRDefault="00746176" w:rsidP="003A6887">
      <w:pPr>
        <w:tabs>
          <w:tab w:val="left" w:pos="825"/>
        </w:tabs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sz w:val="16"/>
          <w:szCs w:val="16"/>
          <w:lang w:val="uk-UA" w:eastAsia="ru-RU"/>
        </w:rPr>
      </w:pPr>
      <w:r w:rsidRPr="00746176"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 </w:t>
      </w:r>
    </w:p>
    <w:p w:rsidR="00746176" w:rsidRPr="00746176" w:rsidRDefault="00746176" w:rsidP="00746176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sz w:val="10"/>
          <w:szCs w:val="10"/>
          <w:lang w:val="uk-UA" w:eastAsia="ru-RU"/>
        </w:rPr>
      </w:pPr>
    </w:p>
    <w:p w:rsidR="00746176" w:rsidRDefault="00746176" w:rsidP="00746176">
      <w:pPr>
        <w:spacing w:after="0" w:line="240" w:lineRule="auto"/>
        <w:ind w:right="170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746176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Про схвалення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</w:t>
      </w:r>
      <w:r w:rsidRPr="00746176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комплексної Програми утримання та розвитку  вулиць і доріг комунальної власності населених пунктів  Обухівської міської територіальної громади Київс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ької області на 2026-2028 роки.</w:t>
      </w:r>
    </w:p>
    <w:p w:rsidR="00217FC7" w:rsidRPr="00746176" w:rsidRDefault="00217FC7" w:rsidP="00746176">
      <w:pPr>
        <w:spacing w:after="0" w:line="240" w:lineRule="auto"/>
        <w:ind w:right="170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746176" w:rsidRPr="00746176" w:rsidRDefault="00746176" w:rsidP="00746176">
      <w:pPr>
        <w:spacing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4617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Розглянувши </w:t>
      </w:r>
      <w:proofErr w:type="spellStart"/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проєкт</w:t>
      </w:r>
      <w:proofErr w:type="spellEnd"/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комплексної </w:t>
      </w:r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Програми утримання та розвитку  вулиць і доріг комунальн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ої власності населених пунктів </w:t>
      </w:r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Обухівської міської територіальної громади Київської області на 20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26-2028 роки</w:t>
      </w:r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r w:rsidRPr="0074617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керуючись підпунктом 1 пункту «а» статті 27, підпунктами 7, 11, 17, 26 пункту «а» статті 30 Закону України «Про місцеве самоврядування в Україні»</w:t>
      </w:r>
      <w:r w:rsidR="00A012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746176" w:rsidRPr="00746176" w:rsidRDefault="00746176" w:rsidP="00746176">
      <w:pPr>
        <w:overflowPunct w:val="0"/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6176" w:rsidRPr="00746176" w:rsidRDefault="00746176" w:rsidP="00746176">
      <w:pPr>
        <w:overflowPunct w:val="0"/>
        <w:autoSpaceDE w:val="0"/>
        <w:autoSpaceDN w:val="0"/>
        <w:adjustRightInd w:val="0"/>
        <w:spacing w:after="0" w:line="240" w:lineRule="auto"/>
        <w:ind w:left="360" w:right="49"/>
        <w:jc w:val="center"/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</w:pPr>
      <w:r w:rsidRPr="00746176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ВИКОНАВЧИЙ КОМІТЕТ ОБУХІВСЬКОЇ МІСЬКОЇ РАДИ</w:t>
      </w:r>
    </w:p>
    <w:p w:rsidR="00746176" w:rsidRPr="00746176" w:rsidRDefault="00746176" w:rsidP="00746176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74617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В И Р І Ш И В:</w:t>
      </w:r>
    </w:p>
    <w:p w:rsidR="00746176" w:rsidRPr="00746176" w:rsidRDefault="00746176" w:rsidP="00746176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746176" w:rsidRDefault="00746176" w:rsidP="00746176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1. </w:t>
      </w:r>
      <w:r w:rsidRPr="0074617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Схвалити</w:t>
      </w:r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проєкт</w:t>
      </w:r>
      <w:proofErr w:type="spellEnd"/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комплексної Програми утримання та розвитку  вулиць і доріг комунальної власності населених пунктів  Обухівської міської територіальної громади Київ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ської області на 2026-2028 роки </w:t>
      </w:r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(додається).</w:t>
      </w:r>
    </w:p>
    <w:p w:rsidR="00A01239" w:rsidRPr="003E24D8" w:rsidRDefault="00F1123E" w:rsidP="00A0123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2.Управлінню</w:t>
      </w:r>
      <w:r w:rsidR="00A012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капітального будівництва та експлуатаційних послуг виконавчого комітету Обухівської міської ради Київської області подати </w:t>
      </w:r>
      <w:proofErr w:type="spellStart"/>
      <w:r w:rsidR="00A012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проєкт</w:t>
      </w:r>
      <w:proofErr w:type="spellEnd"/>
      <w:r w:rsidR="00A012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01239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комплексної п</w:t>
      </w:r>
      <w:r w:rsidR="00A01239" w:rsidRPr="00A01239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рограми утримання та розвитку  вулиць і доріг комунальної власності</w:t>
      </w:r>
      <w:r w:rsidR="00A01239" w:rsidRPr="00746176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</w:t>
      </w:r>
      <w:r w:rsidR="00A01239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на розгляд Обухівської міської ради Київської області.</w:t>
      </w:r>
    </w:p>
    <w:p w:rsidR="00746176" w:rsidRPr="00746176" w:rsidRDefault="00A01239" w:rsidP="00A012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746176" w:rsidRPr="0074617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746176" w:rsidRPr="00746176" w:rsidRDefault="00746176" w:rsidP="00746176">
      <w:pPr>
        <w:tabs>
          <w:tab w:val="left" w:pos="1020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A351D7" w:rsidRPr="00746176" w:rsidRDefault="00A351D7" w:rsidP="00746176">
      <w:pPr>
        <w:tabs>
          <w:tab w:val="left" w:pos="1020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746176" w:rsidRDefault="00746176" w:rsidP="0074617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4617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Обухівської міськ</w:t>
      </w:r>
      <w:r w:rsidR="003A688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ої ради             (підпис)       </w:t>
      </w:r>
      <w:r w:rsidR="00FA140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</w:t>
      </w:r>
      <w:r w:rsidRPr="0074617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Лариса ІЛЬЄНКО</w:t>
      </w:r>
    </w:p>
    <w:p w:rsidR="00EA1BA8" w:rsidRDefault="00EA1BA8" w:rsidP="0074617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1A74AC" w:rsidRDefault="001A74AC" w:rsidP="0074617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1A74AC" w:rsidRDefault="001A74AC" w:rsidP="0074617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A1BA8" w:rsidRPr="00EA1BA8" w:rsidRDefault="00EA1BA8" w:rsidP="0074617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E3CE4" w:rsidRPr="001A74AC" w:rsidRDefault="00E93591" w:rsidP="00BD7769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lang w:val="uk-UA" w:eastAsia="ru-RU"/>
        </w:rPr>
      </w:pPr>
      <w:r w:rsidRPr="001A74AC">
        <w:rPr>
          <w:rFonts w:ascii="Antiqua" w:eastAsia="Calibri" w:hAnsi="Antiqua" w:cs="Times New Roman"/>
          <w:lang w:val="uk-UA" w:eastAsia="ru-RU"/>
        </w:rPr>
        <w:t>Володимир ФЕДЧИШИН</w:t>
      </w:r>
    </w:p>
    <w:p w:rsidR="005E3CE4" w:rsidRDefault="005E3CE4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5E3CE4" w:rsidRDefault="005E3CE4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1A74AC" w:rsidRDefault="001A74AC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7A755C" w:rsidRDefault="007A755C" w:rsidP="007A755C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7A755C" w:rsidRDefault="007A755C" w:rsidP="007A755C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E93591" w:rsidRPr="003A6887" w:rsidRDefault="003A6887" w:rsidP="007A755C">
      <w:pPr>
        <w:pStyle w:val="14"/>
        <w:tabs>
          <w:tab w:val="left" w:pos="0"/>
        </w:tabs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3A6887">
        <w:rPr>
          <w:rFonts w:ascii="Times New Roman" w:hAnsi="Times New Roman"/>
          <w:b/>
          <w:sz w:val="24"/>
          <w:szCs w:val="24"/>
          <w:lang w:val="uk-UA"/>
        </w:rPr>
        <w:t>СХВАЛЕНО</w:t>
      </w:r>
    </w:p>
    <w:p w:rsidR="00E93591" w:rsidRPr="00E93591" w:rsidRDefault="00E93591" w:rsidP="00E93591">
      <w:pPr>
        <w:pStyle w:val="14"/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uk-UA"/>
        </w:rPr>
      </w:pPr>
      <w:r w:rsidRPr="00E9359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</w:t>
      </w:r>
    </w:p>
    <w:p w:rsidR="00E93591" w:rsidRPr="00E93591" w:rsidRDefault="00E93591" w:rsidP="00E93591">
      <w:pPr>
        <w:pStyle w:val="14"/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uk-UA"/>
        </w:rPr>
      </w:pPr>
      <w:r w:rsidRPr="00E93591">
        <w:rPr>
          <w:rFonts w:ascii="Times New Roman" w:hAnsi="Times New Roman"/>
          <w:sz w:val="24"/>
          <w:szCs w:val="24"/>
          <w:lang w:val="uk-UA"/>
        </w:rPr>
        <w:t xml:space="preserve">Обухівської міської ради </w:t>
      </w:r>
    </w:p>
    <w:p w:rsidR="00E93591" w:rsidRPr="00E93591" w:rsidRDefault="00E93591" w:rsidP="00E93591">
      <w:pPr>
        <w:pStyle w:val="14"/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uk-UA"/>
        </w:rPr>
      </w:pPr>
      <w:r w:rsidRPr="00E93591">
        <w:rPr>
          <w:rFonts w:ascii="Times New Roman" w:hAnsi="Times New Roman"/>
          <w:sz w:val="24"/>
          <w:szCs w:val="24"/>
          <w:lang w:val="uk-UA"/>
        </w:rPr>
        <w:t xml:space="preserve">Київської області </w:t>
      </w:r>
    </w:p>
    <w:p w:rsidR="0063242D" w:rsidRDefault="003A6887" w:rsidP="00BD7769">
      <w:pPr>
        <w:pStyle w:val="14"/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18.12.2025 №769</w:t>
      </w: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Pr="00C4541B" w:rsidRDefault="0063242D" w:rsidP="0063242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63242D" w:rsidRPr="00E93591" w:rsidRDefault="00E93591" w:rsidP="006324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E93591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Комплексна Програма утримання та розвитку  вулиць і доріг комунальної власності населених пунктів  Обухівської міської територіальної громади Київської області на 2026-2028 роки.</w:t>
      </w: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36"/>
          <w:szCs w:val="36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4AE9" w:rsidRDefault="002B4AE9" w:rsidP="003A6887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B4AE9" w:rsidRDefault="002B4AE9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7284" w:rsidRDefault="00F77284" w:rsidP="00BD7769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4E2971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3242D" w:rsidRPr="00296CD0">
        <w:rPr>
          <w:rFonts w:ascii="Times New Roman" w:hAnsi="Times New Roman" w:cs="Times New Roman"/>
          <w:sz w:val="28"/>
          <w:szCs w:val="28"/>
          <w:lang w:val="uk-UA"/>
        </w:rPr>
        <w:t xml:space="preserve">істо Обухів </w:t>
      </w:r>
    </w:p>
    <w:p w:rsidR="00E93591" w:rsidRDefault="00E93591" w:rsidP="00BD7769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2025</w:t>
      </w:r>
    </w:p>
    <w:p w:rsidR="00E210A2" w:rsidRPr="00BD7769" w:rsidRDefault="00E210A2" w:rsidP="00BD7769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BC304C" w:rsidRDefault="0063242D" w:rsidP="00BC304C">
      <w:pPr>
        <w:pStyle w:val="ac"/>
        <w:numPr>
          <w:ilvl w:val="0"/>
          <w:numId w:val="4"/>
        </w:numPr>
        <w:tabs>
          <w:tab w:val="left" w:pos="390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ПАСПОРТ</w:t>
      </w:r>
      <w:r w:rsidR="00E93591" w:rsidRPr="00BC304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3242D" w:rsidRPr="00296CD0" w:rsidRDefault="00E93591" w:rsidP="006324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Комплексна Програма</w:t>
      </w:r>
      <w:r w:rsidRPr="00E9359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утримання та розвитку  вулиць і доріг комунальної власності населених пунктів  Обухівської міської територіальної громади Київської області на 2026-2028 роки</w:t>
      </w:r>
    </w:p>
    <w:tbl>
      <w:tblPr>
        <w:tblW w:w="990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3270"/>
        <w:gridCol w:w="5964"/>
      </w:tblGrid>
      <w:tr w:rsidR="0063242D" w:rsidRPr="003A6887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64" w:type="dxa"/>
          </w:tcPr>
          <w:p w:rsidR="0063242D" w:rsidRPr="00E93591" w:rsidRDefault="00E9359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63242D" w:rsidRPr="003A6887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964" w:type="dxa"/>
          </w:tcPr>
          <w:p w:rsidR="0063242D" w:rsidRPr="00296CD0" w:rsidRDefault="00D527C8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964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242D" w:rsidRPr="003A6887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964" w:type="dxa"/>
          </w:tcPr>
          <w:p w:rsidR="0063242D" w:rsidRPr="00296CD0" w:rsidRDefault="00D527C8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області, комунальні підприємства</w:t>
            </w:r>
          </w:p>
        </w:tc>
      </w:tr>
      <w:tr w:rsidR="0063242D" w:rsidRPr="003A6887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бюджетних коштів</w:t>
            </w:r>
          </w:p>
        </w:tc>
        <w:tc>
          <w:tcPr>
            <w:tcW w:w="5964" w:type="dxa"/>
          </w:tcPr>
          <w:p w:rsidR="0063242D" w:rsidRPr="00296CD0" w:rsidRDefault="00E8527F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області, комунальні підприємства</w:t>
            </w:r>
          </w:p>
        </w:tc>
      </w:tr>
      <w:tr w:rsidR="0063242D" w:rsidRPr="003A6887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5964" w:type="dxa"/>
          </w:tcPr>
          <w:p w:rsidR="0063242D" w:rsidRPr="00296CD0" w:rsidRDefault="00D527C8" w:rsidP="00D527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Комунальні підприємства міста, суб’єкти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інші підприємства, які залучені на договірних засадах</w:t>
            </w:r>
            <w:r w:rsidR="00BC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C304C" w:rsidRPr="005376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відповідно до Закону України «Про публічні закупівлі»</w:t>
            </w:r>
            <w:r w:rsidR="00BC30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3242D" w:rsidRPr="003A6887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964" w:type="dxa"/>
          </w:tcPr>
          <w:p w:rsidR="0063242D" w:rsidRPr="00296CD0" w:rsidRDefault="0063242D" w:rsidP="00E21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Створення сталого розвитку Обухівської  територіальної громади Київської області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64" w:type="dxa"/>
          </w:tcPr>
          <w:p w:rsidR="0063242D" w:rsidRPr="00296CD0" w:rsidRDefault="00D527C8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2026 -2028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</w:t>
            </w:r>
          </w:p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5964" w:type="dxa"/>
          </w:tcPr>
          <w:p w:rsidR="0063242D" w:rsidRPr="00296CD0" w:rsidRDefault="00D527C8" w:rsidP="00296CD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67 358,500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3242D" w:rsidRPr="00335879" w:rsidTr="00296CD0">
        <w:trPr>
          <w:trHeight w:val="20"/>
        </w:trPr>
        <w:tc>
          <w:tcPr>
            <w:tcW w:w="666" w:type="dxa"/>
          </w:tcPr>
          <w:p w:rsidR="0063242D" w:rsidRPr="00965D4D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270" w:type="dxa"/>
          </w:tcPr>
          <w:p w:rsidR="00E210A2" w:rsidRDefault="00D527C8" w:rsidP="00E21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 бюджету</w:t>
            </w:r>
            <w:r w:rsidR="00E210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громади</w:t>
            </w:r>
          </w:p>
          <w:p w:rsidR="0063242D" w:rsidRPr="00296CD0" w:rsidRDefault="00D527C8" w:rsidP="00E21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2026 рік</w:t>
            </w:r>
          </w:p>
        </w:tc>
        <w:tc>
          <w:tcPr>
            <w:tcW w:w="5964" w:type="dxa"/>
          </w:tcPr>
          <w:p w:rsidR="0063242D" w:rsidRPr="00D527C8" w:rsidRDefault="00335879" w:rsidP="00662C7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16 350</w:t>
            </w:r>
            <w:r w:rsidR="00D527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,00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тис. </w:t>
            </w:r>
            <w:r w:rsidR="00D527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грн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63242D" w:rsidRPr="00335879" w:rsidTr="00296CD0">
        <w:trPr>
          <w:trHeight w:val="343"/>
        </w:trPr>
        <w:tc>
          <w:tcPr>
            <w:tcW w:w="666" w:type="dxa"/>
          </w:tcPr>
          <w:p w:rsidR="0063242D" w:rsidRPr="00296CD0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3358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5964" w:type="dxa"/>
          </w:tcPr>
          <w:p w:rsidR="0063242D" w:rsidRPr="00296CD0" w:rsidRDefault="0063242D" w:rsidP="00296CD0">
            <w:pPr>
              <w:tabs>
                <w:tab w:val="left" w:pos="6900"/>
              </w:tabs>
              <w:spacing w:after="0" w:line="240" w:lineRule="auto"/>
              <w:ind w:right="-56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Досягнення мети Програми</w:t>
            </w:r>
          </w:p>
        </w:tc>
      </w:tr>
      <w:tr w:rsidR="0063242D" w:rsidRPr="003A6887" w:rsidTr="00296CD0">
        <w:trPr>
          <w:trHeight w:val="20"/>
        </w:trPr>
        <w:tc>
          <w:tcPr>
            <w:tcW w:w="666" w:type="dxa"/>
          </w:tcPr>
          <w:p w:rsidR="0063242D" w:rsidRPr="00296CD0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33587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964" w:type="dxa"/>
          </w:tcPr>
          <w:p w:rsidR="0063242D" w:rsidRPr="00296CD0" w:rsidRDefault="00D527C8" w:rsidP="00D527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Постійна комісія з </w:t>
            </w: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питань фінансів, бюджету, планування, соціально – економічного розвитку, інвестицій та міжнародного співробітництва; з питань комунальної власності, житлово – комунального </w:t>
            </w: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господарства, енергозбереження, транспорту, благоустрою, будівництва та архітектури</w:t>
            </w:r>
            <w:r w:rsidR="00AB59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D527C8" w:rsidRDefault="00D527C8" w:rsidP="00E210A2">
      <w:pPr>
        <w:tabs>
          <w:tab w:val="left" w:pos="3720"/>
          <w:tab w:val="left" w:pos="69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27C8" w:rsidRDefault="00D527C8" w:rsidP="0063242D">
      <w:pPr>
        <w:tabs>
          <w:tab w:val="left" w:pos="3720"/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304C" w:rsidRPr="00BC304C" w:rsidRDefault="00BC304C" w:rsidP="00BC304C">
      <w:pPr>
        <w:pStyle w:val="ac"/>
        <w:numPr>
          <w:ilvl w:val="0"/>
          <w:numId w:val="4"/>
        </w:num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b/>
          <w:sz w:val="28"/>
          <w:szCs w:val="28"/>
          <w:lang w:val="uk-UA"/>
        </w:rPr>
        <w:t>Сучасні проблеми галузі, на розв’язання яких спрямована Програма</w:t>
      </w:r>
    </w:p>
    <w:p w:rsidR="00BC304C" w:rsidRDefault="00E210A2" w:rsidP="00BC304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Громада</w:t>
      </w:r>
      <w:r w:rsidR="00BC304C"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, як об’єкт управління, є складовою територіальної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uk-UA"/>
        </w:rPr>
        <w:t>соціальноекономічної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 системи, на розвиток якої впливають різнобічні зовнішні і внутрішні чинники.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породжує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чимало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проблем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соціально-економічного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політичного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містобудівного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екологічного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характеру.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успішне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розв’язання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потребує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цільових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комплексних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програм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. Таким чином,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формуючи</w:t>
      </w:r>
      <w:proofErr w:type="spellEnd"/>
      <w:r w:rsidR="00BC30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>
        <w:rPr>
          <w:rFonts w:ascii="Times New Roman" w:hAnsi="Times New Roman" w:cs="Times New Roman"/>
          <w:sz w:val="28"/>
          <w:szCs w:val="28"/>
          <w:lang w:val="ru-RU"/>
        </w:rPr>
        <w:t>комплексну</w:t>
      </w:r>
      <w:proofErr w:type="spellEnd"/>
      <w:r w:rsidR="00BC304C" w:rsidRPr="00537603"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 xml:space="preserve"> </w:t>
      </w:r>
      <w:r w:rsidR="00BC304C"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Програму утримання та розвитку вулиць і доріг комунальної власності населених пунктів Обухівської </w:t>
      </w:r>
      <w:proofErr w:type="gramStart"/>
      <w:r w:rsidR="00BC304C"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міської </w:t>
      </w:r>
      <w:r w:rsidR="00BC304C"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304C"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територіальної</w:t>
      </w:r>
      <w:proofErr w:type="gramEnd"/>
      <w:r w:rsidR="00BC304C"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г</w:t>
      </w:r>
      <w:r w:rsidR="00BC304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ромади Київської області на 2026-2028</w:t>
      </w:r>
      <w:r w:rsidR="00BC304C"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C304C" w:rsidRPr="00537603">
        <w:rPr>
          <w:rFonts w:ascii="Times New Roman" w:hAnsi="Times New Roman" w:cs="Times New Roman"/>
          <w:color w:val="111111"/>
          <w:sz w:val="28"/>
          <w:szCs w:val="28"/>
          <w:lang w:val="uk-UA" w:eastAsia="uk-UA"/>
        </w:rPr>
        <w:t xml:space="preserve">роки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передусім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потрібно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брати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уваги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нагальні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виробляти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комплексний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системний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підхід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розв’язання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Відмова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такого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методологічного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підходу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як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свідчить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досвід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українських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економічних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перетворень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забезпечить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позитивних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Основна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проблема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полягає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в тому,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транспортно-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експлуатаційний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стан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вулично-дорожньої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мережі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дорожньої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інфраструктури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забезпечує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швидкого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і комфортного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пересування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економічного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безпечного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перевезення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пасажирів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вантажів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отже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прискореного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соціально-економічного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екологіч</w:t>
      </w:r>
      <w:r>
        <w:rPr>
          <w:rFonts w:ascii="Times New Roman" w:hAnsi="Times New Roman" w:cs="Times New Roman"/>
          <w:sz w:val="28"/>
          <w:szCs w:val="28"/>
          <w:lang w:val="ru-RU"/>
        </w:rPr>
        <w:t>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збалансованого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конкурентоспроможності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міських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вулиць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транзитних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перевезень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руху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транспорту і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пішоходів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Значне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зростання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інтенсивності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руху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особливо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великовагових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навантажень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призводить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руйнування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покриття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вуличн</w:t>
      </w:r>
      <w:r>
        <w:rPr>
          <w:rFonts w:ascii="Times New Roman" w:hAnsi="Times New Roman" w:cs="Times New Roman"/>
          <w:sz w:val="28"/>
          <w:szCs w:val="28"/>
          <w:lang w:val="ru-RU"/>
        </w:rPr>
        <w:t>о-дорожньої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мережі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="00BC304C">
        <w:rPr>
          <w:rFonts w:ascii="Times New Roman" w:hAnsi="Times New Roman" w:cs="Times New Roman"/>
          <w:sz w:val="28"/>
          <w:szCs w:val="28"/>
          <w:lang w:val="ru-RU"/>
        </w:rPr>
        <w:t>. Комплексна</w:t>
      </w:r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C304C"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Програма утримання та розвитку вулиць і доріг комунальної власності населених пунктів Обухівської міської територіальної г</w:t>
      </w:r>
      <w:r w:rsidR="00BC304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ромади Київської області на 2026-2028</w:t>
      </w:r>
      <w:r w:rsidR="00BC304C" w:rsidRPr="005376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C304C" w:rsidRPr="00537603">
        <w:rPr>
          <w:rFonts w:ascii="Times New Roman" w:hAnsi="Times New Roman" w:cs="Times New Roman"/>
          <w:color w:val="111111"/>
          <w:sz w:val="28"/>
          <w:szCs w:val="28"/>
          <w:lang w:val="uk-UA" w:eastAsia="uk-UA"/>
        </w:rPr>
        <w:t>роки</w:t>
      </w:r>
      <w:r w:rsidR="00BC304C" w:rsidRPr="00537603">
        <w:rPr>
          <w:rFonts w:ascii="Times New Roman" w:hAnsi="Times New Roman" w:cs="Times New Roman"/>
          <w:b/>
          <w:i/>
          <w:color w:val="111111"/>
          <w:sz w:val="28"/>
          <w:szCs w:val="28"/>
          <w:lang w:val="uk-UA" w:eastAsia="uk-UA"/>
        </w:rPr>
        <w:t xml:space="preserve"> </w:t>
      </w:r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C304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="00BC304C">
        <w:rPr>
          <w:rFonts w:ascii="Times New Roman" w:hAnsi="Times New Roman" w:cs="Times New Roman"/>
          <w:sz w:val="28"/>
          <w:szCs w:val="28"/>
          <w:lang w:val="ru-RU"/>
        </w:rPr>
        <w:t>Програма</w:t>
      </w:r>
      <w:proofErr w:type="spellEnd"/>
      <w:r w:rsidR="00BC304C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="00BC304C">
        <w:rPr>
          <w:rFonts w:ascii="Times New Roman" w:hAnsi="Times New Roman" w:cs="Times New Roman"/>
          <w:sz w:val="28"/>
          <w:szCs w:val="28"/>
          <w:lang w:val="ru-RU"/>
        </w:rPr>
        <w:t>розрахована</w:t>
      </w:r>
      <w:proofErr w:type="spellEnd"/>
      <w:r w:rsidR="00BC304C">
        <w:rPr>
          <w:rFonts w:ascii="Times New Roman" w:hAnsi="Times New Roman" w:cs="Times New Roman"/>
          <w:sz w:val="28"/>
          <w:szCs w:val="28"/>
          <w:lang w:val="ru-RU"/>
        </w:rPr>
        <w:t xml:space="preserve"> на три роки</w:t>
      </w:r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Програма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визначає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напрямки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вуличної-дорожньої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мережі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C304C" w:rsidRPr="00537603">
        <w:rPr>
          <w:rFonts w:ascii="Times New Roman" w:hAnsi="Times New Roman" w:cs="Times New Roman"/>
          <w:sz w:val="28"/>
          <w:szCs w:val="28"/>
          <w:lang w:val="uk-UA"/>
        </w:rPr>
        <w:t>населених пунктів</w:t>
      </w:r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вдосконалення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інженерно-транспортної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інфраструктури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упорядкування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фінансового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дорожнього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господарства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. На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основі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цієї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прийматимуться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належного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функціонування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дорожнього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господарства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подальшого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BC304C"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 населених пунктах Обухівської міськ</w:t>
      </w:r>
      <w:r w:rsidR="00BC304C">
        <w:rPr>
          <w:rFonts w:ascii="Times New Roman" w:hAnsi="Times New Roman" w:cs="Times New Roman"/>
          <w:sz w:val="28"/>
          <w:szCs w:val="28"/>
          <w:lang w:val="uk-UA"/>
        </w:rPr>
        <w:t>ої територіальної громади в 2026-2028</w:t>
      </w:r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роках. В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ході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відбуватися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зміни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залежності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ефективності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залучення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інвестицій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внутрішньої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політики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загальнодержавному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рівні</w:t>
      </w:r>
      <w:proofErr w:type="spellEnd"/>
      <w:r w:rsidR="00BC304C" w:rsidRPr="0053760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D7769" w:rsidRDefault="00BD7769" w:rsidP="00BC304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7769" w:rsidRDefault="00BD7769" w:rsidP="00BC304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10A2" w:rsidRDefault="00E210A2" w:rsidP="00BC304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10A2" w:rsidRDefault="00E210A2" w:rsidP="00BC304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C304C" w:rsidRPr="00BC304C" w:rsidRDefault="00BC304C" w:rsidP="00BC304C">
      <w:pPr>
        <w:pStyle w:val="ac"/>
        <w:numPr>
          <w:ilvl w:val="0"/>
          <w:numId w:val="4"/>
        </w:num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 Програми </w:t>
      </w:r>
    </w:p>
    <w:p w:rsidR="00BC304C" w:rsidRDefault="00BC304C" w:rsidP="00BC304C">
      <w:pPr>
        <w:tabs>
          <w:tab w:val="left" w:pos="567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поліпшення транспортно-експлуатаційного стану вулиць, дорожньої інфраструктури, забезпечення безперервного розвитку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мережі, покращення її технічних показників, підвищення рівня безпеки руху, швидкості, економічності та комфортності перевезень пасажирів автомобільним транспортом, розвитку автомобільного туризму, сприяння економічному та екологічно збалансованому розвитку дорожнього господарства. 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основі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комплексного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вивчення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стану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вулично-дорожньої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мережі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7603"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</w:t>
      </w:r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сформовано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системний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план </w:t>
      </w:r>
      <w:proofErr w:type="spellStart"/>
      <w:proofErr w:type="gram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капітального</w:t>
      </w:r>
      <w:proofErr w:type="spellEnd"/>
      <w:proofErr w:type="gramEnd"/>
      <w:r w:rsidRPr="00537603">
        <w:rPr>
          <w:rFonts w:ascii="Times New Roman" w:hAnsi="Times New Roman" w:cs="Times New Roman"/>
          <w:sz w:val="28"/>
          <w:szCs w:val="28"/>
          <w:lang w:val="ru-RU"/>
        </w:rPr>
        <w:t xml:space="preserve"> та поточного </w:t>
      </w:r>
      <w:proofErr w:type="spellStart"/>
      <w:r w:rsidRPr="00537603">
        <w:rPr>
          <w:rFonts w:ascii="Times New Roman" w:hAnsi="Times New Roman" w:cs="Times New Roman"/>
          <w:sz w:val="28"/>
          <w:szCs w:val="28"/>
          <w:lang w:val="ru-RU"/>
        </w:rPr>
        <w:t>ремонтів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351D7" w:rsidRDefault="00A351D7" w:rsidP="00BC304C">
      <w:p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C304C" w:rsidRPr="00BC304C" w:rsidRDefault="00E210A2" w:rsidP="00BC304C">
      <w:p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BC304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="00BC304C" w:rsidRPr="00BC304C">
        <w:rPr>
          <w:rFonts w:ascii="Times New Roman" w:hAnsi="Times New Roman" w:cs="Times New Roman"/>
          <w:b/>
          <w:sz w:val="28"/>
          <w:szCs w:val="28"/>
          <w:lang w:val="ru-RU"/>
        </w:rPr>
        <w:t>Обґрунтування</w:t>
      </w:r>
      <w:proofErr w:type="spellEnd"/>
      <w:r w:rsidR="00BC304C" w:rsidRPr="00BC304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BC304C" w:rsidRPr="00BC304C">
        <w:rPr>
          <w:rFonts w:ascii="Times New Roman" w:hAnsi="Times New Roman" w:cs="Times New Roman"/>
          <w:b/>
          <w:sz w:val="28"/>
          <w:szCs w:val="28"/>
          <w:lang w:val="ru-RU"/>
        </w:rPr>
        <w:t>напрямків</w:t>
      </w:r>
      <w:proofErr w:type="spellEnd"/>
      <w:r w:rsidR="00BC304C" w:rsidRPr="00BC304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і </w:t>
      </w:r>
      <w:proofErr w:type="spellStart"/>
      <w:r w:rsidR="00BC304C" w:rsidRPr="00BC304C">
        <w:rPr>
          <w:rFonts w:ascii="Times New Roman" w:hAnsi="Times New Roman" w:cs="Times New Roman"/>
          <w:b/>
          <w:sz w:val="28"/>
          <w:szCs w:val="28"/>
          <w:lang w:val="ru-RU"/>
        </w:rPr>
        <w:t>способів</w:t>
      </w:r>
      <w:proofErr w:type="spellEnd"/>
      <w:r w:rsidR="00BC304C" w:rsidRPr="00BC304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BC304C" w:rsidRPr="00BC304C">
        <w:rPr>
          <w:rFonts w:ascii="Times New Roman" w:hAnsi="Times New Roman" w:cs="Times New Roman"/>
          <w:b/>
          <w:sz w:val="28"/>
          <w:szCs w:val="28"/>
          <w:lang w:val="ru-RU"/>
        </w:rPr>
        <w:t>розв’язання</w:t>
      </w:r>
      <w:proofErr w:type="spellEnd"/>
      <w:r w:rsidR="00BC304C" w:rsidRPr="00BC304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проблем</w:t>
      </w:r>
    </w:p>
    <w:p w:rsidR="00BC304C" w:rsidRPr="00BC304C" w:rsidRDefault="00DF39C9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C304C"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.1. Напрямки розв’язання проблем </w:t>
      </w:r>
    </w:p>
    <w:p w:rsidR="00BC304C" w:rsidRP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Розв’язання проблеми здійснюватиметься за такими напрямками: </w:t>
      </w:r>
    </w:p>
    <w:p w:rsidR="00BC304C" w:rsidRP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 поліпшення транспортно-експлуатаційного стану існуючих вулиць населених пунктів; </w:t>
      </w:r>
    </w:p>
    <w:p w:rsidR="00BC304C" w:rsidRP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 підвищення безпеки дорожнього руху та екологічної безпеки; </w:t>
      </w:r>
    </w:p>
    <w:p w:rsidR="00BC304C" w:rsidRP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 підвищення експлуатаційної якості </w:t>
      </w:r>
      <w:proofErr w:type="spellStart"/>
      <w:r w:rsidRPr="00BC304C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 шляхом впровадження прогресивних проектних рішень та сучасних технологій; </w:t>
      </w:r>
    </w:p>
    <w:p w:rsidR="00BC304C" w:rsidRP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 розвиток дорожньої інфраструктури та поліпшення інформаційного забезпечення учасників дорожнього руху; </w:t>
      </w:r>
    </w:p>
    <w:p w:rsidR="00BC304C" w:rsidRP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>- удосконалення управління об’єктами дорожнього господарства та транспортної інфраструктури.</w:t>
      </w:r>
    </w:p>
    <w:p w:rsidR="00BC304C" w:rsidRP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304C" w:rsidRPr="00BC304C" w:rsidRDefault="00DF39C9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C304C"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.2. Способи розв’язання проблем </w:t>
      </w:r>
    </w:p>
    <w:p w:rsidR="00BC304C" w:rsidRDefault="00BC304C" w:rsidP="00BC304C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04C">
        <w:rPr>
          <w:rFonts w:ascii="Times New Roman" w:hAnsi="Times New Roman" w:cs="Times New Roman"/>
          <w:sz w:val="28"/>
          <w:szCs w:val="28"/>
          <w:lang w:val="uk-UA"/>
        </w:rPr>
        <w:t>Способи розв’язання проблеми полягають у значному збільшенні обсягів робіт із капітального ремонту,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ремонту,</w:t>
      </w: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вулиць та поліпшенні їх якості. Заходи і завдання Програми виконуватимуться за рахунок коштів місцевого бюджету, коштів інших джерел та спрямовуватимуться в основному на збереження існуючої </w:t>
      </w:r>
      <w:proofErr w:type="spellStart"/>
      <w:r w:rsidRPr="00BC304C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мережі, забезпечення безпеки дорожнього руху та </w:t>
      </w:r>
      <w:r w:rsidRPr="00BC304C">
        <w:rPr>
          <w:rFonts w:ascii="Times New Roman" w:hAnsi="Times New Roman" w:cs="Times New Roman"/>
          <w:sz w:val="28"/>
          <w:szCs w:val="28"/>
          <w:lang w:val="uk-UA"/>
        </w:rPr>
        <w:lastRenderedPageBreak/>
        <w:t>екологічної безпеки вулиць, інформаційне забезпе</w:t>
      </w:r>
      <w:r>
        <w:rPr>
          <w:rFonts w:ascii="Times New Roman" w:hAnsi="Times New Roman" w:cs="Times New Roman"/>
          <w:sz w:val="28"/>
          <w:szCs w:val="28"/>
          <w:lang w:val="uk-UA"/>
        </w:rPr>
        <w:t>чення учасників дорожнього руху, вдосконалення організації-дорожнього руху.</w:t>
      </w:r>
    </w:p>
    <w:p w:rsidR="00BC304C" w:rsidRPr="00B703D2" w:rsidRDefault="00BC304C" w:rsidP="00B703D2">
      <w:pPr>
        <w:pStyle w:val="ac"/>
        <w:numPr>
          <w:ilvl w:val="0"/>
          <w:numId w:val="8"/>
        </w:num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3D2">
        <w:rPr>
          <w:rFonts w:ascii="Times New Roman" w:hAnsi="Times New Roman" w:cs="Times New Roman"/>
          <w:b/>
          <w:sz w:val="28"/>
          <w:szCs w:val="28"/>
          <w:lang w:val="uk-UA"/>
        </w:rPr>
        <w:t>Основні завдання Програми</w:t>
      </w:r>
    </w:p>
    <w:p w:rsidR="00A351D7" w:rsidRPr="00CA7B36" w:rsidRDefault="00BC304C" w:rsidP="00CA7B36">
      <w:pPr>
        <w:tabs>
          <w:tab w:val="left" w:pos="567"/>
          <w:tab w:val="left" w:pos="6900"/>
        </w:tabs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Програмою визначено такі основні завдання:  розвиток дорожнього господарства </w:t>
      </w:r>
      <w:r w:rsidRPr="00BC304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</w:t>
      </w:r>
      <w:r w:rsidR="00B703D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 збереження </w:t>
      </w:r>
      <w:proofErr w:type="spellStart"/>
      <w:r w:rsidRPr="00BC304C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 та забезпечення </w:t>
      </w:r>
      <w:r w:rsidR="00B703D2">
        <w:rPr>
          <w:rFonts w:ascii="Times New Roman" w:hAnsi="Times New Roman" w:cs="Times New Roman"/>
          <w:sz w:val="28"/>
          <w:szCs w:val="28"/>
          <w:lang w:val="uk-UA"/>
        </w:rPr>
        <w:t xml:space="preserve">її ефективного функціонування; </w:t>
      </w: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рівня безпеки дорожнього руху за допомогою сучасних технічних засобів регулювання дорожнього руху, розвиток дорожнього сервісу та інформаційного забезпечення всіх учасників дорожнього </w:t>
      </w:r>
      <w:r w:rsidR="00B703D2">
        <w:rPr>
          <w:rFonts w:ascii="Times New Roman" w:hAnsi="Times New Roman" w:cs="Times New Roman"/>
          <w:sz w:val="28"/>
          <w:szCs w:val="28"/>
          <w:lang w:val="uk-UA"/>
        </w:rPr>
        <w:t xml:space="preserve">руху; </w:t>
      </w: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 захист навколишнього природного середовища у процесі</w:t>
      </w:r>
      <w:r w:rsidR="00B703D2">
        <w:rPr>
          <w:rFonts w:ascii="Times New Roman" w:hAnsi="Times New Roman" w:cs="Times New Roman"/>
          <w:sz w:val="28"/>
          <w:szCs w:val="28"/>
          <w:lang w:val="uk-UA"/>
        </w:rPr>
        <w:t xml:space="preserve"> ремонту та утримання вулиць; </w:t>
      </w:r>
      <w:r w:rsidRPr="00BC304C">
        <w:rPr>
          <w:rFonts w:ascii="Times New Roman" w:hAnsi="Times New Roman" w:cs="Times New Roman"/>
          <w:sz w:val="28"/>
          <w:szCs w:val="28"/>
          <w:lang w:val="uk-UA"/>
        </w:rPr>
        <w:t>підвищення ефективності інвестиційної та</w:t>
      </w:r>
      <w:r w:rsidR="00B703D2">
        <w:rPr>
          <w:rFonts w:ascii="Times New Roman" w:hAnsi="Times New Roman" w:cs="Times New Roman"/>
          <w:sz w:val="28"/>
          <w:szCs w:val="28"/>
          <w:lang w:val="uk-UA"/>
        </w:rPr>
        <w:t xml:space="preserve"> науково-технічної діяльності; </w:t>
      </w:r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 удосконалення засад функціонування дорожнього господарства. Розвиток </w:t>
      </w:r>
      <w:proofErr w:type="spellStart"/>
      <w:r w:rsidRPr="00BC304C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BC304C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 передбачає Капітальний та поточний ремонти  доріг з твердим покриттям і реконструкцію існуючих вулиць </w:t>
      </w:r>
      <w:r w:rsidRPr="00BC304C">
        <w:rPr>
          <w:rFonts w:ascii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</w:t>
      </w:r>
    </w:p>
    <w:p w:rsidR="00A351D7" w:rsidRDefault="00A351D7" w:rsidP="00C85803">
      <w:p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803" w:rsidRPr="00C85803" w:rsidRDefault="00B703D2" w:rsidP="00C85803">
      <w:p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1B6E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85803" w:rsidRPr="00C85803">
        <w:rPr>
          <w:rFonts w:ascii="Times New Roman" w:hAnsi="Times New Roman" w:cs="Times New Roman"/>
          <w:b/>
          <w:sz w:val="28"/>
          <w:szCs w:val="28"/>
          <w:lang w:val="uk-UA"/>
        </w:rPr>
        <w:t>Передбачені Програмою заходи</w:t>
      </w:r>
    </w:p>
    <w:p w:rsidR="00C85803" w:rsidRPr="00C85803" w:rsidRDefault="00DF39C9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85803"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.1. Капітальний ремонт об’єктів </w:t>
      </w:r>
      <w:proofErr w:type="spellStart"/>
      <w:r w:rsidR="00C85803" w:rsidRPr="00C85803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="00C85803"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 </w:t>
      </w:r>
      <w:r w:rsidR="00C85803" w:rsidRPr="00C858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</w:t>
      </w:r>
      <w:r w:rsidR="00C85803"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>До капітального ремонту відносять роботи, які виконують періодично і  які спрямовані на відновлення та поліпшення основних показників експлуатаційної якості дорожнього одягу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інженерних споруд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>. Капітальний ремонт дорожнього одягу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інженерних споруд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 підвищення його міцності з ме</w:t>
      </w:r>
      <w:r>
        <w:rPr>
          <w:rFonts w:ascii="Times New Roman" w:hAnsi="Times New Roman" w:cs="Times New Roman"/>
          <w:sz w:val="28"/>
          <w:szCs w:val="28"/>
          <w:lang w:val="uk-UA"/>
        </w:rPr>
        <w:t>тою зростання інтенсивності та безпеки дорожнього руху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 та зміни складу потоку автомобілів. При капітальному ремонті одягу з асфальтобетонним покриттям виконують роботи по підсиленню та розширенню проїзної частини, в деяких випадках з перебудовою і підсиленням основи та вдосконаленням організації дорожнього руху. </w:t>
      </w:r>
    </w:p>
    <w:p w:rsidR="00C85803" w:rsidRPr="00C85803" w:rsidRDefault="00DF39C9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85803"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.2. Поточний ремонт об’єктів </w:t>
      </w:r>
      <w:proofErr w:type="spellStart"/>
      <w:r w:rsidR="00C85803" w:rsidRPr="00C85803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="00C85803"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 </w:t>
      </w:r>
      <w:r w:rsidR="00C85803" w:rsidRPr="00C858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громади.</w:t>
      </w:r>
      <w:r w:rsidR="00EC54C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85803" w:rsidRPr="00C85803">
        <w:rPr>
          <w:rFonts w:ascii="Times New Roman" w:hAnsi="Times New Roman" w:cs="Times New Roman"/>
          <w:sz w:val="28"/>
          <w:szCs w:val="28"/>
          <w:lang w:val="uk-UA"/>
        </w:rPr>
        <w:t>Завдання поточного ремонту об’єктів дорожнього господарства полягає у підтриманні їх транспортно-експлуатаційних якостей шляхом усунення незначних пошкоджень, що виникли в процесі експлуатації, а також у постійному догляді за проїжджою частиною, шляхопроводами,  виявленні перешкод для учасників дорожнього руху та забезпечення їх усунення.</w:t>
      </w:r>
    </w:p>
    <w:p w:rsidR="00C85803" w:rsidRPr="00C85803" w:rsidRDefault="00DF39C9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</w:t>
      </w:r>
      <w:r w:rsidR="00C85803"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.3. Ремонт </w:t>
      </w:r>
      <w:proofErr w:type="spellStart"/>
      <w:r w:rsidR="00C85803" w:rsidRPr="00C85803">
        <w:rPr>
          <w:rFonts w:ascii="Times New Roman" w:hAnsi="Times New Roman" w:cs="Times New Roman"/>
          <w:sz w:val="28"/>
          <w:szCs w:val="28"/>
          <w:lang w:val="uk-UA"/>
        </w:rPr>
        <w:t>внутришньодворових</w:t>
      </w:r>
      <w:proofErr w:type="spellEnd"/>
      <w:r w:rsidR="00C85803"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  проїздів та прибудинкових територій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Зазначена категорія є елементами системи транспортних комунікацій, що не виділяється червоними лініями та забезпечує транспортний зв’язок між будинками і ділянками всередині дворів, а також зв’язок з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uk-UA"/>
        </w:rPr>
        <w:t>вуличнодорожньою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 мережею. </w:t>
      </w:r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тривалий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експлуатації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внутрішньо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uk-UA"/>
        </w:rPr>
        <w:t>дворові</w:t>
      </w:r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проїзд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у районах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багатоповерхової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забудови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зазнали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значних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руйнувань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Програмою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передбачається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ліквідації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усідань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деформацій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проїжджої</w:t>
      </w:r>
      <w:proofErr w:type="spellEnd"/>
      <w:r w:rsidR="00EC54C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EC54C6">
        <w:rPr>
          <w:rFonts w:ascii="Times New Roman" w:hAnsi="Times New Roman" w:cs="Times New Roman"/>
          <w:sz w:val="28"/>
          <w:szCs w:val="28"/>
          <w:lang w:val="ru-RU"/>
        </w:rPr>
        <w:t>тротуарної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частини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, з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виправленням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основи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дорожнього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одягу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C54C6">
        <w:rPr>
          <w:rFonts w:ascii="Times New Roman" w:hAnsi="Times New Roman" w:cs="Times New Roman"/>
          <w:sz w:val="28"/>
          <w:szCs w:val="28"/>
          <w:lang w:val="ru-RU"/>
        </w:rPr>
        <w:t>ідновленням</w:t>
      </w:r>
      <w:proofErr w:type="spellEnd"/>
      <w:r w:rsidR="00EC54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C54C6">
        <w:rPr>
          <w:rFonts w:ascii="Times New Roman" w:hAnsi="Times New Roman" w:cs="Times New Roman"/>
          <w:sz w:val="28"/>
          <w:szCs w:val="28"/>
          <w:lang w:val="ru-RU"/>
        </w:rPr>
        <w:t>дорожнього</w:t>
      </w:r>
      <w:proofErr w:type="spellEnd"/>
      <w:r w:rsidR="00EC54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C54C6">
        <w:rPr>
          <w:rFonts w:ascii="Times New Roman" w:hAnsi="Times New Roman" w:cs="Times New Roman"/>
          <w:sz w:val="28"/>
          <w:szCs w:val="28"/>
          <w:lang w:val="ru-RU"/>
        </w:rPr>
        <w:t>покриття</w:t>
      </w:r>
      <w:proofErr w:type="spellEnd"/>
      <w:r w:rsidR="00EC54C6">
        <w:rPr>
          <w:rFonts w:ascii="Times New Roman" w:hAnsi="Times New Roman" w:cs="Times New Roman"/>
          <w:sz w:val="28"/>
          <w:szCs w:val="28"/>
          <w:lang w:val="ru-RU"/>
        </w:rPr>
        <w:t xml:space="preserve"> і благоустрою в </w:t>
      </w:r>
      <w:proofErr w:type="spellStart"/>
      <w:r w:rsidR="00EC54C6">
        <w:rPr>
          <w:rFonts w:ascii="Times New Roman" w:hAnsi="Times New Roman" w:cs="Times New Roman"/>
          <w:sz w:val="28"/>
          <w:szCs w:val="28"/>
          <w:lang w:val="ru-RU"/>
        </w:rPr>
        <w:t>цілому</w:t>
      </w:r>
      <w:proofErr w:type="spellEnd"/>
      <w:r w:rsidR="00EC54C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85803" w:rsidRPr="00C85803" w:rsidRDefault="00DF39C9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85803"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.4. Улаштування велосипедних доріжок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Основною метою є створення та розвиток велосипедної інфраструктури в </w:t>
      </w:r>
      <w:r w:rsidRPr="00C858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населених пунктів Обухівської міської територіальної громади</w:t>
      </w: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 для забезпечення безпеки пересування організованих велосипедистів по населеним пунктам шляхом виведення їх з загального транспортного потоку і влаштуванням для них спеціального проїзду - ділянки (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uk-UA"/>
        </w:rPr>
        <w:t>велодоріжки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) без зменшення ширини проїзної частини руху для автомобілів, використовуючи при цьому існуючі  частини вулиць та тротуарів, відокремлюючи проїзд велосипедистів від загального руху пішоходів.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Велосипеди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не просто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роблять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безпечнішими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дороги (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водії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змінюють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свою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поведінку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стають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уважнішими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, коли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навколо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пішоходи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велосипедисти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Велосипедний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рух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сприяє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безпеці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громадському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середовищі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цілому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Їзда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велосипеді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спричиняє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викидів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шкідливих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газів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майже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створює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шуму.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є критично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важливим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зниження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впливу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глобального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потепління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Крім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того,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їзда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велосипедом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економить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були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б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витрачені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водієм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автомобіль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громадський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транспорт.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Кожен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кілометр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подорожі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велосипеді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замість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автомобіля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економить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непрямі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бюджету.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відбувається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рахунок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• зниження витрат на охорону здоров’я у зв’язку з посиленою фізичною активністю;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• зниження витрат на пальне;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• зниження витрат, пов'язаних із забезпеченням безпеки на дорогах;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• зниження витрат, пов'язаних із забрудненням повітря та води; </w:t>
      </w:r>
    </w:p>
    <w:p w:rsidR="00C85803" w:rsidRP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5803">
        <w:rPr>
          <w:rFonts w:ascii="Times New Roman" w:hAnsi="Times New Roman" w:cs="Times New Roman"/>
          <w:sz w:val="28"/>
          <w:szCs w:val="28"/>
          <w:lang w:val="uk-UA"/>
        </w:rPr>
        <w:t xml:space="preserve">• позитивний економічний вплив на туризм; </w:t>
      </w:r>
    </w:p>
    <w:p w:rsidR="00C85803" w:rsidRDefault="00C85803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Створення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велосипедних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доріжок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включатиме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в себе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розробку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схем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руху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велосипедистів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як в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окремих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частинах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міста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так і в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комплексі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, та подальше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улаштування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вулицях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5803">
        <w:rPr>
          <w:rFonts w:ascii="Times New Roman" w:hAnsi="Times New Roman" w:cs="Times New Roman"/>
          <w:sz w:val="28"/>
          <w:szCs w:val="28"/>
          <w:lang w:val="ru-RU"/>
        </w:rPr>
        <w:t>міста</w:t>
      </w:r>
      <w:proofErr w:type="spellEnd"/>
      <w:r w:rsidRPr="00C8580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C54C6" w:rsidRDefault="00DF39C9" w:rsidP="00C85803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EC54C6">
        <w:rPr>
          <w:rFonts w:ascii="Times New Roman" w:hAnsi="Times New Roman" w:cs="Times New Roman"/>
          <w:sz w:val="28"/>
          <w:szCs w:val="28"/>
          <w:lang w:val="ru-RU"/>
        </w:rPr>
        <w:t xml:space="preserve">.5. </w:t>
      </w:r>
      <w:proofErr w:type="spellStart"/>
      <w:r w:rsidR="00EC54C6">
        <w:rPr>
          <w:rFonts w:ascii="Times New Roman" w:hAnsi="Times New Roman" w:cs="Times New Roman"/>
          <w:sz w:val="28"/>
          <w:szCs w:val="28"/>
          <w:lang w:val="ru-RU"/>
        </w:rPr>
        <w:t>Впровадження</w:t>
      </w:r>
      <w:proofErr w:type="spellEnd"/>
      <w:r w:rsidR="00EC54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C54C6">
        <w:rPr>
          <w:rFonts w:ascii="Times New Roman" w:hAnsi="Times New Roman" w:cs="Times New Roman"/>
          <w:sz w:val="28"/>
          <w:szCs w:val="28"/>
          <w:lang w:val="ru-RU"/>
        </w:rPr>
        <w:t>інклюзивних</w:t>
      </w:r>
      <w:proofErr w:type="spellEnd"/>
      <w:r w:rsidR="00EC54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C54C6">
        <w:rPr>
          <w:rFonts w:ascii="Times New Roman" w:hAnsi="Times New Roman" w:cs="Times New Roman"/>
          <w:sz w:val="28"/>
          <w:szCs w:val="28"/>
          <w:lang w:val="ru-RU"/>
        </w:rPr>
        <w:t>маршрутів</w:t>
      </w:r>
      <w:proofErr w:type="spellEnd"/>
      <w:r w:rsidR="00EC54C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B6E1B" w:rsidRPr="001B6E1B" w:rsidRDefault="001B6E1B" w:rsidP="001B6E1B">
      <w:pPr>
        <w:tabs>
          <w:tab w:val="left" w:pos="567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ab/>
      </w:r>
      <w:r w:rsidRPr="001B6E1B">
        <w:rPr>
          <w:rFonts w:ascii="Times New Roman" w:hAnsi="Times New Roman" w:cs="Times New Roman"/>
          <w:bCs/>
          <w:sz w:val="28"/>
          <w:szCs w:val="28"/>
          <w:lang w:val="uk-UA"/>
        </w:rPr>
        <w:t>Впровадження інклюзивних маршрутів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1B6E1B">
        <w:rPr>
          <w:rFonts w:ascii="Times New Roman" w:hAnsi="Times New Roman" w:cs="Times New Roman"/>
          <w:sz w:val="28"/>
          <w:szCs w:val="28"/>
          <w:lang w:val="uk-UA"/>
        </w:rPr>
        <w:t xml:space="preserve"> спрямовується на створення </w:t>
      </w:r>
      <w:proofErr w:type="spellStart"/>
      <w:r w:rsidRPr="001B6E1B">
        <w:rPr>
          <w:rFonts w:ascii="Times New Roman" w:hAnsi="Times New Roman" w:cs="Times New Roman"/>
          <w:sz w:val="28"/>
          <w:szCs w:val="28"/>
          <w:lang w:val="uk-UA"/>
        </w:rPr>
        <w:t>безбар’єрного</w:t>
      </w:r>
      <w:proofErr w:type="spellEnd"/>
      <w:r w:rsidRPr="001B6E1B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на території Обухівської міської територіальної громади та включає такі заходи:</w:t>
      </w:r>
    </w:p>
    <w:p w:rsidR="001B6E1B" w:rsidRPr="001B6E1B" w:rsidRDefault="001B6E1B" w:rsidP="001B6E1B">
      <w:pPr>
        <w:pStyle w:val="ac"/>
        <w:numPr>
          <w:ilvl w:val="0"/>
          <w:numId w:val="6"/>
        </w:num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E1B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аудиту стану </w:t>
      </w:r>
      <w:proofErr w:type="spellStart"/>
      <w:r w:rsidRPr="001B6E1B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1B6E1B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 на предмет доступності для </w:t>
      </w:r>
      <w:proofErr w:type="spellStart"/>
      <w:r w:rsidRPr="001B6E1B">
        <w:rPr>
          <w:rFonts w:ascii="Times New Roman" w:hAnsi="Times New Roman" w:cs="Times New Roman"/>
          <w:sz w:val="28"/>
          <w:szCs w:val="28"/>
          <w:lang w:val="uk-UA"/>
        </w:rPr>
        <w:t>маломобільних</w:t>
      </w:r>
      <w:proofErr w:type="spellEnd"/>
      <w:r w:rsidRPr="001B6E1B">
        <w:rPr>
          <w:rFonts w:ascii="Times New Roman" w:hAnsi="Times New Roman" w:cs="Times New Roman"/>
          <w:sz w:val="28"/>
          <w:szCs w:val="28"/>
          <w:lang w:val="uk-UA"/>
        </w:rPr>
        <w:t xml:space="preserve"> груп населення.</w:t>
      </w:r>
    </w:p>
    <w:p w:rsidR="001B6E1B" w:rsidRPr="001B6E1B" w:rsidRDefault="001B6E1B" w:rsidP="001B6E1B">
      <w:pPr>
        <w:pStyle w:val="ac"/>
        <w:numPr>
          <w:ilvl w:val="0"/>
          <w:numId w:val="6"/>
        </w:num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E1B">
        <w:rPr>
          <w:rFonts w:ascii="Times New Roman" w:hAnsi="Times New Roman" w:cs="Times New Roman"/>
          <w:sz w:val="28"/>
          <w:szCs w:val="28"/>
          <w:lang w:val="uk-UA"/>
        </w:rPr>
        <w:t>Визначення та формування переліку пріоритетних інклюзивних маршрутів до закладів освіти, охорони здоров’я, адміністративних установ, об’єктів соціальної інфраструктури та громадських просторів.</w:t>
      </w:r>
    </w:p>
    <w:p w:rsidR="001B6E1B" w:rsidRPr="001B6E1B" w:rsidRDefault="001B6E1B" w:rsidP="001B6E1B">
      <w:pPr>
        <w:pStyle w:val="ac"/>
        <w:numPr>
          <w:ilvl w:val="0"/>
          <w:numId w:val="6"/>
        </w:num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Ремонт</w:t>
      </w:r>
      <w:r w:rsidRPr="001B6E1B">
        <w:rPr>
          <w:rFonts w:ascii="Times New Roman" w:hAnsi="Times New Roman" w:cs="Times New Roman"/>
          <w:sz w:val="28"/>
          <w:szCs w:val="28"/>
          <w:lang w:val="uk-UA"/>
        </w:rPr>
        <w:t xml:space="preserve"> тротуарів з урахуванням принципів універсального дизайну (зниження бордюрів, облаштування пандусів, влаштування тактильних елементів, заміна та ремонт покриття).</w:t>
      </w:r>
    </w:p>
    <w:p w:rsidR="001B6E1B" w:rsidRPr="001B6E1B" w:rsidRDefault="001B6E1B" w:rsidP="001B6E1B">
      <w:pPr>
        <w:pStyle w:val="ac"/>
        <w:numPr>
          <w:ilvl w:val="0"/>
          <w:numId w:val="6"/>
        </w:num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E1B">
        <w:rPr>
          <w:rFonts w:ascii="Times New Roman" w:hAnsi="Times New Roman" w:cs="Times New Roman"/>
          <w:sz w:val="28"/>
          <w:szCs w:val="28"/>
          <w:lang w:val="uk-UA"/>
        </w:rPr>
        <w:t xml:space="preserve">Облаштування безпечних пішохідних переходів: зниження бордюрів, нанесення контрастної розмітки, встановлення світлофорів з </w:t>
      </w:r>
      <w:proofErr w:type="spellStart"/>
      <w:r w:rsidRPr="001B6E1B">
        <w:rPr>
          <w:rFonts w:ascii="Times New Roman" w:hAnsi="Times New Roman" w:cs="Times New Roman"/>
          <w:sz w:val="28"/>
          <w:szCs w:val="28"/>
          <w:lang w:val="uk-UA"/>
        </w:rPr>
        <w:t>аудіосигналами</w:t>
      </w:r>
      <w:proofErr w:type="spellEnd"/>
      <w:r w:rsidRPr="001B6E1B">
        <w:rPr>
          <w:rFonts w:ascii="Times New Roman" w:hAnsi="Times New Roman" w:cs="Times New Roman"/>
          <w:sz w:val="28"/>
          <w:szCs w:val="28"/>
          <w:lang w:val="uk-UA"/>
        </w:rPr>
        <w:t xml:space="preserve"> та тактильних покажчиків.</w:t>
      </w:r>
    </w:p>
    <w:p w:rsidR="001B6E1B" w:rsidRPr="001B6E1B" w:rsidRDefault="001B6E1B" w:rsidP="001B6E1B">
      <w:pPr>
        <w:pStyle w:val="ac"/>
        <w:numPr>
          <w:ilvl w:val="0"/>
          <w:numId w:val="6"/>
        </w:num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E1B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доступності громадського транспорту шляхом влаштування підвищених посадкових платформ, облаштування зупиночних комплексів для </w:t>
      </w:r>
      <w:proofErr w:type="spellStart"/>
      <w:r w:rsidRPr="001B6E1B">
        <w:rPr>
          <w:rFonts w:ascii="Times New Roman" w:hAnsi="Times New Roman" w:cs="Times New Roman"/>
          <w:sz w:val="28"/>
          <w:szCs w:val="28"/>
          <w:lang w:val="uk-UA"/>
        </w:rPr>
        <w:t>низькопідлогового</w:t>
      </w:r>
      <w:proofErr w:type="spellEnd"/>
      <w:r w:rsidRPr="001B6E1B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транспорту та встановлення адаптованої навігації.</w:t>
      </w:r>
    </w:p>
    <w:p w:rsidR="001B6E1B" w:rsidRPr="001B6E1B" w:rsidRDefault="001B6E1B" w:rsidP="001B6E1B">
      <w:pPr>
        <w:pStyle w:val="ac"/>
        <w:numPr>
          <w:ilvl w:val="0"/>
          <w:numId w:val="6"/>
        </w:num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E1B">
        <w:rPr>
          <w:rFonts w:ascii="Times New Roman" w:hAnsi="Times New Roman" w:cs="Times New Roman"/>
          <w:sz w:val="28"/>
          <w:szCs w:val="28"/>
          <w:lang w:val="uk-UA"/>
        </w:rPr>
        <w:t>Встановлення дорожніх знаків, інформаційних табличок та навігаційних елементів, що відповідають вимогам доступності.</w:t>
      </w:r>
    </w:p>
    <w:p w:rsidR="001B6E1B" w:rsidRPr="001B6E1B" w:rsidRDefault="001B6E1B" w:rsidP="001B6E1B">
      <w:pPr>
        <w:pStyle w:val="ac"/>
        <w:numPr>
          <w:ilvl w:val="0"/>
          <w:numId w:val="6"/>
        </w:num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1B6E1B">
        <w:rPr>
          <w:rFonts w:ascii="Times New Roman" w:hAnsi="Times New Roman" w:cs="Times New Roman"/>
          <w:sz w:val="28"/>
          <w:szCs w:val="28"/>
          <w:lang w:val="uk-UA"/>
        </w:rPr>
        <w:t>творення інклюзивних шляхів у громадських просторах (скверах, парках, зонах відпочинку) з забезпеченням безперервності маршрутів.</w:t>
      </w:r>
    </w:p>
    <w:p w:rsidR="001B6E1B" w:rsidRDefault="001B6E1B" w:rsidP="001B6E1B">
      <w:pPr>
        <w:pStyle w:val="ac"/>
        <w:numPr>
          <w:ilvl w:val="0"/>
          <w:numId w:val="6"/>
        </w:num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6E1B">
        <w:rPr>
          <w:rFonts w:ascii="Times New Roman" w:hAnsi="Times New Roman" w:cs="Times New Roman"/>
          <w:sz w:val="28"/>
          <w:szCs w:val="28"/>
          <w:lang w:val="uk-UA"/>
        </w:rPr>
        <w:t>Проведення щорічного моніторингу стану доступності та коригування інклюзивних маршрутів з урахуванням пропозицій мешканців та змін у міській інфраструктурі.</w:t>
      </w:r>
    </w:p>
    <w:p w:rsidR="00A31861" w:rsidRDefault="00A31861" w:rsidP="00A31861">
      <w:pPr>
        <w:pStyle w:val="ac"/>
        <w:tabs>
          <w:tab w:val="left" w:pos="3720"/>
          <w:tab w:val="left" w:pos="6900"/>
        </w:tabs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6E1B" w:rsidRPr="00B703D2" w:rsidRDefault="001B6E1B" w:rsidP="00B703D2">
      <w:pPr>
        <w:pStyle w:val="ac"/>
        <w:numPr>
          <w:ilvl w:val="0"/>
          <w:numId w:val="9"/>
        </w:num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3D2">
        <w:rPr>
          <w:rFonts w:ascii="Times New Roman" w:hAnsi="Times New Roman" w:cs="Times New Roman"/>
          <w:b/>
          <w:sz w:val="28"/>
          <w:szCs w:val="28"/>
          <w:lang w:val="uk-UA"/>
        </w:rPr>
        <w:t>Фінансове забезпечення виконання Програми</w:t>
      </w:r>
    </w:p>
    <w:p w:rsidR="001B6E1B" w:rsidRDefault="001B6E1B" w:rsidP="001B6E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0BA3">
        <w:rPr>
          <w:rFonts w:ascii="Times New Roman" w:hAnsi="Times New Roman" w:cs="Times New Roman"/>
          <w:sz w:val="28"/>
          <w:szCs w:val="28"/>
          <w:lang w:val="uk-UA"/>
        </w:rPr>
        <w:t xml:space="preserve">Кошти </w:t>
      </w:r>
      <w:r w:rsidRPr="00537603">
        <w:rPr>
          <w:rFonts w:ascii="Times New Roman" w:hAnsi="Times New Roman" w:cs="Times New Roman"/>
          <w:sz w:val="28"/>
          <w:szCs w:val="28"/>
          <w:lang w:val="uk-UA"/>
        </w:rPr>
        <w:t xml:space="preserve"> бюджету</w:t>
      </w:r>
      <w:r w:rsidR="001A0BA3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Pr="00537603">
        <w:rPr>
          <w:rFonts w:ascii="Times New Roman" w:hAnsi="Times New Roman" w:cs="Times New Roman"/>
          <w:sz w:val="28"/>
          <w:szCs w:val="28"/>
          <w:lang w:val="uk-UA"/>
        </w:rPr>
        <w:t>, інвестиції. Об’єми проведення робіт та фінансування наведені у додатку 1 «Кошторис  програми утримання та розвитку  вулиць і доріг комунальної власності населених пунктів  Обухівської міської територіальної громади Київської області</w:t>
      </w:r>
      <w:r w:rsidR="00751FE8">
        <w:rPr>
          <w:rFonts w:ascii="Times New Roman" w:hAnsi="Times New Roman" w:cs="Times New Roman"/>
          <w:sz w:val="28"/>
          <w:szCs w:val="28"/>
          <w:lang w:val="uk-UA"/>
        </w:rPr>
        <w:t xml:space="preserve"> на 2026</w:t>
      </w:r>
      <w:r w:rsidR="00994429">
        <w:rPr>
          <w:rFonts w:ascii="Times New Roman" w:hAnsi="Times New Roman" w:cs="Times New Roman"/>
          <w:sz w:val="28"/>
          <w:szCs w:val="28"/>
          <w:lang w:val="uk-UA"/>
        </w:rPr>
        <w:t xml:space="preserve"> рік».</w:t>
      </w:r>
    </w:p>
    <w:p w:rsidR="00597333" w:rsidRDefault="00597333" w:rsidP="001B6E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4429" w:rsidRPr="00994429" w:rsidRDefault="00994429" w:rsidP="00B703D2">
      <w:pPr>
        <w:pStyle w:val="ac"/>
        <w:numPr>
          <w:ilvl w:val="0"/>
          <w:numId w:val="9"/>
        </w:num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994429">
        <w:rPr>
          <w:rFonts w:ascii="Times New Roman" w:hAnsi="Times New Roman" w:cs="Times New Roman"/>
          <w:b/>
          <w:sz w:val="28"/>
          <w:szCs w:val="28"/>
          <w:lang w:val="ru-RU"/>
        </w:rPr>
        <w:t>Координація</w:t>
      </w:r>
      <w:proofErr w:type="spellEnd"/>
      <w:r w:rsidRPr="0099442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контроль за ходом </w:t>
      </w:r>
      <w:proofErr w:type="spellStart"/>
      <w:r w:rsidRPr="00994429">
        <w:rPr>
          <w:rFonts w:ascii="Times New Roman" w:hAnsi="Times New Roman" w:cs="Times New Roman"/>
          <w:b/>
          <w:sz w:val="28"/>
          <w:szCs w:val="28"/>
          <w:lang w:val="ru-RU"/>
        </w:rPr>
        <w:t>виконанням</w:t>
      </w:r>
      <w:proofErr w:type="spellEnd"/>
      <w:r w:rsidRPr="0099442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94429">
        <w:rPr>
          <w:rFonts w:ascii="Times New Roman" w:hAnsi="Times New Roman" w:cs="Times New Roman"/>
          <w:b/>
          <w:sz w:val="28"/>
          <w:szCs w:val="28"/>
          <w:lang w:val="ru-RU"/>
        </w:rPr>
        <w:t>Програми</w:t>
      </w:r>
      <w:proofErr w:type="spellEnd"/>
    </w:p>
    <w:p w:rsidR="00994429" w:rsidRPr="00994429" w:rsidRDefault="00994429" w:rsidP="00994429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діяльності та систематичний контроль за виконанням передбачених Програмою заходів, ефективним та цільовим використанням коштів її виконавцями здійснює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капітального будівництва та експлуатаційних послуг виконавчого комітету</w:t>
      </w: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 Обухівської міської ради, </w:t>
      </w:r>
      <w:r w:rsidRPr="0099442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постійні комісії з питань  </w:t>
      </w:r>
      <w:r w:rsidRPr="0099442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фінансів, бюджету, планування, соціально – економічного розвитку, інвестицій та міжнародного співробітництва ; з питань комунальної власності, житлово – комунального господарства, енергозбереження, транспорту, благоустрою, будівництва та   архітектури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99442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Підсумковий звіт  про хід виконання Програми  готується 1 раз на рік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  <w:r w:rsidRPr="0099442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Проміжний звіт – щоквартально, у терміни визначені рішенням виконкому Обухівської міської ради.</w:t>
      </w:r>
    </w:p>
    <w:p w:rsidR="00994429" w:rsidRPr="00994429" w:rsidRDefault="00B703D2" w:rsidP="00994429">
      <w:pPr>
        <w:tabs>
          <w:tab w:val="left" w:pos="3720"/>
          <w:tab w:val="left" w:pos="69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994429" w:rsidRPr="00994429">
        <w:rPr>
          <w:rFonts w:ascii="Times New Roman" w:hAnsi="Times New Roman" w:cs="Times New Roman"/>
          <w:b/>
          <w:sz w:val="28"/>
          <w:szCs w:val="28"/>
          <w:lang w:val="uk-UA"/>
        </w:rPr>
        <w:t>. Очікувані результати виконання Програми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Програми дасть змогу забезпечити: 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>- змен</w:t>
      </w:r>
      <w:r w:rsidR="001A0BA3">
        <w:rPr>
          <w:rFonts w:ascii="Times New Roman" w:hAnsi="Times New Roman" w:cs="Times New Roman"/>
          <w:sz w:val="28"/>
          <w:szCs w:val="28"/>
          <w:lang w:val="uk-UA"/>
        </w:rPr>
        <w:t xml:space="preserve">шення щорічних втрат із </w:t>
      </w: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 бюджету</w:t>
      </w:r>
      <w:r w:rsidR="001A0BA3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 внаслідок незадовільного стану вулиць та збільшення</w:t>
      </w:r>
      <w:r w:rsidR="001A0BA3">
        <w:rPr>
          <w:rFonts w:ascii="Times New Roman" w:hAnsi="Times New Roman" w:cs="Times New Roman"/>
          <w:sz w:val="28"/>
          <w:szCs w:val="28"/>
          <w:lang w:val="uk-UA"/>
        </w:rPr>
        <w:t xml:space="preserve"> щорічних надходжень до </w:t>
      </w: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 бюджету</w:t>
      </w:r>
      <w:r w:rsidR="001A0BA3">
        <w:rPr>
          <w:rFonts w:ascii="Times New Roman" w:hAnsi="Times New Roman" w:cs="Times New Roman"/>
          <w:sz w:val="28"/>
          <w:szCs w:val="28"/>
          <w:lang w:val="uk-UA"/>
        </w:rPr>
        <w:t xml:space="preserve"> громади </w:t>
      </w: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 поліпшення транспортно-експлуатаційного стану </w:t>
      </w:r>
      <w:proofErr w:type="spellStart"/>
      <w:r w:rsidRPr="00994429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-дорожньої мережі і приведення її у відповідність із вимогами нормативних документів, створення належної дорожньої інфраструктури; 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 зменшення кількості дорожньо-транспортних пригод та забезпечення безпеки всіх учасників дорожнього руху; 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>- поліпшення транспортного сполучення вулиць;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  - удосконалення системи управління </w:t>
      </w:r>
      <w:proofErr w:type="spellStart"/>
      <w:r w:rsidRPr="00994429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-дорожньою мережею населених  пунктів; 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 підвищення ефективності використання бюджетних коштів; </w:t>
      </w:r>
    </w:p>
    <w:p w:rsidR="00994429" w:rsidRP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- залучення інших джерел фінансування на будівництво, реконструкцію та капітальний ремонт складових дорожньої інфраструктури; </w:t>
      </w:r>
    </w:p>
    <w:p w:rsid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4429">
        <w:rPr>
          <w:rFonts w:ascii="Times New Roman" w:hAnsi="Times New Roman" w:cs="Times New Roman"/>
          <w:sz w:val="28"/>
          <w:szCs w:val="28"/>
          <w:lang w:val="uk-UA"/>
        </w:rPr>
        <w:t>- зменшення рівня забруднення атмосфери внаслідок транспортних і технологічних викидів та відходів;</w:t>
      </w:r>
    </w:p>
    <w:p w:rsidR="00994429" w:rsidRDefault="00994429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зменшення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барєрності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-дорожній мережі громади.</w:t>
      </w:r>
      <w:r w:rsidRPr="009944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65B2" w:rsidRDefault="004B65B2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65B2" w:rsidRDefault="004B65B2" w:rsidP="0099442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4429" w:rsidRPr="00537603" w:rsidRDefault="00994429" w:rsidP="0099442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B6E1B" w:rsidRPr="001B6E1B" w:rsidRDefault="001B6E1B" w:rsidP="001B6E1B">
      <w:pPr>
        <w:pStyle w:val="ac"/>
        <w:tabs>
          <w:tab w:val="left" w:pos="3720"/>
          <w:tab w:val="left" w:pos="6900"/>
        </w:tabs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5879" w:rsidRDefault="00335879" w:rsidP="0033587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879" w:rsidRDefault="00335879" w:rsidP="0033587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335879" w:rsidSect="008D2C60">
          <w:headerReference w:type="default" r:id="rId10"/>
          <w:pgSz w:w="12240" w:h="15840"/>
          <w:pgMar w:top="284" w:right="567" w:bottom="1134" w:left="1701" w:header="143" w:footer="0" w:gutter="0"/>
          <w:cols w:space="720"/>
          <w:formProt w:val="0"/>
          <w:docGrid w:linePitch="360" w:charSpace="4096"/>
        </w:sectPr>
      </w:pPr>
    </w:p>
    <w:p w:rsidR="00335879" w:rsidRDefault="00335879" w:rsidP="00335879">
      <w:pPr>
        <w:tabs>
          <w:tab w:val="left" w:pos="3720"/>
          <w:tab w:val="left" w:pos="6900"/>
        </w:tabs>
        <w:spacing w:line="240" w:lineRule="auto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Додаток 1 </w:t>
      </w:r>
      <w:r w:rsidRPr="00335879">
        <w:rPr>
          <w:rFonts w:ascii="Times New Roman" w:hAnsi="Times New Roman" w:cs="Times New Roman"/>
          <w:sz w:val="24"/>
          <w:szCs w:val="28"/>
          <w:lang w:val="uk-UA"/>
        </w:rPr>
        <w:t xml:space="preserve">до комплексної Програми утримання та </w:t>
      </w:r>
    </w:p>
    <w:p w:rsidR="00335879" w:rsidRDefault="00335879" w:rsidP="00335879">
      <w:pPr>
        <w:tabs>
          <w:tab w:val="left" w:pos="3720"/>
          <w:tab w:val="left" w:pos="6900"/>
        </w:tabs>
        <w:spacing w:line="240" w:lineRule="auto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335879">
        <w:rPr>
          <w:rFonts w:ascii="Times New Roman" w:hAnsi="Times New Roman" w:cs="Times New Roman"/>
          <w:sz w:val="24"/>
          <w:szCs w:val="28"/>
          <w:lang w:val="uk-UA"/>
        </w:rPr>
        <w:t>розвитку  вулиць і доріг комунальної власності населених пунктів</w:t>
      </w:r>
    </w:p>
    <w:p w:rsidR="00335879" w:rsidRDefault="00335879" w:rsidP="00335879">
      <w:pPr>
        <w:tabs>
          <w:tab w:val="left" w:pos="3720"/>
          <w:tab w:val="left" w:pos="6900"/>
        </w:tabs>
        <w:spacing w:line="240" w:lineRule="auto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335879">
        <w:rPr>
          <w:rFonts w:ascii="Times New Roman" w:hAnsi="Times New Roman" w:cs="Times New Roman"/>
          <w:sz w:val="24"/>
          <w:szCs w:val="28"/>
          <w:lang w:val="uk-UA"/>
        </w:rPr>
        <w:t xml:space="preserve">  Обухівської міської територіальної громади Київської області на 2026-2028 роки, на 2026 рік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773"/>
        <w:gridCol w:w="1606"/>
        <w:gridCol w:w="1134"/>
        <w:gridCol w:w="1142"/>
        <w:gridCol w:w="2118"/>
        <w:gridCol w:w="2793"/>
      </w:tblGrid>
      <w:tr w:rsidR="00502E13" w:rsidRPr="003A6887" w:rsidTr="00502E13">
        <w:trPr>
          <w:trHeight w:val="745"/>
        </w:trPr>
        <w:tc>
          <w:tcPr>
            <w:tcW w:w="14412" w:type="dxa"/>
            <w:gridSpan w:val="7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uk-UA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  <w:lang w:val="uk-UA"/>
              </w:rPr>
              <w:t>Кошторис комплексної Програми утримання та розвитку  вулиць і доріг комунальної власності населених пунктів  Обухівської міської територіальної громади Київської області на 2026-2028 роки на 2026 рік</w:t>
            </w:r>
          </w:p>
        </w:tc>
      </w:tr>
      <w:tr w:rsidR="00502E13" w:rsidRPr="00502E13" w:rsidTr="00502E13">
        <w:trPr>
          <w:trHeight w:val="1124"/>
        </w:trPr>
        <w:tc>
          <w:tcPr>
            <w:tcW w:w="84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№ з/п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Заходи</w:t>
            </w:r>
            <w:proofErr w:type="spellEnd"/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Сума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бюджетних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коштів,грн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.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>Кількіс-ний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 xml:space="preserve"> показ-ник (м2)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Початок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робіт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Якісний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показник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Відповідальний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виконавець</w:t>
            </w:r>
            <w:proofErr w:type="spellEnd"/>
          </w:p>
        </w:tc>
      </w:tr>
      <w:tr w:rsidR="00502E13" w:rsidRPr="00502E13" w:rsidTr="00502E13">
        <w:trPr>
          <w:trHeight w:val="315"/>
        </w:trPr>
        <w:tc>
          <w:tcPr>
            <w:tcW w:w="11619" w:type="dxa"/>
            <w:gridSpan w:val="6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Розділ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1.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Будівництво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реконструкція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,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капітальний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ремонт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та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комунальної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власності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населених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пунктів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територіальної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громади</w:t>
            </w:r>
            <w:proofErr w:type="spellEnd"/>
          </w:p>
        </w:tc>
        <w:tc>
          <w:tcPr>
            <w:tcW w:w="2793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502E13" w:rsidRPr="00502E13" w:rsidTr="00502E13">
        <w:trPr>
          <w:trHeight w:val="2106"/>
        </w:trPr>
        <w:tc>
          <w:tcPr>
            <w:tcW w:w="84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1.5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Капітальний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частини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зливоприймальної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каналізації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укріплення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укосу по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,</w:t>
            </w:r>
            <w:proofErr w:type="gram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область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місто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2 400 000,00</w:t>
            </w:r>
          </w:p>
        </w:tc>
        <w:tc>
          <w:tcPr>
            <w:tcW w:w="1134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1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Обєкт</w:t>
            </w:r>
            <w:proofErr w:type="spellEnd"/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благоустрою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Управління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капітального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будівництва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та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експлуатаційних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послуг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виконавчого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комітету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ради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області</w:t>
            </w:r>
            <w:proofErr w:type="spellEnd"/>
          </w:p>
        </w:tc>
      </w:tr>
      <w:tr w:rsidR="00502E13" w:rsidRPr="00502E13" w:rsidTr="00502E13">
        <w:trPr>
          <w:trHeight w:val="510"/>
        </w:trPr>
        <w:tc>
          <w:tcPr>
            <w:tcW w:w="84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Разом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роздіу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1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2 400 000,00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2793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502E13" w:rsidRPr="00502E13" w:rsidTr="00502E13">
        <w:trPr>
          <w:trHeight w:val="315"/>
        </w:trPr>
        <w:tc>
          <w:tcPr>
            <w:tcW w:w="11619" w:type="dxa"/>
            <w:gridSpan w:val="6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Розділ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2.1.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ремонт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та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комунальної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власності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населених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пунктів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територіальної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громади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</w:p>
        </w:tc>
        <w:tc>
          <w:tcPr>
            <w:tcW w:w="2793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502E13" w:rsidRPr="003A6887" w:rsidTr="00502E13">
        <w:trPr>
          <w:trHeight w:val="1680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2.1.1.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Германівка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3A6887" w:rsidTr="00502E13">
        <w:trPr>
          <w:trHeight w:val="1650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>2.1.2.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Григорівка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Гусачівка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Матяшівка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3A6887" w:rsidTr="00502E13">
        <w:trPr>
          <w:trHeight w:val="1635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2.1.3.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Деревяна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3A6887" w:rsidTr="00502E13">
        <w:trPr>
          <w:trHeight w:val="1740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2.1.4.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Деремезна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3A6887" w:rsidTr="00502E13">
        <w:trPr>
          <w:trHeight w:val="1695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2.1.5.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Долина,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Макарівка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3A6887" w:rsidTr="00502E13">
        <w:trPr>
          <w:trHeight w:val="1830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2.1.6.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Копачів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Застугна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с. Шевченкове,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3A6887" w:rsidTr="00502E13">
        <w:trPr>
          <w:trHeight w:val="1965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>2.1.7.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в с. Красне Перше,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3A6887" w:rsidTr="00502E13">
        <w:trPr>
          <w:trHeight w:val="1740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2.1.8.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Слобідка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Безіменне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3A6887" w:rsidTr="00502E13">
        <w:trPr>
          <w:trHeight w:val="1260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2.1.9.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Мала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Вільшанка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с. Степок,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3A6887" w:rsidTr="00502E13">
        <w:trPr>
          <w:trHeight w:val="1245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2.1.10.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Нещерів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1 000 000,00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1428,57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3A6887" w:rsidTr="00502E13">
        <w:trPr>
          <w:trHeight w:val="1575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2.1.11.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Перегонівка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3A6887" w:rsidTr="00502E13">
        <w:trPr>
          <w:trHeight w:val="1890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>2.1.12.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Гудимове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3A6887" w:rsidTr="00502E13">
        <w:trPr>
          <w:trHeight w:val="1830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2.1.13.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Семенівка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с.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Кулі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району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500 000,00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714,286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3A6887" w:rsidTr="00502E13">
        <w:trPr>
          <w:trHeight w:val="1680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2.1.14.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розриттів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після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балансових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інженерних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мереж КП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100 000,00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95,2381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3A6887" w:rsidTr="00502E13">
        <w:trPr>
          <w:trHeight w:val="1725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2.1.15.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розриттів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після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балансових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інженерних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мереж КП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Обухівводоканал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100 000,00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95,2381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3A6887" w:rsidTr="00502E13">
        <w:trPr>
          <w:trHeight w:val="1710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2.1.16.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розриттів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після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ремонту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балансових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інженерних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мереж КП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Обухіврайтеплопережа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100 000,00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95,2381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3A6887" w:rsidTr="00502E13">
        <w:trPr>
          <w:trHeight w:val="1710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>2.1.17.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ремонт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балансових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та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ліквідація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аварійної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ямковості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в </w:t>
            </w:r>
            <w:proofErr w:type="spellStart"/>
            <w:proofErr w:type="gram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м.Обухів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Обухівського</w:t>
            </w:r>
            <w:proofErr w:type="spellEnd"/>
            <w:proofErr w:type="gram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району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4 700 000,00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6714,29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покриття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Комнальне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підприємство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"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Обухівтеплотрансбуд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"</w:t>
            </w:r>
          </w:p>
        </w:tc>
      </w:tr>
      <w:tr w:rsidR="00502E13" w:rsidRPr="00502E13" w:rsidTr="00502E13">
        <w:trPr>
          <w:trHeight w:val="735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Разом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розділу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2.1.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12 000 000,00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10285,7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502E13" w:rsidRPr="00502E13" w:rsidTr="00502E13">
        <w:trPr>
          <w:trHeight w:val="479"/>
        </w:trPr>
        <w:tc>
          <w:tcPr>
            <w:tcW w:w="14412" w:type="dxa"/>
            <w:gridSpan w:val="7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Розділ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2.2.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ремонт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та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комунальної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власності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населених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пунктів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територіальної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громади</w:t>
            </w:r>
            <w:proofErr w:type="spellEnd"/>
          </w:p>
        </w:tc>
      </w:tr>
      <w:tr w:rsidR="00502E13" w:rsidRPr="003A6887" w:rsidTr="00502E13">
        <w:trPr>
          <w:trHeight w:val="2085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2.2.1.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(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влаштування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розмітки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) в м.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в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т.ч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виготовлення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КД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980 000,00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7000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січень-травень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Відновлення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розмітки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Управління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капітального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будівництва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експлуатаційних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послуг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виконавчого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комітету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</w:p>
        </w:tc>
      </w:tr>
      <w:tr w:rsidR="00502E13" w:rsidRPr="003A6887" w:rsidTr="00502E13">
        <w:trPr>
          <w:trHeight w:val="2115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2.2.2.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Поточний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ремонт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доріг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територіальної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громади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(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встановлення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знаків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), в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т.ч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.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виготовлення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КД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620 000,00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150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шт</w:t>
            </w:r>
            <w:proofErr w:type="spellEnd"/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січень-травень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Заміна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дорожніх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знаків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вулиць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для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забезпечення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безпеки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Управління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капітального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будівництва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та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експлуатаційних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послуг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виконавчого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комітету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ради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області</w:t>
            </w:r>
            <w:proofErr w:type="spellEnd"/>
          </w:p>
        </w:tc>
      </w:tr>
      <w:tr w:rsidR="00502E13" w:rsidRPr="00502E13" w:rsidTr="00502E13">
        <w:trPr>
          <w:trHeight w:val="2100"/>
        </w:trPr>
        <w:tc>
          <w:tcPr>
            <w:tcW w:w="846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2.2.3.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Встановлення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обмежувальних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антипаркуальних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стовпчиків</w:t>
            </w:r>
            <w:proofErr w:type="spellEnd"/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350 000,00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100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шт</w:t>
            </w:r>
            <w:proofErr w:type="spellEnd"/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січень-грудень</w:t>
            </w:r>
            <w:proofErr w:type="spellEnd"/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Організаціяя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дорожнього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руху</w:t>
            </w:r>
            <w:proofErr w:type="spellEnd"/>
          </w:p>
        </w:tc>
        <w:tc>
          <w:tcPr>
            <w:tcW w:w="279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Управління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капітального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будівництва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та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експлуатаційних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послуг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виконавчого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комітету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Обухівської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міської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ради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Київської</w:t>
            </w:r>
            <w:proofErr w:type="spellEnd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області</w:t>
            </w:r>
            <w:proofErr w:type="spellEnd"/>
          </w:p>
        </w:tc>
      </w:tr>
      <w:tr w:rsidR="00502E13" w:rsidRPr="00502E13" w:rsidTr="00502E13">
        <w:trPr>
          <w:trHeight w:val="600"/>
        </w:trPr>
        <w:tc>
          <w:tcPr>
            <w:tcW w:w="84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Разом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proofErr w:type="gram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розділу</w:t>
            </w:r>
            <w:proofErr w:type="spellEnd"/>
            <w:proofErr w:type="gram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2.2.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1 950 000,00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2793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 </w:t>
            </w:r>
          </w:p>
        </w:tc>
      </w:tr>
      <w:tr w:rsidR="00502E13" w:rsidRPr="00502E13" w:rsidTr="00502E13">
        <w:trPr>
          <w:trHeight w:val="465"/>
        </w:trPr>
        <w:tc>
          <w:tcPr>
            <w:tcW w:w="84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 </w:t>
            </w:r>
          </w:p>
        </w:tc>
        <w:tc>
          <w:tcPr>
            <w:tcW w:w="4773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Всього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програмі</w:t>
            </w:r>
            <w:proofErr w:type="spellEnd"/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</w:p>
        </w:tc>
        <w:tc>
          <w:tcPr>
            <w:tcW w:w="1606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16 350 000,00</w:t>
            </w:r>
          </w:p>
        </w:tc>
        <w:tc>
          <w:tcPr>
            <w:tcW w:w="1134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1142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2118" w:type="dxa"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 </w:t>
            </w:r>
          </w:p>
        </w:tc>
        <w:tc>
          <w:tcPr>
            <w:tcW w:w="2793" w:type="dxa"/>
            <w:noWrap/>
            <w:hideMark/>
          </w:tcPr>
          <w:p w:rsidR="00502E13" w:rsidRPr="00502E13" w:rsidRDefault="00502E13" w:rsidP="00502E13">
            <w:pPr>
              <w:tabs>
                <w:tab w:val="left" w:pos="3720"/>
                <w:tab w:val="left" w:pos="690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2E1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</w:tbl>
    <w:p w:rsidR="00335879" w:rsidRPr="00335879" w:rsidRDefault="00335879" w:rsidP="00335879">
      <w:pPr>
        <w:tabs>
          <w:tab w:val="left" w:pos="3720"/>
          <w:tab w:val="left" w:pos="6900"/>
        </w:tabs>
        <w:spacing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35879" w:rsidRDefault="00335879" w:rsidP="0033587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2E13" w:rsidRDefault="00502E13" w:rsidP="00502E13">
      <w:pPr>
        <w:pStyle w:val="Default"/>
        <w:jc w:val="both"/>
      </w:pPr>
    </w:p>
    <w:p w:rsidR="00502E13" w:rsidRPr="00965F68" w:rsidRDefault="00502E13" w:rsidP="00502E1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965F6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Керуюча справами виконавчого                                           </w:t>
      </w:r>
    </w:p>
    <w:p w:rsidR="00502E13" w:rsidRPr="00965F68" w:rsidRDefault="00502E13" w:rsidP="00502E1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965F6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комітету  Обухівської міської ради                                                             </w:t>
      </w:r>
      <w:r w:rsidR="003A688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              (підпис)</w:t>
      </w:r>
      <w:r w:rsidRPr="00965F6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  <w:t xml:space="preserve"> </w:t>
      </w:r>
      <w:r w:rsidRPr="00965F6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Людмила БАКАЙЧУК</w:t>
      </w:r>
    </w:p>
    <w:p w:rsidR="00502E13" w:rsidRPr="00965F68" w:rsidRDefault="00502E13" w:rsidP="00502E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965F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</w:p>
    <w:p w:rsidR="00502E13" w:rsidRPr="00965F68" w:rsidRDefault="00502E13" w:rsidP="00502E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965F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Начальник управління капітального будівництва</w:t>
      </w:r>
    </w:p>
    <w:p w:rsidR="00502E13" w:rsidRPr="00965F68" w:rsidRDefault="00502E13" w:rsidP="00502E13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965F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та експлуатаційних послуг виконавчого комітету </w:t>
      </w:r>
    </w:p>
    <w:p w:rsidR="00502E13" w:rsidRDefault="00502E13" w:rsidP="00502E1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</w:pPr>
      <w:r w:rsidRPr="001771F3"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  <w:t>Обухівської міської ради</w:t>
      </w:r>
      <w:r w:rsidRPr="00965F68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ab/>
        <w:t xml:space="preserve">                                                                        </w:t>
      </w:r>
      <w:r w:rsidR="003A6887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 xml:space="preserve">                          (підпис)</w:t>
      </w:r>
      <w:r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 xml:space="preserve">       </w:t>
      </w:r>
      <w:r w:rsidRPr="00965F68"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  <w:t>Володимир ФЕДЧИШИН</w:t>
      </w:r>
    </w:p>
    <w:p w:rsidR="00502E13" w:rsidRDefault="00502E13" w:rsidP="00502E1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</w:pPr>
    </w:p>
    <w:p w:rsidR="00502E13" w:rsidRPr="007F7BC4" w:rsidRDefault="00502E13" w:rsidP="00502E1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hAnsi="Times New Roman" w:cs="Times New Roman"/>
          <w:b/>
          <w:sz w:val="24"/>
          <w:lang w:val="uk-UA"/>
        </w:rPr>
      </w:pPr>
      <w:r w:rsidRPr="007F7BC4">
        <w:rPr>
          <w:rFonts w:ascii="Times New Roman" w:hAnsi="Times New Roman" w:cs="Times New Roman"/>
          <w:b/>
          <w:sz w:val="24"/>
          <w:lang w:val="uk-UA"/>
        </w:rPr>
        <w:t xml:space="preserve">Заступник начальника управління – </w:t>
      </w:r>
    </w:p>
    <w:p w:rsidR="00502E13" w:rsidRPr="007F7BC4" w:rsidRDefault="00502E13" w:rsidP="00502E1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hAnsi="Times New Roman" w:cs="Times New Roman"/>
          <w:b/>
          <w:sz w:val="24"/>
          <w:lang w:val="uk-UA"/>
        </w:rPr>
      </w:pPr>
      <w:r w:rsidRPr="007F7BC4">
        <w:rPr>
          <w:rFonts w:ascii="Times New Roman" w:hAnsi="Times New Roman" w:cs="Times New Roman"/>
          <w:b/>
          <w:sz w:val="24"/>
          <w:lang w:val="uk-UA"/>
        </w:rPr>
        <w:t>начальник відділу капітального будівництва</w:t>
      </w:r>
      <w:r w:rsidR="003A6887">
        <w:rPr>
          <w:rFonts w:ascii="Times New Roman" w:hAnsi="Times New Roman" w:cs="Times New Roman"/>
          <w:b/>
          <w:sz w:val="24"/>
          <w:lang w:val="uk-UA"/>
        </w:rPr>
        <w:tab/>
      </w:r>
      <w:r w:rsidR="003A6887">
        <w:rPr>
          <w:rFonts w:ascii="Times New Roman" w:hAnsi="Times New Roman" w:cs="Times New Roman"/>
          <w:b/>
          <w:sz w:val="24"/>
          <w:lang w:val="uk-UA"/>
        </w:rPr>
        <w:tab/>
      </w:r>
      <w:r w:rsidR="003A6887">
        <w:rPr>
          <w:rFonts w:ascii="Times New Roman" w:hAnsi="Times New Roman" w:cs="Times New Roman"/>
          <w:b/>
          <w:sz w:val="24"/>
          <w:lang w:val="uk-UA"/>
        </w:rPr>
        <w:tab/>
      </w:r>
      <w:r w:rsidR="003A6887">
        <w:rPr>
          <w:rFonts w:ascii="Times New Roman" w:hAnsi="Times New Roman" w:cs="Times New Roman"/>
          <w:b/>
          <w:sz w:val="24"/>
          <w:lang w:val="uk-UA"/>
        </w:rPr>
        <w:tab/>
      </w:r>
      <w:r w:rsidR="003A6887">
        <w:rPr>
          <w:rFonts w:ascii="Times New Roman" w:hAnsi="Times New Roman" w:cs="Times New Roman"/>
          <w:b/>
          <w:sz w:val="24"/>
          <w:lang w:val="uk-UA"/>
        </w:rPr>
        <w:tab/>
        <w:t xml:space="preserve">(підпис) </w:t>
      </w:r>
      <w:bookmarkStart w:id="0" w:name="_GoBack"/>
      <w:bookmarkEnd w:id="0"/>
      <w:r w:rsidRPr="007F7BC4">
        <w:rPr>
          <w:rFonts w:ascii="Times New Roman" w:hAnsi="Times New Roman" w:cs="Times New Roman"/>
          <w:b/>
          <w:sz w:val="24"/>
          <w:lang w:val="uk-UA"/>
        </w:rPr>
        <w:tab/>
        <w:t xml:space="preserve">  Дмитро ЦАРЕНКО</w:t>
      </w:r>
    </w:p>
    <w:p w:rsidR="00335879" w:rsidRDefault="00335879" w:rsidP="00335879">
      <w:pPr>
        <w:tabs>
          <w:tab w:val="left" w:pos="3720"/>
          <w:tab w:val="left" w:pos="690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335879" w:rsidSect="00335879">
          <w:pgSz w:w="15840" w:h="12240" w:orient="landscape"/>
          <w:pgMar w:top="1134" w:right="284" w:bottom="567" w:left="1134" w:header="143" w:footer="0" w:gutter="0"/>
          <w:cols w:space="720"/>
          <w:formProt w:val="0"/>
          <w:docGrid w:linePitch="360" w:charSpace="4096"/>
        </w:sectPr>
      </w:pPr>
    </w:p>
    <w:p w:rsidR="00BC304C" w:rsidRPr="00BC304C" w:rsidRDefault="00BC304C" w:rsidP="00335879">
      <w:pPr>
        <w:tabs>
          <w:tab w:val="left" w:pos="3720"/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597333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sectPr w:rsidR="0063242D" w:rsidRPr="00296CD0" w:rsidSect="00335879">
      <w:pgSz w:w="15840" w:h="12240" w:orient="landscape"/>
      <w:pgMar w:top="284" w:right="284" w:bottom="567" w:left="1134" w:header="143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992" w:rsidRDefault="00447992" w:rsidP="005960EA">
      <w:pPr>
        <w:spacing w:after="0" w:line="240" w:lineRule="auto"/>
      </w:pPr>
      <w:r>
        <w:separator/>
      </w:r>
    </w:p>
  </w:endnote>
  <w:endnote w:type="continuationSeparator" w:id="0">
    <w:p w:rsidR="00447992" w:rsidRDefault="00447992" w:rsidP="00596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992" w:rsidRDefault="00447992" w:rsidP="005960EA">
      <w:pPr>
        <w:spacing w:after="0" w:line="240" w:lineRule="auto"/>
      </w:pPr>
      <w:r>
        <w:separator/>
      </w:r>
    </w:p>
  </w:footnote>
  <w:footnote w:type="continuationSeparator" w:id="0">
    <w:p w:rsidR="00447992" w:rsidRDefault="00447992" w:rsidP="00596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A98" w:rsidRDefault="00EA3A98">
    <w:pPr>
      <w:pStyle w:val="10"/>
      <w:rPr>
        <w:lang w:val="uk-UA"/>
      </w:rPr>
    </w:pPr>
    <w:r>
      <w:rPr>
        <w:lang w:val="uk-UA"/>
      </w:rPr>
      <w:t xml:space="preserve">                                                                                   </w:t>
    </w:r>
  </w:p>
  <w:p w:rsidR="00EA3A98" w:rsidRDefault="00EA3A98">
    <w:pPr>
      <w:pStyle w:val="10"/>
      <w:rPr>
        <w:lang w:val="uk-UA"/>
      </w:rPr>
    </w:pPr>
  </w:p>
  <w:p w:rsidR="00EA3A98" w:rsidRDefault="00EA3A98">
    <w:pPr>
      <w:pStyle w:val="10"/>
      <w:rPr>
        <w:lang w:val="uk-UA"/>
      </w:rPr>
    </w:pPr>
  </w:p>
  <w:p w:rsidR="00EA3A98" w:rsidRPr="00746176" w:rsidRDefault="00EA3A98">
    <w:pPr>
      <w:pStyle w:val="10"/>
      <w:rPr>
        <w:rFonts w:ascii="Times New Roman" w:hAnsi="Times New Roman" w:cs="Times New Roman"/>
        <w:color w:val="000000"/>
        <w:lang w:val="uk-UA"/>
      </w:rPr>
    </w:pPr>
    <w:r w:rsidRPr="00746176">
      <w:rPr>
        <w:color w:val="000000"/>
        <w:lang w:val="uk-UA"/>
      </w:rPr>
      <w:t xml:space="preserve">                                                                           </w:t>
    </w:r>
    <w:r w:rsidRPr="00746176">
      <w:rPr>
        <w:rFonts w:ascii="Times New Roman" w:hAnsi="Times New Roman" w:cs="Times New Roman"/>
        <w:color w:val="000000"/>
        <w:lang w:val="uk-UA"/>
      </w:rPr>
      <w:t xml:space="preserve">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" w15:restartNumberingAfterBreak="0">
    <w:nsid w:val="215E3F86"/>
    <w:multiLevelType w:val="hybridMultilevel"/>
    <w:tmpl w:val="4C082FE0"/>
    <w:lvl w:ilvl="0" w:tplc="386E2CB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696A91"/>
    <w:multiLevelType w:val="hybridMultilevel"/>
    <w:tmpl w:val="927C4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0D84"/>
    <w:multiLevelType w:val="multilevel"/>
    <w:tmpl w:val="58FAF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AE0F8F"/>
    <w:multiLevelType w:val="hybridMultilevel"/>
    <w:tmpl w:val="98185E62"/>
    <w:lvl w:ilvl="0" w:tplc="5AF85542">
      <w:start w:val="7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366505F"/>
    <w:multiLevelType w:val="hybridMultilevel"/>
    <w:tmpl w:val="BFF0FDB0"/>
    <w:lvl w:ilvl="0" w:tplc="5C64F376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A173133"/>
    <w:multiLevelType w:val="hybridMultilevel"/>
    <w:tmpl w:val="D0783E00"/>
    <w:lvl w:ilvl="0" w:tplc="62F24288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3A5F8C"/>
    <w:multiLevelType w:val="hybridMultilevel"/>
    <w:tmpl w:val="25F46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70A3F"/>
    <w:multiLevelType w:val="hybridMultilevel"/>
    <w:tmpl w:val="FFF02D3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0EA"/>
    <w:rsid w:val="0000386D"/>
    <w:rsid w:val="00016F43"/>
    <w:rsid w:val="000324A3"/>
    <w:rsid w:val="00096D86"/>
    <w:rsid w:val="000B29AA"/>
    <w:rsid w:val="000F1568"/>
    <w:rsid w:val="001431ED"/>
    <w:rsid w:val="001A0BA3"/>
    <w:rsid w:val="001A74AC"/>
    <w:rsid w:val="001B6E1B"/>
    <w:rsid w:val="0020295F"/>
    <w:rsid w:val="00217FC7"/>
    <w:rsid w:val="00242F4F"/>
    <w:rsid w:val="00296CD0"/>
    <w:rsid w:val="002B4AE9"/>
    <w:rsid w:val="002F5927"/>
    <w:rsid w:val="0030493C"/>
    <w:rsid w:val="0033132C"/>
    <w:rsid w:val="00335803"/>
    <w:rsid w:val="00335879"/>
    <w:rsid w:val="00344CE1"/>
    <w:rsid w:val="00385968"/>
    <w:rsid w:val="003A6887"/>
    <w:rsid w:val="003B1F0E"/>
    <w:rsid w:val="003F0C42"/>
    <w:rsid w:val="00447992"/>
    <w:rsid w:val="00450B71"/>
    <w:rsid w:val="004B65B2"/>
    <w:rsid w:val="004E2971"/>
    <w:rsid w:val="004F0BD0"/>
    <w:rsid w:val="004F455C"/>
    <w:rsid w:val="00502E13"/>
    <w:rsid w:val="0059600D"/>
    <w:rsid w:val="005960EA"/>
    <w:rsid w:val="00597333"/>
    <w:rsid w:val="005C2A9A"/>
    <w:rsid w:val="005E3CE4"/>
    <w:rsid w:val="0063242D"/>
    <w:rsid w:val="00662C7F"/>
    <w:rsid w:val="006D6F39"/>
    <w:rsid w:val="00723CE4"/>
    <w:rsid w:val="00742F96"/>
    <w:rsid w:val="00746176"/>
    <w:rsid w:val="00750FE4"/>
    <w:rsid w:val="00751FE8"/>
    <w:rsid w:val="007A755C"/>
    <w:rsid w:val="00817B45"/>
    <w:rsid w:val="008A78FE"/>
    <w:rsid w:val="008B0F83"/>
    <w:rsid w:val="008D2C60"/>
    <w:rsid w:val="0095284E"/>
    <w:rsid w:val="00965D4D"/>
    <w:rsid w:val="00974F3D"/>
    <w:rsid w:val="00994429"/>
    <w:rsid w:val="00A00F45"/>
    <w:rsid w:val="00A01239"/>
    <w:rsid w:val="00A31861"/>
    <w:rsid w:val="00A351D7"/>
    <w:rsid w:val="00AB59F4"/>
    <w:rsid w:val="00AC0FBA"/>
    <w:rsid w:val="00B703D2"/>
    <w:rsid w:val="00B95E09"/>
    <w:rsid w:val="00B9754D"/>
    <w:rsid w:val="00BC304C"/>
    <w:rsid w:val="00BD7769"/>
    <w:rsid w:val="00C00E91"/>
    <w:rsid w:val="00C66CE1"/>
    <w:rsid w:val="00C72C16"/>
    <w:rsid w:val="00C85803"/>
    <w:rsid w:val="00CA7B36"/>
    <w:rsid w:val="00D1554D"/>
    <w:rsid w:val="00D527C8"/>
    <w:rsid w:val="00D944E9"/>
    <w:rsid w:val="00DF39C9"/>
    <w:rsid w:val="00DF7FDC"/>
    <w:rsid w:val="00E210A2"/>
    <w:rsid w:val="00E34ECF"/>
    <w:rsid w:val="00E8527F"/>
    <w:rsid w:val="00E93591"/>
    <w:rsid w:val="00EA1BA8"/>
    <w:rsid w:val="00EA3A98"/>
    <w:rsid w:val="00EC2D06"/>
    <w:rsid w:val="00EC54C6"/>
    <w:rsid w:val="00EE0FAC"/>
    <w:rsid w:val="00EF0C7F"/>
    <w:rsid w:val="00F1123E"/>
    <w:rsid w:val="00F16721"/>
    <w:rsid w:val="00F6288F"/>
    <w:rsid w:val="00F77284"/>
    <w:rsid w:val="00FA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A16C56-F087-4634-A9BE-EDA61790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960EA"/>
    <w:rPr>
      <w:rFonts w:eastAsia="Times New Roman" w:cs="Times New Roman"/>
    </w:rPr>
  </w:style>
  <w:style w:type="character" w:customStyle="1" w:styleId="a6">
    <w:name w:val="Маркеры списка"/>
    <w:qFormat/>
    <w:rsid w:val="005960EA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qFormat/>
    <w:rsid w:val="005960E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5960EA"/>
    <w:pPr>
      <w:spacing w:after="140" w:line="276" w:lineRule="auto"/>
    </w:pPr>
  </w:style>
  <w:style w:type="paragraph" w:styleId="a9">
    <w:name w:val="List"/>
    <w:basedOn w:val="a8"/>
    <w:rsid w:val="005960EA"/>
    <w:rPr>
      <w:rFonts w:cs="Arial"/>
    </w:rPr>
  </w:style>
  <w:style w:type="paragraph" w:customStyle="1" w:styleId="1">
    <w:name w:val="Название объекта1"/>
    <w:basedOn w:val="a"/>
    <w:qFormat/>
    <w:rsid w:val="005960E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960EA"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0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59600D"/>
    <w:pPr>
      <w:ind w:left="720"/>
      <w:contextualSpacing/>
    </w:pPr>
  </w:style>
  <w:style w:type="paragraph" w:styleId="ad">
    <w:name w:val="header"/>
    <w:basedOn w:val="a"/>
    <w:link w:val="12"/>
    <w:uiPriority w:val="99"/>
    <w:unhideWhenUsed/>
    <w:rsid w:val="006324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d"/>
    <w:uiPriority w:val="99"/>
    <w:rsid w:val="0063242D"/>
    <w:rPr>
      <w:sz w:val="22"/>
    </w:rPr>
  </w:style>
  <w:style w:type="paragraph" w:styleId="ae">
    <w:name w:val="footer"/>
    <w:basedOn w:val="a"/>
    <w:link w:val="13"/>
    <w:uiPriority w:val="99"/>
    <w:unhideWhenUsed/>
    <w:rsid w:val="006324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e"/>
    <w:uiPriority w:val="99"/>
    <w:rsid w:val="0063242D"/>
    <w:rPr>
      <w:sz w:val="22"/>
    </w:rPr>
  </w:style>
  <w:style w:type="paragraph" w:styleId="af">
    <w:name w:val="No Spacing"/>
    <w:uiPriority w:val="1"/>
    <w:qFormat/>
    <w:rsid w:val="0063242D"/>
    <w:rPr>
      <w:rFonts w:ascii="Calibri" w:eastAsia="Calibri" w:hAnsi="Calibri" w:cs="Times New Roman"/>
      <w:sz w:val="22"/>
      <w:lang w:val="ru-RU"/>
    </w:rPr>
  </w:style>
  <w:style w:type="paragraph" w:styleId="af0">
    <w:name w:val="Normal (Web)"/>
    <w:basedOn w:val="a"/>
    <w:rsid w:val="00632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3242D"/>
  </w:style>
  <w:style w:type="paragraph" w:customStyle="1" w:styleId="14">
    <w:name w:val="Без интервала1"/>
    <w:rsid w:val="0063242D"/>
    <w:rPr>
      <w:rFonts w:ascii="Calibri" w:eastAsia="Times New Roman" w:hAnsi="Calibri" w:cs="Times New Roman"/>
      <w:sz w:val="22"/>
      <w:lang w:val="ru-RU"/>
    </w:rPr>
  </w:style>
  <w:style w:type="table" w:styleId="af1">
    <w:name w:val="Table Grid"/>
    <w:basedOn w:val="a1"/>
    <w:uiPriority w:val="39"/>
    <w:rsid w:val="0050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502E1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9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8AD7-CA67-45AE-901F-F9593810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14903</Words>
  <Characters>8496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user13</cp:lastModifiedBy>
  <cp:revision>47</cp:revision>
  <cp:lastPrinted>2025-12-22T08:17:00Z</cp:lastPrinted>
  <dcterms:created xsi:type="dcterms:W3CDTF">2025-12-09T07:43:00Z</dcterms:created>
  <dcterms:modified xsi:type="dcterms:W3CDTF">2025-12-22T08:18:00Z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