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1743FA" w14:textId="30DBD878" w:rsidR="00C819C9" w:rsidRPr="00E305F7" w:rsidRDefault="0079024F" w:rsidP="00E305F7">
      <w:pPr>
        <w:spacing w:after="0"/>
        <w:ind w:firstLine="709"/>
        <w:contextualSpacing/>
        <w:jc w:val="center"/>
        <w:rPr>
          <w:rFonts w:ascii="Times New Roman" w:hAnsi="Times New Roman" w:cs="Times New Roman"/>
          <w:b/>
          <w:sz w:val="23"/>
          <w:szCs w:val="23"/>
        </w:rPr>
      </w:pPr>
      <w:bookmarkStart w:id="0" w:name="_GoBack"/>
      <w:bookmarkEnd w:id="0"/>
      <w:r w:rsidRPr="00E305F7">
        <w:rPr>
          <w:rFonts w:ascii="Times New Roman" w:hAnsi="Times New Roman" w:cs="Times New Roman"/>
          <w:b/>
          <w:sz w:val="23"/>
          <w:szCs w:val="23"/>
        </w:rPr>
        <w:t xml:space="preserve">ОБҐРУНТУВАННЯ ТЕХНІЧНИХ ТА ЯКІСНИХ ХАРАКТЕРИСТИК ПРЕДМЕТА ЗАКУПІВЛІ, РОЗМІРУ БЮДЖЕТНОГО ПРИЗНАЧЕННЯ, ОЧІКУВАНОЇ ВАРТОСТІ ПРЕДМЕТА ЗАКУПІВЛІ </w:t>
      </w:r>
    </w:p>
    <w:p w14:paraId="7530A44A" w14:textId="77777777" w:rsidR="0079024F" w:rsidRPr="00E305F7" w:rsidRDefault="0079024F" w:rsidP="00E305F7">
      <w:pPr>
        <w:tabs>
          <w:tab w:val="left" w:pos="3705"/>
        </w:tabs>
        <w:spacing w:after="0"/>
        <w:contextualSpacing/>
        <w:jc w:val="center"/>
        <w:rPr>
          <w:rFonts w:ascii="Times New Roman" w:eastAsia="Times New Roman" w:hAnsi="Times New Roman" w:cs="Times New Roman"/>
          <w:sz w:val="23"/>
          <w:szCs w:val="23"/>
          <w:lang w:eastAsia="ru-RU"/>
        </w:rPr>
      </w:pPr>
      <w:r w:rsidRPr="00E305F7">
        <w:rPr>
          <w:rFonts w:ascii="Times New Roman" w:eastAsia="Times New Roman" w:hAnsi="Times New Roman" w:cs="Times New Roman"/>
          <w:sz w:val="23"/>
          <w:szCs w:val="23"/>
          <w:lang w:eastAsia="ru-RU"/>
        </w:rPr>
        <w:t>«Розроблення проекту землеустрою щодо встановлення межі території Обухівської міської територіальної громади»</w:t>
      </w:r>
    </w:p>
    <w:p w14:paraId="2696F877" w14:textId="3060307B" w:rsidR="00C82588" w:rsidRPr="00E305F7" w:rsidRDefault="0079024F" w:rsidP="00E305F7">
      <w:pPr>
        <w:tabs>
          <w:tab w:val="left" w:pos="3705"/>
        </w:tabs>
        <w:spacing w:after="0"/>
        <w:contextualSpacing/>
        <w:jc w:val="center"/>
        <w:rPr>
          <w:rFonts w:ascii="Times New Roman" w:eastAsia="Times New Roman" w:hAnsi="Times New Roman" w:cs="Times New Roman"/>
          <w:sz w:val="23"/>
          <w:szCs w:val="23"/>
          <w:lang w:eastAsia="ru-RU"/>
        </w:rPr>
      </w:pPr>
      <w:r w:rsidRPr="00E305F7">
        <w:rPr>
          <w:rFonts w:ascii="Times New Roman" w:eastAsia="Times New Roman" w:hAnsi="Times New Roman" w:cs="Times New Roman"/>
          <w:sz w:val="23"/>
          <w:szCs w:val="23"/>
          <w:lang w:eastAsia="ru-RU"/>
        </w:rPr>
        <w:t>(код ДК 021:2015 – 71340000-3 Комплексні інженерні послуги).</w:t>
      </w:r>
    </w:p>
    <w:p w14:paraId="20FB6F33" w14:textId="4EFEF8AE" w:rsidR="004D6322" w:rsidRPr="00E305F7" w:rsidRDefault="000B1F80" w:rsidP="00E305F7">
      <w:pPr>
        <w:tabs>
          <w:tab w:val="left" w:pos="3705"/>
        </w:tabs>
        <w:spacing w:after="0"/>
        <w:contextualSpacing/>
        <w:jc w:val="center"/>
        <w:rPr>
          <w:rFonts w:ascii="Times New Roman" w:eastAsia="Times New Roman" w:hAnsi="Times New Roman"/>
          <w:sz w:val="23"/>
          <w:szCs w:val="23"/>
          <w:lang w:eastAsia="ru-RU"/>
        </w:rPr>
      </w:pPr>
      <w:r w:rsidRPr="00E305F7">
        <w:rPr>
          <w:rFonts w:ascii="Times New Roman" w:eastAsia="Times New Roman" w:hAnsi="Times New Roman"/>
          <w:b/>
          <w:sz w:val="23"/>
          <w:szCs w:val="23"/>
          <w:lang w:eastAsia="ru-RU"/>
        </w:rPr>
        <w:t xml:space="preserve">Найменування, місцезнаходження та ідентифікаційний код замовника в Єдиному державному реєстрі юридичних осіб, фізичних осіб - підприємців та громадських формувань, його категорія: </w:t>
      </w:r>
    </w:p>
    <w:p w14:paraId="761F4E27" w14:textId="6CF167A6" w:rsidR="004D6322" w:rsidRPr="00E305F7" w:rsidRDefault="004D6322" w:rsidP="00E305F7">
      <w:pPr>
        <w:tabs>
          <w:tab w:val="left" w:pos="851"/>
        </w:tabs>
        <w:spacing w:after="0"/>
        <w:ind w:left="709"/>
        <w:jc w:val="both"/>
        <w:rPr>
          <w:rFonts w:ascii="Times New Roman" w:eastAsia="Times New Roman" w:hAnsi="Times New Roman" w:cs="Times New Roman"/>
          <w:sz w:val="23"/>
          <w:szCs w:val="23"/>
          <w:lang w:eastAsia="ru-RU"/>
        </w:rPr>
      </w:pPr>
      <w:r w:rsidRPr="00E305F7">
        <w:rPr>
          <w:rFonts w:ascii="Times New Roman" w:eastAsia="Times New Roman" w:hAnsi="Times New Roman" w:cs="Times New Roman"/>
          <w:b/>
          <w:sz w:val="23"/>
          <w:szCs w:val="23"/>
          <w:lang w:eastAsia="ru-RU"/>
        </w:rPr>
        <w:t>-</w:t>
      </w:r>
      <w:r w:rsidRPr="00E305F7">
        <w:rPr>
          <w:rFonts w:ascii="Times New Roman" w:eastAsia="Times New Roman" w:hAnsi="Times New Roman" w:cs="Times New Roman"/>
          <w:sz w:val="23"/>
          <w:szCs w:val="23"/>
          <w:lang w:eastAsia="ru-RU"/>
        </w:rPr>
        <w:t xml:space="preserve">  </w:t>
      </w:r>
      <w:r w:rsidR="0079024F" w:rsidRPr="00E305F7">
        <w:rPr>
          <w:rFonts w:ascii="Times New Roman" w:eastAsia="Times New Roman" w:hAnsi="Times New Roman" w:cs="Times New Roman"/>
          <w:sz w:val="23"/>
          <w:szCs w:val="23"/>
          <w:lang w:eastAsia="ru-RU"/>
        </w:rPr>
        <w:t>Виконавчий комітет Обухівської міської ради Київської області</w:t>
      </w:r>
      <w:r w:rsidR="008713F6" w:rsidRPr="00E305F7">
        <w:rPr>
          <w:rFonts w:ascii="Times New Roman" w:eastAsia="Times New Roman" w:hAnsi="Times New Roman" w:cs="Times New Roman"/>
          <w:sz w:val="23"/>
          <w:szCs w:val="23"/>
          <w:lang w:eastAsia="ru-RU"/>
        </w:rPr>
        <w:t>;</w:t>
      </w:r>
    </w:p>
    <w:p w14:paraId="2FA0B109" w14:textId="094D86AD" w:rsidR="008713F6" w:rsidRPr="00E305F7" w:rsidRDefault="004D6322" w:rsidP="00E305F7">
      <w:pPr>
        <w:tabs>
          <w:tab w:val="left" w:pos="851"/>
        </w:tabs>
        <w:spacing w:after="0"/>
        <w:ind w:firstLine="709"/>
        <w:jc w:val="both"/>
        <w:rPr>
          <w:rFonts w:ascii="Times New Roman" w:eastAsia="Times New Roman" w:hAnsi="Times New Roman" w:cs="Times New Roman"/>
          <w:sz w:val="23"/>
          <w:szCs w:val="23"/>
          <w:lang w:eastAsia="ru-RU"/>
        </w:rPr>
      </w:pPr>
      <w:r w:rsidRPr="00E305F7">
        <w:rPr>
          <w:rFonts w:ascii="Times New Roman" w:eastAsia="Times New Roman" w:hAnsi="Times New Roman" w:cs="Times New Roman"/>
          <w:b/>
          <w:sz w:val="23"/>
          <w:szCs w:val="23"/>
          <w:lang w:eastAsia="ru-RU"/>
        </w:rPr>
        <w:t>-</w:t>
      </w:r>
      <w:r w:rsidRPr="00E305F7">
        <w:rPr>
          <w:rFonts w:ascii="Times New Roman" w:eastAsia="Times New Roman" w:hAnsi="Times New Roman" w:cs="Times New Roman"/>
          <w:sz w:val="23"/>
          <w:szCs w:val="23"/>
          <w:lang w:eastAsia="ru-RU"/>
        </w:rPr>
        <w:t xml:space="preserve"> </w:t>
      </w:r>
      <w:r w:rsidR="008713F6" w:rsidRPr="00E305F7">
        <w:rPr>
          <w:rFonts w:ascii="Times New Roman" w:eastAsia="Times New Roman" w:hAnsi="Times New Roman" w:cs="Times New Roman"/>
          <w:sz w:val="23"/>
          <w:szCs w:val="23"/>
          <w:lang w:eastAsia="ru-RU"/>
        </w:rPr>
        <w:t xml:space="preserve">Місцезнаходження: </w:t>
      </w:r>
      <w:r w:rsidR="0079024F" w:rsidRPr="00E305F7">
        <w:rPr>
          <w:rFonts w:ascii="Times New Roman" w:eastAsia="Times New Roman" w:hAnsi="Times New Roman" w:cs="Times New Roman"/>
          <w:sz w:val="23"/>
          <w:szCs w:val="23"/>
          <w:lang w:eastAsia="ru-RU"/>
        </w:rPr>
        <w:t>08700 , Україна, Київська область, Обухів, 08700, Київська обл., місто Обухів, вулиця Київська, будинок 10</w:t>
      </w:r>
      <w:r w:rsidR="001A4720" w:rsidRPr="00E305F7">
        <w:rPr>
          <w:rFonts w:ascii="Times New Roman" w:eastAsia="Times New Roman" w:hAnsi="Times New Roman" w:cs="Times New Roman"/>
          <w:sz w:val="23"/>
          <w:szCs w:val="23"/>
          <w:lang w:eastAsia="ru-RU"/>
        </w:rPr>
        <w:t>;</w:t>
      </w:r>
    </w:p>
    <w:p w14:paraId="42B47F82" w14:textId="44985FF7" w:rsidR="008713F6" w:rsidRPr="00E305F7" w:rsidRDefault="002623ED" w:rsidP="00E305F7">
      <w:pPr>
        <w:pStyle w:val="a3"/>
        <w:numPr>
          <w:ilvl w:val="0"/>
          <w:numId w:val="3"/>
        </w:numPr>
        <w:tabs>
          <w:tab w:val="left" w:pos="851"/>
        </w:tabs>
        <w:spacing w:after="0"/>
        <w:jc w:val="both"/>
        <w:rPr>
          <w:rFonts w:ascii="Times New Roman" w:hAnsi="Times New Roman"/>
          <w:sz w:val="23"/>
          <w:szCs w:val="23"/>
        </w:rPr>
      </w:pPr>
      <w:r w:rsidRPr="00E305F7">
        <w:rPr>
          <w:rFonts w:ascii="Times New Roman" w:eastAsia="Times New Roman" w:hAnsi="Times New Roman"/>
          <w:sz w:val="23"/>
          <w:szCs w:val="23"/>
          <w:lang w:eastAsia="ru-RU"/>
        </w:rPr>
        <w:t>Код ЄДРПОУ -</w:t>
      </w:r>
      <w:r w:rsidR="004D6322" w:rsidRPr="00E305F7">
        <w:rPr>
          <w:rFonts w:ascii="Times New Roman" w:eastAsia="Times New Roman" w:hAnsi="Times New Roman"/>
          <w:sz w:val="23"/>
          <w:szCs w:val="23"/>
          <w:lang w:eastAsia="ru-RU"/>
        </w:rPr>
        <w:t xml:space="preserve"> </w:t>
      </w:r>
      <w:r w:rsidR="0079024F" w:rsidRPr="00E305F7">
        <w:rPr>
          <w:rFonts w:ascii="Times New Roman" w:hAnsi="Times New Roman"/>
          <w:sz w:val="23"/>
          <w:szCs w:val="23"/>
        </w:rPr>
        <w:t>04362680</w:t>
      </w:r>
      <w:r w:rsidR="00B347F5" w:rsidRPr="00E305F7">
        <w:rPr>
          <w:rFonts w:ascii="Times New Roman" w:eastAsia="Times New Roman" w:hAnsi="Times New Roman"/>
          <w:sz w:val="23"/>
          <w:szCs w:val="23"/>
          <w:lang w:eastAsia="ru-RU"/>
        </w:rPr>
        <w:t xml:space="preserve">; </w:t>
      </w:r>
    </w:p>
    <w:p w14:paraId="218C84E1" w14:textId="27AA63B3" w:rsidR="004E3FDC" w:rsidRPr="00E305F7" w:rsidRDefault="008713F6" w:rsidP="00E305F7">
      <w:pPr>
        <w:pStyle w:val="a3"/>
        <w:numPr>
          <w:ilvl w:val="0"/>
          <w:numId w:val="3"/>
        </w:numPr>
        <w:tabs>
          <w:tab w:val="left" w:pos="851"/>
        </w:tabs>
        <w:spacing w:after="0"/>
        <w:ind w:left="0" w:firstLine="709"/>
        <w:jc w:val="both"/>
        <w:rPr>
          <w:rFonts w:ascii="Times New Roman" w:eastAsia="Times New Roman" w:hAnsi="Times New Roman"/>
          <w:sz w:val="23"/>
          <w:szCs w:val="23"/>
          <w:lang w:eastAsia="ru-RU"/>
        </w:rPr>
      </w:pPr>
      <w:r w:rsidRPr="00E305F7">
        <w:rPr>
          <w:rFonts w:ascii="Times New Roman" w:eastAsia="Times New Roman" w:hAnsi="Times New Roman"/>
          <w:sz w:val="23"/>
          <w:szCs w:val="23"/>
          <w:lang w:eastAsia="ru-RU"/>
        </w:rPr>
        <w:t>К</w:t>
      </w:r>
      <w:r w:rsidR="00B347F5" w:rsidRPr="00E305F7">
        <w:rPr>
          <w:rFonts w:ascii="Times New Roman" w:eastAsia="Times New Roman" w:hAnsi="Times New Roman"/>
          <w:sz w:val="23"/>
          <w:szCs w:val="23"/>
          <w:lang w:eastAsia="ru-RU"/>
        </w:rPr>
        <w:t xml:space="preserve">атегорія - </w:t>
      </w:r>
      <w:r w:rsidR="0079024F" w:rsidRPr="00E305F7">
        <w:rPr>
          <w:rFonts w:ascii="Times New Roman" w:eastAsia="Times New Roman" w:hAnsi="Times New Roman"/>
          <w:sz w:val="23"/>
          <w:szCs w:val="23"/>
          <w:lang w:eastAsia="ru-RU"/>
        </w:rPr>
        <w:t>Орган державної влади, місцевого самоврядування або правоохоронний орган</w:t>
      </w:r>
      <w:r w:rsidR="004E3FDC" w:rsidRPr="00E305F7">
        <w:rPr>
          <w:rFonts w:ascii="Times New Roman" w:eastAsia="Times New Roman" w:hAnsi="Times New Roman"/>
          <w:sz w:val="23"/>
          <w:szCs w:val="23"/>
          <w:lang w:eastAsia="ru-RU"/>
        </w:rPr>
        <w:t>.</w:t>
      </w:r>
    </w:p>
    <w:p w14:paraId="2047DD88" w14:textId="71D084B0" w:rsidR="004D6322" w:rsidRPr="00E305F7" w:rsidRDefault="000B1F80" w:rsidP="00E305F7">
      <w:pPr>
        <w:spacing w:after="0"/>
        <w:ind w:firstLine="709"/>
        <w:contextualSpacing/>
        <w:jc w:val="both"/>
        <w:rPr>
          <w:rFonts w:ascii="Times New Roman" w:hAnsi="Times New Roman" w:cs="Times New Roman"/>
          <w:bCs/>
          <w:iCs/>
          <w:sz w:val="23"/>
          <w:szCs w:val="23"/>
        </w:rPr>
      </w:pPr>
      <w:r w:rsidRPr="00E305F7">
        <w:rPr>
          <w:rFonts w:ascii="Times New Roman" w:eastAsia="Times New Roman" w:hAnsi="Times New Roman" w:cs="Times New Roman"/>
          <w:b/>
          <w:sz w:val="23"/>
          <w:szCs w:val="23"/>
          <w:lang w:eastAsia="ru-RU"/>
        </w:rPr>
        <w:t xml:space="preserve">Назва предмета закупівлі із зазначенням коду за Єдиним закупівельним словником (у разі поділу на лоти такі відомості повинні зазначатися стосовно кожного лота) та назви відповідних класифікаторів предмета закупівлі і частин предмета закупівлі (лотів) (за наявності): </w:t>
      </w:r>
      <w:r w:rsidR="0079024F" w:rsidRPr="00E305F7">
        <w:rPr>
          <w:rFonts w:ascii="Times New Roman" w:hAnsi="Times New Roman" w:cs="Times New Roman"/>
          <w:bCs/>
          <w:iCs/>
          <w:sz w:val="23"/>
          <w:szCs w:val="23"/>
        </w:rPr>
        <w:t>Розроблення проекту землеустрою щодо встановлення межі території Обухівської міської територіальної громади (код ДК 021:2015 – 71340000-3 Комплексні інженерні послуги)</w:t>
      </w:r>
      <w:r w:rsidR="00E30740" w:rsidRPr="00E305F7">
        <w:rPr>
          <w:rFonts w:ascii="Times New Roman" w:hAnsi="Times New Roman" w:cs="Times New Roman"/>
          <w:bCs/>
          <w:iCs/>
          <w:sz w:val="23"/>
          <w:szCs w:val="23"/>
        </w:rPr>
        <w:t>.</w:t>
      </w:r>
    </w:p>
    <w:p w14:paraId="747B1A86" w14:textId="68C8D25D" w:rsidR="00451814" w:rsidRPr="00E305F7" w:rsidRDefault="00B347F5" w:rsidP="00E305F7">
      <w:pPr>
        <w:pStyle w:val="a3"/>
        <w:numPr>
          <w:ilvl w:val="0"/>
          <w:numId w:val="1"/>
        </w:numPr>
        <w:tabs>
          <w:tab w:val="left" w:pos="993"/>
        </w:tabs>
        <w:spacing w:after="0"/>
        <w:ind w:left="0" w:firstLine="709"/>
        <w:jc w:val="both"/>
        <w:rPr>
          <w:rFonts w:ascii="Times New Roman" w:eastAsia="Times New Roman" w:hAnsi="Times New Roman"/>
          <w:sz w:val="23"/>
          <w:szCs w:val="23"/>
          <w:lang w:eastAsia="ru-RU"/>
        </w:rPr>
      </w:pPr>
      <w:r w:rsidRPr="00E305F7">
        <w:rPr>
          <w:rFonts w:ascii="Times New Roman" w:eastAsia="Times New Roman" w:hAnsi="Times New Roman"/>
          <w:b/>
          <w:sz w:val="23"/>
          <w:szCs w:val="23"/>
          <w:lang w:eastAsia="ru-RU"/>
        </w:rPr>
        <w:t>І</w:t>
      </w:r>
      <w:r w:rsidR="000B1F80" w:rsidRPr="00E305F7">
        <w:rPr>
          <w:rFonts w:ascii="Times New Roman" w:eastAsia="Times New Roman" w:hAnsi="Times New Roman"/>
          <w:b/>
          <w:sz w:val="23"/>
          <w:szCs w:val="23"/>
          <w:lang w:eastAsia="ru-RU"/>
        </w:rPr>
        <w:t xml:space="preserve">дентифікатор закупівлі: </w:t>
      </w:r>
      <w:r w:rsidR="0079024F" w:rsidRPr="00E305F7">
        <w:rPr>
          <w:rFonts w:ascii="Times New Roman" w:eastAsia="Times New Roman" w:hAnsi="Times New Roman"/>
          <w:sz w:val="23"/>
          <w:szCs w:val="23"/>
          <w:lang w:eastAsia="ru-RU"/>
        </w:rPr>
        <w:t>UA-2025-11-14-010589-a</w:t>
      </w:r>
      <w:r w:rsidR="00E30740" w:rsidRPr="00E305F7">
        <w:rPr>
          <w:rFonts w:ascii="Times New Roman" w:eastAsia="Times New Roman" w:hAnsi="Times New Roman"/>
          <w:sz w:val="23"/>
          <w:szCs w:val="23"/>
          <w:lang w:eastAsia="ru-RU"/>
        </w:rPr>
        <w:t>;</w:t>
      </w:r>
    </w:p>
    <w:p w14:paraId="352A37BE" w14:textId="66614FF1" w:rsidR="004D6322" w:rsidRPr="00E305F7" w:rsidRDefault="00BE25EB" w:rsidP="00E305F7">
      <w:pPr>
        <w:pStyle w:val="a3"/>
        <w:numPr>
          <w:ilvl w:val="0"/>
          <w:numId w:val="1"/>
        </w:numPr>
        <w:tabs>
          <w:tab w:val="left" w:pos="851"/>
          <w:tab w:val="left" w:pos="993"/>
        </w:tabs>
        <w:spacing w:after="0"/>
        <w:ind w:left="0" w:firstLine="709"/>
        <w:jc w:val="both"/>
        <w:rPr>
          <w:rFonts w:ascii="Times New Roman" w:hAnsi="Times New Roman"/>
          <w:sz w:val="23"/>
          <w:szCs w:val="23"/>
        </w:rPr>
      </w:pPr>
      <w:r w:rsidRPr="00E305F7">
        <w:rPr>
          <w:rFonts w:ascii="Times New Roman" w:hAnsi="Times New Roman"/>
          <w:b/>
          <w:sz w:val="23"/>
          <w:szCs w:val="23"/>
        </w:rPr>
        <w:t xml:space="preserve">Посилання на процедуру закупівлі в електронній системі </w:t>
      </w:r>
      <w:proofErr w:type="spellStart"/>
      <w:r w:rsidRPr="00E305F7">
        <w:rPr>
          <w:rFonts w:ascii="Times New Roman" w:hAnsi="Times New Roman"/>
          <w:b/>
          <w:sz w:val="23"/>
          <w:szCs w:val="23"/>
        </w:rPr>
        <w:t>закупівель</w:t>
      </w:r>
      <w:proofErr w:type="spellEnd"/>
      <w:r w:rsidRPr="00E305F7">
        <w:rPr>
          <w:rFonts w:ascii="Times New Roman" w:hAnsi="Times New Roman"/>
          <w:b/>
          <w:sz w:val="23"/>
          <w:szCs w:val="23"/>
        </w:rPr>
        <w:t>:</w:t>
      </w:r>
      <w:r w:rsidR="0079024F" w:rsidRPr="00E305F7">
        <w:rPr>
          <w:sz w:val="23"/>
          <w:szCs w:val="23"/>
        </w:rPr>
        <w:t xml:space="preserve"> </w:t>
      </w:r>
      <w:r w:rsidR="0079024F" w:rsidRPr="00E305F7">
        <w:rPr>
          <w:rFonts w:ascii="Times New Roman" w:hAnsi="Times New Roman"/>
          <w:bCs/>
          <w:sz w:val="23"/>
          <w:szCs w:val="23"/>
        </w:rPr>
        <w:t>https://prozorro.gov.ua/uk/tender/UA-2025-11-14-010589-a</w:t>
      </w:r>
      <w:r w:rsidR="006273C9" w:rsidRPr="00E305F7">
        <w:rPr>
          <w:rFonts w:ascii="Times New Roman" w:hAnsi="Times New Roman"/>
          <w:bCs/>
          <w:sz w:val="23"/>
          <w:szCs w:val="23"/>
        </w:rPr>
        <w:t>;</w:t>
      </w:r>
    </w:p>
    <w:p w14:paraId="6ECC5371" w14:textId="77777777" w:rsidR="00B100C0" w:rsidRPr="00E305F7" w:rsidRDefault="00C3036D" w:rsidP="00E305F7">
      <w:pPr>
        <w:pStyle w:val="a3"/>
        <w:numPr>
          <w:ilvl w:val="0"/>
          <w:numId w:val="1"/>
        </w:numPr>
        <w:tabs>
          <w:tab w:val="left" w:pos="851"/>
          <w:tab w:val="left" w:pos="993"/>
        </w:tabs>
        <w:spacing w:after="0"/>
        <w:ind w:left="0" w:firstLine="709"/>
        <w:jc w:val="both"/>
        <w:rPr>
          <w:rFonts w:ascii="Times New Roman" w:eastAsia="Times New Roman" w:hAnsi="Times New Roman"/>
          <w:sz w:val="23"/>
          <w:szCs w:val="23"/>
          <w:lang w:eastAsia="ru-RU"/>
        </w:rPr>
      </w:pPr>
      <w:r w:rsidRPr="00E305F7">
        <w:rPr>
          <w:rFonts w:ascii="Times New Roman" w:eastAsia="Times New Roman" w:hAnsi="Times New Roman"/>
          <w:b/>
          <w:sz w:val="23"/>
          <w:szCs w:val="23"/>
          <w:lang w:eastAsia="ru-RU"/>
        </w:rPr>
        <w:t>Обґрунтування технічних та якісних характеристик предмета закупівлі:</w:t>
      </w:r>
      <w:r w:rsidRPr="00E305F7">
        <w:rPr>
          <w:rFonts w:ascii="Times New Roman" w:hAnsi="Times New Roman"/>
          <w:sz w:val="23"/>
          <w:szCs w:val="23"/>
        </w:rPr>
        <w:t xml:space="preserve"> </w:t>
      </w:r>
      <w:r w:rsidR="00B100C0" w:rsidRPr="00E305F7">
        <w:rPr>
          <w:rFonts w:ascii="Times New Roman" w:eastAsia="Times New Roman" w:hAnsi="Times New Roman"/>
          <w:sz w:val="23"/>
          <w:szCs w:val="23"/>
          <w:lang w:eastAsia="ru-RU"/>
        </w:rPr>
        <w:t>технічні та якісні характеристики предмета закупівлі визначені відповідно до потреб замовника та з урахуванням вимог нормативних документів. Технічні та якісні характеристики предмета закупівлі розроблено у відповідності до Земельного кодексу України, Закону України «Про землеустрій» та інших діючих нормативно-правових актів, що регулюють земельні відносини в Україні.</w:t>
      </w:r>
    </w:p>
    <w:p w14:paraId="0CB027A3" w14:textId="1030BE91" w:rsidR="000C4438" w:rsidRPr="00E305F7" w:rsidRDefault="00B100C0" w:rsidP="00E305F7">
      <w:pPr>
        <w:tabs>
          <w:tab w:val="left" w:pos="851"/>
          <w:tab w:val="left" w:pos="993"/>
        </w:tabs>
        <w:spacing w:after="0"/>
        <w:ind w:firstLine="709"/>
        <w:jc w:val="both"/>
        <w:rPr>
          <w:rFonts w:ascii="Times New Roman" w:eastAsia="Times New Roman" w:hAnsi="Times New Roman"/>
          <w:sz w:val="23"/>
          <w:szCs w:val="23"/>
          <w:lang w:eastAsia="ru-RU"/>
        </w:rPr>
      </w:pPr>
      <w:r w:rsidRPr="00E305F7">
        <w:rPr>
          <w:rFonts w:ascii="Times New Roman" w:eastAsia="Times New Roman" w:hAnsi="Times New Roman"/>
          <w:sz w:val="23"/>
          <w:szCs w:val="23"/>
          <w:lang w:eastAsia="ru-RU"/>
        </w:rPr>
        <w:t xml:space="preserve">Відповідно до ч.1 ст. </w:t>
      </w:r>
      <w:r w:rsidR="000C4438" w:rsidRPr="00E305F7">
        <w:rPr>
          <w:rFonts w:ascii="Times New Roman" w:eastAsia="Times New Roman" w:hAnsi="Times New Roman"/>
          <w:sz w:val="23"/>
          <w:szCs w:val="23"/>
          <w:lang w:eastAsia="ru-RU"/>
        </w:rPr>
        <w:t>46-1</w:t>
      </w:r>
      <w:r w:rsidRPr="00E305F7">
        <w:rPr>
          <w:rFonts w:ascii="Times New Roman" w:eastAsia="Times New Roman" w:hAnsi="Times New Roman"/>
          <w:sz w:val="23"/>
          <w:szCs w:val="23"/>
          <w:lang w:eastAsia="ru-RU"/>
        </w:rPr>
        <w:t xml:space="preserve"> Закону України «Про землеустрій» </w:t>
      </w:r>
      <w:r w:rsidR="00AF2634" w:rsidRPr="00E305F7">
        <w:rPr>
          <w:rFonts w:ascii="Times New Roman" w:eastAsia="Times New Roman" w:hAnsi="Times New Roman"/>
          <w:sz w:val="23"/>
          <w:szCs w:val="23"/>
          <w:lang w:eastAsia="ru-RU"/>
        </w:rPr>
        <w:t>п</w:t>
      </w:r>
      <w:r w:rsidR="000C4438" w:rsidRPr="00E305F7">
        <w:rPr>
          <w:rFonts w:ascii="Times New Roman" w:eastAsia="Times New Roman" w:hAnsi="Times New Roman"/>
          <w:sz w:val="23"/>
          <w:szCs w:val="23"/>
          <w:lang w:eastAsia="ru-RU"/>
        </w:rPr>
        <w:t>роекти землеустрою щодо встановлення меж територій територіальних громад розробляються з метою: а) з’ясування дійсної межі території територіальної громади; б) вирішення спору між декількома органами місцевого самоврядування щодо меж територій територіальних громад; в) внесення відомостей про межі території територіальної громади до Державного земельного кадастру.</w:t>
      </w:r>
    </w:p>
    <w:p w14:paraId="15866219" w14:textId="15923C74" w:rsidR="000C4438" w:rsidRPr="00E305F7" w:rsidRDefault="000C4438" w:rsidP="00E305F7">
      <w:pPr>
        <w:tabs>
          <w:tab w:val="left" w:pos="851"/>
          <w:tab w:val="left" w:pos="993"/>
        </w:tabs>
        <w:spacing w:after="0"/>
        <w:ind w:firstLine="709"/>
        <w:jc w:val="both"/>
        <w:rPr>
          <w:rFonts w:ascii="Times New Roman" w:hAnsi="Times New Roman" w:cs="Times New Roman"/>
          <w:sz w:val="23"/>
          <w:szCs w:val="23"/>
        </w:rPr>
      </w:pPr>
      <w:r w:rsidRPr="00E305F7">
        <w:rPr>
          <w:rFonts w:ascii="Times New Roman" w:eastAsia="Times New Roman" w:hAnsi="Times New Roman"/>
          <w:sz w:val="23"/>
          <w:szCs w:val="23"/>
          <w:lang w:eastAsia="ru-RU"/>
        </w:rPr>
        <w:t xml:space="preserve">Процес децентралізації в Україні передбачає чітке визначення територіальних меж громад для забезпечення ефективного управління земельними ресурсами, раціонального планування розвитку та соціально-економічного зростання. Встановлення меж території </w:t>
      </w:r>
      <w:r w:rsidR="00B94554" w:rsidRPr="00E305F7">
        <w:rPr>
          <w:rFonts w:ascii="Times New Roman" w:eastAsia="Times New Roman" w:hAnsi="Times New Roman"/>
          <w:sz w:val="23"/>
          <w:szCs w:val="23"/>
          <w:lang w:eastAsia="ru-RU"/>
        </w:rPr>
        <w:t>Обухівської міської територіальної громади</w:t>
      </w:r>
      <w:r w:rsidR="00AF2634" w:rsidRPr="00E305F7">
        <w:rPr>
          <w:rFonts w:ascii="Times New Roman" w:eastAsia="Times New Roman" w:hAnsi="Times New Roman"/>
          <w:sz w:val="23"/>
          <w:szCs w:val="23"/>
          <w:lang w:eastAsia="ru-RU"/>
        </w:rPr>
        <w:t xml:space="preserve"> </w:t>
      </w:r>
      <w:r w:rsidRPr="00E305F7">
        <w:rPr>
          <w:rFonts w:ascii="Times New Roman" w:eastAsia="Times New Roman" w:hAnsi="Times New Roman"/>
          <w:sz w:val="23"/>
          <w:szCs w:val="23"/>
          <w:lang w:eastAsia="ru-RU"/>
        </w:rPr>
        <w:t>є ключовим етапом у формуванні її адміністративної спроможності.</w:t>
      </w:r>
      <w:r w:rsidRPr="00E305F7">
        <w:rPr>
          <w:sz w:val="23"/>
          <w:szCs w:val="23"/>
        </w:rPr>
        <w:t xml:space="preserve"> </w:t>
      </w:r>
      <w:r w:rsidRPr="00E305F7">
        <w:rPr>
          <w:rFonts w:ascii="Times New Roman" w:eastAsia="Times New Roman" w:hAnsi="Times New Roman"/>
          <w:sz w:val="23"/>
          <w:szCs w:val="23"/>
          <w:lang w:eastAsia="ru-RU"/>
        </w:rPr>
        <w:t xml:space="preserve">Чітке окреслення меж громади у відповідності до чинного законодавства дозволить уникнути </w:t>
      </w:r>
      <w:r w:rsidRPr="00E305F7">
        <w:rPr>
          <w:rFonts w:ascii="Times New Roman" w:eastAsia="Times New Roman" w:hAnsi="Times New Roman" w:cs="Times New Roman"/>
          <w:sz w:val="23"/>
          <w:szCs w:val="23"/>
          <w:lang w:eastAsia="ru-RU"/>
        </w:rPr>
        <w:t>територіальних суперечок із сусідніми громадами та державними органами.</w:t>
      </w:r>
      <w:r w:rsidRPr="00E305F7">
        <w:rPr>
          <w:rFonts w:ascii="Times New Roman" w:hAnsi="Times New Roman" w:cs="Times New Roman"/>
          <w:sz w:val="23"/>
          <w:szCs w:val="23"/>
        </w:rPr>
        <w:t xml:space="preserve"> Окрім цього, </w:t>
      </w:r>
      <w:r w:rsidRPr="00E305F7">
        <w:rPr>
          <w:rFonts w:ascii="Times New Roman" w:eastAsia="Times New Roman" w:hAnsi="Times New Roman" w:cs="Times New Roman"/>
          <w:sz w:val="23"/>
          <w:szCs w:val="23"/>
          <w:lang w:eastAsia="ru-RU"/>
        </w:rPr>
        <w:t>визначення меж дозволить громаді належним чином управляти земельними ресурсами, здійснювати їх інвентаризацію, планувати використання та розподіляти земельні ділянки для суспільних та комерційних потреб.</w:t>
      </w:r>
      <w:r w:rsidRPr="00E305F7">
        <w:rPr>
          <w:rFonts w:ascii="Times New Roman" w:hAnsi="Times New Roman" w:cs="Times New Roman"/>
          <w:sz w:val="23"/>
          <w:szCs w:val="23"/>
        </w:rPr>
        <w:t xml:space="preserve"> Також, </w:t>
      </w:r>
      <w:r w:rsidRPr="00E305F7">
        <w:rPr>
          <w:rFonts w:ascii="Times New Roman" w:eastAsia="Times New Roman" w:hAnsi="Times New Roman" w:cs="Times New Roman"/>
          <w:sz w:val="23"/>
          <w:szCs w:val="23"/>
          <w:lang w:eastAsia="ru-RU"/>
        </w:rPr>
        <w:t xml:space="preserve">офіційно встановлені межі дозволять впроваджувати інвестиційні </w:t>
      </w:r>
      <w:proofErr w:type="spellStart"/>
      <w:r w:rsidRPr="00E305F7">
        <w:rPr>
          <w:rFonts w:ascii="Times New Roman" w:eastAsia="Times New Roman" w:hAnsi="Times New Roman" w:cs="Times New Roman"/>
          <w:sz w:val="23"/>
          <w:szCs w:val="23"/>
          <w:lang w:eastAsia="ru-RU"/>
        </w:rPr>
        <w:t>проєкти</w:t>
      </w:r>
      <w:proofErr w:type="spellEnd"/>
      <w:r w:rsidRPr="00E305F7">
        <w:rPr>
          <w:rFonts w:ascii="Times New Roman" w:eastAsia="Times New Roman" w:hAnsi="Times New Roman" w:cs="Times New Roman"/>
          <w:sz w:val="23"/>
          <w:szCs w:val="23"/>
          <w:lang w:eastAsia="ru-RU"/>
        </w:rPr>
        <w:t>, розвивати інфраструктуру, будівництво та промисловість, що сприятиме зростанню економічного потенціалу громади. Встановлення меж громади гарантує її адміністративну цілісність та захист прав місцевого населення на користування землями громади відповідно до державної політики у сфері місцевого самоврядування.</w:t>
      </w:r>
    </w:p>
    <w:p w14:paraId="5C4B85C4" w14:textId="41F8C898" w:rsidR="00B100C0" w:rsidRPr="00E305F7" w:rsidRDefault="000C4438" w:rsidP="00E305F7">
      <w:pPr>
        <w:tabs>
          <w:tab w:val="left" w:pos="851"/>
          <w:tab w:val="left" w:pos="993"/>
        </w:tabs>
        <w:spacing w:after="0"/>
        <w:ind w:firstLine="709"/>
        <w:jc w:val="both"/>
        <w:rPr>
          <w:rFonts w:ascii="Times New Roman" w:eastAsia="Times New Roman" w:hAnsi="Times New Roman"/>
          <w:sz w:val="23"/>
          <w:szCs w:val="23"/>
          <w:lang w:eastAsia="ru-RU"/>
        </w:rPr>
      </w:pPr>
      <w:r w:rsidRPr="00E305F7">
        <w:rPr>
          <w:rFonts w:ascii="Times New Roman" w:eastAsia="Times New Roman" w:hAnsi="Times New Roman" w:cs="Times New Roman"/>
          <w:sz w:val="23"/>
          <w:szCs w:val="23"/>
          <w:lang w:eastAsia="ru-RU"/>
        </w:rPr>
        <w:t xml:space="preserve">Розроблення </w:t>
      </w:r>
      <w:proofErr w:type="spellStart"/>
      <w:r w:rsidRPr="00E305F7">
        <w:rPr>
          <w:rFonts w:ascii="Times New Roman" w:eastAsia="Times New Roman" w:hAnsi="Times New Roman" w:cs="Times New Roman"/>
          <w:sz w:val="23"/>
          <w:szCs w:val="23"/>
          <w:lang w:eastAsia="ru-RU"/>
        </w:rPr>
        <w:t>проєкту</w:t>
      </w:r>
      <w:proofErr w:type="spellEnd"/>
      <w:r w:rsidRPr="00E305F7">
        <w:rPr>
          <w:rFonts w:ascii="Times New Roman" w:eastAsia="Times New Roman" w:hAnsi="Times New Roman" w:cs="Times New Roman"/>
          <w:sz w:val="23"/>
          <w:szCs w:val="23"/>
          <w:lang w:eastAsia="ru-RU"/>
        </w:rPr>
        <w:t xml:space="preserve"> землеустрою щодо встановлення меж території </w:t>
      </w:r>
      <w:r w:rsidR="00B94554" w:rsidRPr="00E305F7">
        <w:rPr>
          <w:rFonts w:ascii="Times New Roman" w:eastAsia="Times New Roman" w:hAnsi="Times New Roman" w:cs="Times New Roman"/>
          <w:sz w:val="23"/>
          <w:szCs w:val="23"/>
          <w:lang w:eastAsia="ru-RU"/>
        </w:rPr>
        <w:t>Обухівської міської територіальної громади</w:t>
      </w:r>
      <w:r w:rsidR="00AF2634" w:rsidRPr="00E305F7">
        <w:rPr>
          <w:rFonts w:ascii="Times New Roman" w:eastAsia="Times New Roman" w:hAnsi="Times New Roman" w:cs="Times New Roman"/>
          <w:sz w:val="23"/>
          <w:szCs w:val="23"/>
          <w:lang w:eastAsia="ru-RU"/>
        </w:rPr>
        <w:t xml:space="preserve"> </w:t>
      </w:r>
      <w:r w:rsidRPr="00E305F7">
        <w:rPr>
          <w:rFonts w:ascii="Times New Roman" w:eastAsia="Times New Roman" w:hAnsi="Times New Roman" w:cs="Times New Roman"/>
          <w:sz w:val="23"/>
          <w:szCs w:val="23"/>
          <w:lang w:eastAsia="ru-RU"/>
        </w:rPr>
        <w:t>є необхідним заходом для чіткої ідентифікації адміністративних меж, забезпечення ефективного використання земельних ресурсів, залучення інвестицій та підвищення рівня життя мешканців громади. Встановлення меж</w:t>
      </w:r>
      <w:r w:rsidRPr="00E305F7">
        <w:rPr>
          <w:rFonts w:ascii="Times New Roman" w:eastAsia="Times New Roman" w:hAnsi="Times New Roman"/>
          <w:sz w:val="23"/>
          <w:szCs w:val="23"/>
          <w:lang w:eastAsia="ru-RU"/>
        </w:rPr>
        <w:t xml:space="preserve"> сприятиме правовій визначеності, розвитку </w:t>
      </w:r>
      <w:r w:rsidRPr="00E305F7">
        <w:rPr>
          <w:rFonts w:ascii="Times New Roman" w:eastAsia="Times New Roman" w:hAnsi="Times New Roman"/>
          <w:sz w:val="23"/>
          <w:szCs w:val="23"/>
          <w:lang w:eastAsia="ru-RU"/>
        </w:rPr>
        <w:lastRenderedPageBreak/>
        <w:t>місцевого самоврядування та гармонійному територіальному розвитку громади відповідно до сучасних вимог законодавства України.</w:t>
      </w:r>
    </w:p>
    <w:p w14:paraId="5CC2DD4A" w14:textId="65D2C9C3" w:rsidR="001C54E2" w:rsidRPr="00E305F7" w:rsidRDefault="00B100C0" w:rsidP="00E305F7">
      <w:pPr>
        <w:tabs>
          <w:tab w:val="left" w:pos="851"/>
          <w:tab w:val="left" w:pos="993"/>
        </w:tabs>
        <w:spacing w:after="0"/>
        <w:ind w:firstLine="709"/>
        <w:jc w:val="both"/>
        <w:rPr>
          <w:rFonts w:ascii="Times New Roman" w:eastAsia="Times New Roman" w:hAnsi="Times New Roman"/>
          <w:sz w:val="23"/>
          <w:szCs w:val="23"/>
          <w:lang w:eastAsia="ru-RU"/>
        </w:rPr>
      </w:pPr>
      <w:r w:rsidRPr="00E305F7">
        <w:rPr>
          <w:rFonts w:ascii="Times New Roman" w:eastAsia="Times New Roman" w:hAnsi="Times New Roman"/>
          <w:sz w:val="23"/>
          <w:szCs w:val="23"/>
          <w:lang w:eastAsia="ru-RU"/>
        </w:rPr>
        <w:t xml:space="preserve">Відповідно до ст. </w:t>
      </w:r>
      <w:r w:rsidR="00AF2634" w:rsidRPr="00E305F7">
        <w:rPr>
          <w:rFonts w:ascii="Times New Roman" w:eastAsia="Times New Roman" w:hAnsi="Times New Roman"/>
          <w:sz w:val="23"/>
          <w:szCs w:val="23"/>
          <w:lang w:eastAsia="ru-RU"/>
        </w:rPr>
        <w:t>46-1</w:t>
      </w:r>
      <w:r w:rsidRPr="00E305F7">
        <w:rPr>
          <w:rFonts w:ascii="Times New Roman" w:eastAsia="Times New Roman" w:hAnsi="Times New Roman"/>
          <w:sz w:val="23"/>
          <w:szCs w:val="23"/>
          <w:lang w:eastAsia="ru-RU"/>
        </w:rPr>
        <w:t xml:space="preserve"> Закону України «Про землеустрій» </w:t>
      </w:r>
      <w:r w:rsidR="00AF2634" w:rsidRPr="00E305F7">
        <w:rPr>
          <w:rFonts w:ascii="Times New Roman" w:eastAsia="Times New Roman" w:hAnsi="Times New Roman"/>
          <w:sz w:val="23"/>
          <w:szCs w:val="23"/>
          <w:lang w:eastAsia="ru-RU"/>
        </w:rPr>
        <w:t>проекти землеустрою щодо встановлення меж територій територіальних громад розробляються за рішенням відповідної сільської, селищної, міської ради.</w:t>
      </w:r>
      <w:r w:rsidRPr="00E305F7">
        <w:rPr>
          <w:rFonts w:ascii="Times New Roman" w:eastAsia="Times New Roman" w:hAnsi="Times New Roman"/>
          <w:sz w:val="23"/>
          <w:szCs w:val="23"/>
          <w:lang w:eastAsia="ru-RU"/>
        </w:rPr>
        <w:t xml:space="preserve"> Відповідно до вищезазначеного,</w:t>
      </w:r>
      <w:r w:rsidR="00C17664" w:rsidRPr="00E305F7">
        <w:rPr>
          <w:rFonts w:ascii="Times New Roman" w:eastAsia="Times New Roman" w:hAnsi="Times New Roman"/>
          <w:sz w:val="23"/>
          <w:szCs w:val="23"/>
          <w:lang w:eastAsia="ru-RU"/>
        </w:rPr>
        <w:t xml:space="preserve"> </w:t>
      </w:r>
      <w:r w:rsidR="00B94554" w:rsidRPr="00E305F7">
        <w:rPr>
          <w:rFonts w:ascii="Times New Roman" w:eastAsia="Times New Roman" w:hAnsi="Times New Roman"/>
          <w:sz w:val="23"/>
          <w:szCs w:val="23"/>
          <w:lang w:eastAsia="ru-RU"/>
        </w:rPr>
        <w:t>Обухівською міською радою Київської області</w:t>
      </w:r>
      <w:r w:rsidR="00AF2634" w:rsidRPr="00E305F7">
        <w:rPr>
          <w:rFonts w:ascii="Times New Roman" w:eastAsia="Times New Roman" w:hAnsi="Times New Roman"/>
          <w:sz w:val="23"/>
          <w:szCs w:val="23"/>
          <w:lang w:eastAsia="ru-RU"/>
        </w:rPr>
        <w:t xml:space="preserve"> було прийнято </w:t>
      </w:r>
      <w:r w:rsidR="00B94554" w:rsidRPr="00E305F7">
        <w:rPr>
          <w:rFonts w:ascii="Times New Roman" w:eastAsia="Times New Roman" w:hAnsi="Times New Roman"/>
          <w:sz w:val="23"/>
          <w:szCs w:val="23"/>
          <w:lang w:eastAsia="ru-RU"/>
        </w:rPr>
        <w:t>Рішення Обухівської міської ради Київської області від 25.09.2025 № 1875/23 - 84 – VІІІ «Про надання Виконавчому комітету Обухівської міської ради Київської області дозволу на розроблення проекту землеустрою щодо встановлення меж території Обухівської міської територіальної громади, Обухівського району, Київської області»</w:t>
      </w:r>
      <w:r w:rsidR="00D44327" w:rsidRPr="00E305F7">
        <w:rPr>
          <w:rFonts w:ascii="Times New Roman" w:eastAsia="Times New Roman" w:hAnsi="Times New Roman"/>
          <w:sz w:val="23"/>
          <w:szCs w:val="23"/>
          <w:lang w:eastAsia="ru-RU"/>
        </w:rPr>
        <w:t>, як</w:t>
      </w:r>
      <w:r w:rsidR="00AF2634" w:rsidRPr="00E305F7">
        <w:rPr>
          <w:rFonts w:ascii="Times New Roman" w:eastAsia="Times New Roman" w:hAnsi="Times New Roman"/>
          <w:sz w:val="23"/>
          <w:szCs w:val="23"/>
          <w:lang w:eastAsia="ru-RU"/>
        </w:rPr>
        <w:t>е</w:t>
      </w:r>
      <w:r w:rsidR="00D44327" w:rsidRPr="00E305F7">
        <w:rPr>
          <w:rFonts w:ascii="Times New Roman" w:eastAsia="Times New Roman" w:hAnsi="Times New Roman"/>
          <w:sz w:val="23"/>
          <w:szCs w:val="23"/>
          <w:lang w:eastAsia="ru-RU"/>
        </w:rPr>
        <w:t xml:space="preserve"> є підставою для розробки відповідн</w:t>
      </w:r>
      <w:r w:rsidR="00AF2634" w:rsidRPr="00E305F7">
        <w:rPr>
          <w:rFonts w:ascii="Times New Roman" w:eastAsia="Times New Roman" w:hAnsi="Times New Roman"/>
          <w:sz w:val="23"/>
          <w:szCs w:val="23"/>
          <w:lang w:eastAsia="ru-RU"/>
        </w:rPr>
        <w:t>ого</w:t>
      </w:r>
      <w:r w:rsidR="00D44327" w:rsidRPr="00E305F7">
        <w:rPr>
          <w:rFonts w:ascii="Times New Roman" w:eastAsia="Times New Roman" w:hAnsi="Times New Roman"/>
          <w:sz w:val="23"/>
          <w:szCs w:val="23"/>
          <w:lang w:eastAsia="ru-RU"/>
        </w:rPr>
        <w:t xml:space="preserve"> </w:t>
      </w:r>
      <w:r w:rsidR="00AF2634" w:rsidRPr="00E305F7">
        <w:rPr>
          <w:rFonts w:ascii="Times New Roman" w:eastAsia="Times New Roman" w:hAnsi="Times New Roman"/>
          <w:sz w:val="23"/>
          <w:szCs w:val="23"/>
          <w:lang w:eastAsia="ru-RU"/>
        </w:rPr>
        <w:t>проекту землеустрою</w:t>
      </w:r>
      <w:r w:rsidR="00D44327" w:rsidRPr="00E305F7">
        <w:rPr>
          <w:rFonts w:ascii="Times New Roman" w:eastAsia="Times New Roman" w:hAnsi="Times New Roman"/>
          <w:sz w:val="23"/>
          <w:szCs w:val="23"/>
          <w:lang w:eastAsia="ru-RU"/>
        </w:rPr>
        <w:t xml:space="preserve">. </w:t>
      </w:r>
    </w:p>
    <w:p w14:paraId="5D73299D" w14:textId="164E142F" w:rsidR="00C3036D" w:rsidRPr="00E305F7" w:rsidRDefault="00C3036D" w:rsidP="00E305F7">
      <w:pPr>
        <w:pStyle w:val="a3"/>
        <w:numPr>
          <w:ilvl w:val="0"/>
          <w:numId w:val="1"/>
        </w:numPr>
        <w:tabs>
          <w:tab w:val="left" w:pos="851"/>
          <w:tab w:val="left" w:pos="993"/>
        </w:tabs>
        <w:spacing w:after="0"/>
        <w:ind w:left="0" w:firstLine="709"/>
        <w:jc w:val="both"/>
        <w:rPr>
          <w:rFonts w:ascii="Times New Roman" w:hAnsi="Times New Roman"/>
          <w:sz w:val="23"/>
          <w:szCs w:val="23"/>
        </w:rPr>
      </w:pPr>
      <w:r w:rsidRPr="00E305F7">
        <w:rPr>
          <w:rFonts w:ascii="Times New Roman" w:eastAsia="Times New Roman" w:hAnsi="Times New Roman"/>
          <w:b/>
          <w:sz w:val="23"/>
          <w:szCs w:val="23"/>
          <w:lang w:eastAsia="ru-RU"/>
        </w:rPr>
        <w:t xml:space="preserve">Обґрунтування розміру бюджетного призначення: </w:t>
      </w:r>
      <w:r w:rsidRPr="00E305F7">
        <w:rPr>
          <w:rFonts w:ascii="Times New Roman" w:eastAsia="Times New Roman" w:hAnsi="Times New Roman"/>
          <w:sz w:val="23"/>
          <w:szCs w:val="23"/>
          <w:lang w:eastAsia="ru-RU"/>
        </w:rPr>
        <w:t>Розмір бюджетного призначення визначений з урахуванням вимог наказу Міністерства розвитку економіки, торгівлі та сільського господарства України від 18.02.2020 № 275 "Про затвердження примірної методики визначення очікуваної вартості предмета закупівлі. При визначенні очікуваної вартості закупівлі враховувалась інформація про ціни на послуги, що міститься в мережі Інтернет у відкритому доступі, в тому числі на сайтах виробників та постачальників відповідн</w:t>
      </w:r>
      <w:r w:rsidR="006315B4" w:rsidRPr="00E305F7">
        <w:rPr>
          <w:rFonts w:ascii="Times New Roman" w:eastAsia="Times New Roman" w:hAnsi="Times New Roman"/>
          <w:sz w:val="23"/>
          <w:szCs w:val="23"/>
          <w:lang w:eastAsia="ru-RU"/>
        </w:rPr>
        <w:t>их послуг</w:t>
      </w:r>
      <w:r w:rsidRPr="00E305F7">
        <w:rPr>
          <w:rFonts w:ascii="Times New Roman" w:eastAsia="Times New Roman" w:hAnsi="Times New Roman"/>
          <w:sz w:val="23"/>
          <w:szCs w:val="23"/>
          <w:lang w:eastAsia="ru-RU"/>
        </w:rPr>
        <w:t xml:space="preserve">, спеціалізованих торгівельних майданчиках, в електронній системі </w:t>
      </w:r>
      <w:proofErr w:type="spellStart"/>
      <w:r w:rsidRPr="00E305F7">
        <w:rPr>
          <w:rFonts w:ascii="Times New Roman" w:eastAsia="Times New Roman" w:hAnsi="Times New Roman"/>
          <w:sz w:val="23"/>
          <w:szCs w:val="23"/>
          <w:lang w:eastAsia="ru-RU"/>
        </w:rPr>
        <w:t>закупівель</w:t>
      </w:r>
      <w:proofErr w:type="spellEnd"/>
      <w:r w:rsidRPr="00E305F7">
        <w:rPr>
          <w:rFonts w:ascii="Times New Roman" w:eastAsia="Times New Roman" w:hAnsi="Times New Roman"/>
          <w:sz w:val="23"/>
          <w:szCs w:val="23"/>
          <w:lang w:eastAsia="ru-RU"/>
        </w:rPr>
        <w:t xml:space="preserve"> "</w:t>
      </w:r>
      <w:proofErr w:type="spellStart"/>
      <w:r w:rsidRPr="00E305F7">
        <w:rPr>
          <w:rFonts w:ascii="Times New Roman" w:eastAsia="Times New Roman" w:hAnsi="Times New Roman"/>
          <w:sz w:val="23"/>
          <w:szCs w:val="23"/>
          <w:lang w:eastAsia="ru-RU"/>
        </w:rPr>
        <w:t>Prozorro</w:t>
      </w:r>
      <w:proofErr w:type="spellEnd"/>
      <w:r w:rsidRPr="00E305F7">
        <w:rPr>
          <w:rFonts w:ascii="Times New Roman" w:eastAsia="Times New Roman" w:hAnsi="Times New Roman"/>
          <w:sz w:val="23"/>
          <w:szCs w:val="23"/>
          <w:lang w:eastAsia="ru-RU"/>
        </w:rPr>
        <w:t xml:space="preserve">". </w:t>
      </w:r>
    </w:p>
    <w:p w14:paraId="140F3720" w14:textId="7AB45405" w:rsidR="00DD63CD" w:rsidRPr="00E305F7" w:rsidRDefault="00C3036D" w:rsidP="00E305F7">
      <w:pPr>
        <w:pStyle w:val="a3"/>
        <w:numPr>
          <w:ilvl w:val="0"/>
          <w:numId w:val="1"/>
        </w:numPr>
        <w:tabs>
          <w:tab w:val="left" w:pos="851"/>
          <w:tab w:val="left" w:pos="993"/>
        </w:tabs>
        <w:spacing w:after="0"/>
        <w:ind w:left="0" w:firstLine="709"/>
        <w:jc w:val="both"/>
        <w:rPr>
          <w:rFonts w:ascii="Times New Roman" w:hAnsi="Times New Roman"/>
          <w:sz w:val="23"/>
          <w:szCs w:val="23"/>
        </w:rPr>
      </w:pPr>
      <w:r w:rsidRPr="00E305F7">
        <w:rPr>
          <w:rFonts w:ascii="Times New Roman" w:eastAsia="Times New Roman" w:hAnsi="Times New Roman"/>
          <w:b/>
          <w:sz w:val="23"/>
          <w:szCs w:val="23"/>
          <w:lang w:eastAsia="ru-RU"/>
        </w:rPr>
        <w:t>Очікувану вартість/розмір бюджетного призначення предмета закупівлі</w:t>
      </w:r>
      <w:r w:rsidRPr="00E305F7">
        <w:rPr>
          <w:rFonts w:ascii="Times New Roman" w:eastAsia="Times New Roman" w:hAnsi="Times New Roman"/>
          <w:sz w:val="23"/>
          <w:szCs w:val="23"/>
          <w:lang w:eastAsia="ru-RU"/>
        </w:rPr>
        <w:t xml:space="preserve"> </w:t>
      </w:r>
      <w:r w:rsidR="00DD63CD" w:rsidRPr="00E305F7">
        <w:rPr>
          <w:rFonts w:ascii="Times New Roman" w:eastAsia="Times New Roman" w:hAnsi="Times New Roman"/>
          <w:sz w:val="23"/>
          <w:szCs w:val="23"/>
          <w:lang w:eastAsia="ru-RU"/>
        </w:rPr>
        <w:t xml:space="preserve">Оскільки предметом закупівлі є послуги щодо яких не здійснюється державне регулювання цін і тарифів, а також відсутні закупівельні ціни попередніх </w:t>
      </w:r>
      <w:proofErr w:type="spellStart"/>
      <w:r w:rsidR="00DD63CD" w:rsidRPr="00E305F7">
        <w:rPr>
          <w:rFonts w:ascii="Times New Roman" w:eastAsia="Times New Roman" w:hAnsi="Times New Roman"/>
          <w:sz w:val="23"/>
          <w:szCs w:val="23"/>
          <w:lang w:eastAsia="ru-RU"/>
        </w:rPr>
        <w:t>закупівель</w:t>
      </w:r>
      <w:proofErr w:type="spellEnd"/>
      <w:r w:rsidR="00DD63CD" w:rsidRPr="00E305F7">
        <w:rPr>
          <w:rFonts w:ascii="Times New Roman" w:eastAsia="Times New Roman" w:hAnsi="Times New Roman"/>
          <w:sz w:val="23"/>
          <w:szCs w:val="23"/>
          <w:lang w:eastAsia="ru-RU"/>
        </w:rPr>
        <w:t xml:space="preserve"> таких самих послуг, Замовником обрано метод 1 – «Розрахунок очікуваної вартості товарів/послуг методом порівняння ринкових цін».</w:t>
      </w:r>
    </w:p>
    <w:p w14:paraId="26105636" w14:textId="6C56A53C" w:rsidR="00C3036D" w:rsidRPr="00E305F7" w:rsidRDefault="00DD63CD" w:rsidP="00E305F7">
      <w:pPr>
        <w:pStyle w:val="a3"/>
        <w:tabs>
          <w:tab w:val="left" w:pos="851"/>
          <w:tab w:val="left" w:pos="993"/>
        </w:tabs>
        <w:spacing w:after="0"/>
        <w:ind w:left="0" w:firstLine="709"/>
        <w:jc w:val="both"/>
        <w:rPr>
          <w:rFonts w:ascii="Times New Roman" w:hAnsi="Times New Roman"/>
          <w:sz w:val="23"/>
          <w:szCs w:val="23"/>
        </w:rPr>
      </w:pPr>
      <w:r w:rsidRPr="00E305F7">
        <w:rPr>
          <w:rFonts w:ascii="Times New Roman" w:eastAsia="Times New Roman" w:hAnsi="Times New Roman"/>
          <w:sz w:val="23"/>
          <w:szCs w:val="23"/>
          <w:lang w:eastAsia="ru-RU"/>
        </w:rPr>
        <w:t xml:space="preserve">Очікувану вартість/розмір бюджетного призначення предмета закупівлі </w:t>
      </w:r>
      <w:r w:rsidR="00C3036D" w:rsidRPr="00E305F7">
        <w:rPr>
          <w:rFonts w:ascii="Times New Roman" w:eastAsia="Times New Roman" w:hAnsi="Times New Roman"/>
          <w:sz w:val="23"/>
          <w:szCs w:val="23"/>
          <w:lang w:eastAsia="ru-RU"/>
        </w:rPr>
        <w:t xml:space="preserve">визначено за результатом моніторингу цін на ринку і складає </w:t>
      </w:r>
      <w:r w:rsidR="004D6322" w:rsidRPr="00E305F7">
        <w:rPr>
          <w:rFonts w:ascii="Times New Roman" w:eastAsia="Times New Roman" w:hAnsi="Times New Roman"/>
          <w:sz w:val="23"/>
          <w:szCs w:val="23"/>
          <w:lang w:eastAsia="ru-RU"/>
        </w:rPr>
        <w:t xml:space="preserve"> </w:t>
      </w:r>
      <w:r w:rsidR="00391DC8" w:rsidRPr="00E305F7">
        <w:rPr>
          <w:rFonts w:ascii="Times New Roman" w:eastAsia="Times New Roman" w:hAnsi="Times New Roman"/>
          <w:sz w:val="23"/>
          <w:szCs w:val="23"/>
          <w:lang w:eastAsia="ru-RU"/>
        </w:rPr>
        <w:t>950 000,00</w:t>
      </w:r>
      <w:r w:rsidR="00E4775E" w:rsidRPr="00E305F7">
        <w:rPr>
          <w:rFonts w:ascii="Times New Roman" w:eastAsia="Times New Roman" w:hAnsi="Times New Roman"/>
          <w:sz w:val="23"/>
          <w:szCs w:val="23"/>
          <w:lang w:eastAsia="ru-RU"/>
        </w:rPr>
        <w:t xml:space="preserve"> грн з ПДВ </w:t>
      </w:r>
      <w:r w:rsidR="00C3036D" w:rsidRPr="00E305F7">
        <w:rPr>
          <w:rFonts w:ascii="Times New Roman" w:eastAsia="Times New Roman" w:hAnsi="Times New Roman"/>
          <w:sz w:val="23"/>
          <w:szCs w:val="23"/>
          <w:lang w:eastAsia="ru-RU"/>
        </w:rPr>
        <w:t>(</w:t>
      </w:r>
      <w:r w:rsidRPr="00E305F7">
        <w:rPr>
          <w:rFonts w:ascii="Times New Roman" w:eastAsia="Times New Roman" w:hAnsi="Times New Roman"/>
          <w:sz w:val="23"/>
          <w:szCs w:val="23"/>
          <w:lang w:eastAsia="ru-RU"/>
        </w:rPr>
        <w:t>Також розрахунок очікуваної вартості предмета закупівлі здійснено після проведення попередніх ринкових консультацій з метою аналізу ринку, шляхом отримання інформації, а саме комерційних пропозицій від суб’єктів господарювання, які можуть бути потенційними учасниками закупівлі.</w:t>
      </w:r>
      <w:r w:rsidR="00C3036D" w:rsidRPr="00E305F7">
        <w:rPr>
          <w:rFonts w:ascii="Times New Roman" w:eastAsia="Times New Roman" w:hAnsi="Times New Roman"/>
          <w:sz w:val="23"/>
          <w:szCs w:val="23"/>
          <w:lang w:eastAsia="ru-RU"/>
        </w:rPr>
        <w:t>).</w:t>
      </w:r>
    </w:p>
    <w:p w14:paraId="5BC817DA" w14:textId="26B927E7" w:rsidR="00C3036D" w:rsidRPr="00E305F7" w:rsidRDefault="00C3036D" w:rsidP="00E305F7">
      <w:pPr>
        <w:pStyle w:val="a3"/>
        <w:numPr>
          <w:ilvl w:val="0"/>
          <w:numId w:val="1"/>
        </w:numPr>
        <w:tabs>
          <w:tab w:val="left" w:pos="851"/>
          <w:tab w:val="left" w:pos="993"/>
        </w:tabs>
        <w:spacing w:after="0"/>
        <w:ind w:left="0" w:firstLine="709"/>
        <w:jc w:val="both"/>
        <w:rPr>
          <w:rFonts w:ascii="Times New Roman" w:hAnsi="Times New Roman"/>
          <w:sz w:val="23"/>
          <w:szCs w:val="23"/>
        </w:rPr>
      </w:pPr>
      <w:r w:rsidRPr="00E305F7">
        <w:rPr>
          <w:rFonts w:ascii="Times New Roman" w:eastAsia="Times New Roman" w:hAnsi="Times New Roman"/>
          <w:b/>
          <w:sz w:val="23"/>
          <w:szCs w:val="23"/>
          <w:lang w:eastAsia="ru-RU"/>
        </w:rPr>
        <w:t xml:space="preserve">Очікувана вартість предмета закупівлі: </w:t>
      </w:r>
      <w:r w:rsidR="004D6322" w:rsidRPr="00E305F7">
        <w:rPr>
          <w:rFonts w:ascii="Times New Roman" w:eastAsia="Times New Roman" w:hAnsi="Times New Roman"/>
          <w:sz w:val="23"/>
          <w:szCs w:val="23"/>
          <w:lang w:eastAsia="ru-RU"/>
        </w:rPr>
        <w:t xml:space="preserve"> </w:t>
      </w:r>
      <w:r w:rsidR="00391DC8" w:rsidRPr="00E305F7">
        <w:rPr>
          <w:rFonts w:ascii="Times New Roman" w:eastAsia="Times New Roman" w:hAnsi="Times New Roman"/>
          <w:sz w:val="23"/>
          <w:szCs w:val="23"/>
          <w:lang w:eastAsia="ru-RU"/>
        </w:rPr>
        <w:t>950</w:t>
      </w:r>
      <w:r w:rsidR="00DD63CD" w:rsidRPr="00E305F7">
        <w:rPr>
          <w:rFonts w:ascii="Times New Roman" w:eastAsia="Times New Roman" w:hAnsi="Times New Roman"/>
          <w:sz w:val="23"/>
          <w:szCs w:val="23"/>
          <w:lang w:eastAsia="ru-RU"/>
        </w:rPr>
        <w:t xml:space="preserve"> 000,00 </w:t>
      </w:r>
      <w:r w:rsidRPr="00E305F7">
        <w:rPr>
          <w:rFonts w:ascii="Times New Roman" w:eastAsia="Times New Roman" w:hAnsi="Times New Roman"/>
          <w:sz w:val="23"/>
          <w:szCs w:val="23"/>
          <w:lang w:eastAsia="ru-RU"/>
        </w:rPr>
        <w:t>грн з ПДВ.</w:t>
      </w:r>
    </w:p>
    <w:p w14:paraId="2647F5EA" w14:textId="63FBAEF5" w:rsidR="00C3036D" w:rsidRPr="00E305F7" w:rsidRDefault="00C3036D" w:rsidP="00E305F7">
      <w:pPr>
        <w:pStyle w:val="a3"/>
        <w:numPr>
          <w:ilvl w:val="0"/>
          <w:numId w:val="1"/>
        </w:numPr>
        <w:tabs>
          <w:tab w:val="left" w:pos="851"/>
          <w:tab w:val="left" w:pos="993"/>
        </w:tabs>
        <w:spacing w:after="0"/>
        <w:ind w:left="0" w:firstLine="709"/>
        <w:jc w:val="both"/>
        <w:rPr>
          <w:rFonts w:ascii="Times New Roman" w:hAnsi="Times New Roman"/>
          <w:sz w:val="23"/>
          <w:szCs w:val="23"/>
        </w:rPr>
      </w:pPr>
      <w:r w:rsidRPr="00E305F7">
        <w:rPr>
          <w:rFonts w:ascii="Times New Roman" w:eastAsia="Times New Roman" w:hAnsi="Times New Roman"/>
          <w:b/>
          <w:sz w:val="23"/>
          <w:szCs w:val="23"/>
          <w:lang w:eastAsia="ru-RU"/>
        </w:rPr>
        <w:t xml:space="preserve">Обґрунтування очікуваної вартості предмета закупівлі: </w:t>
      </w:r>
      <w:r w:rsidRPr="00E305F7">
        <w:rPr>
          <w:rFonts w:ascii="Times New Roman" w:eastAsia="Times New Roman" w:hAnsi="Times New Roman"/>
          <w:sz w:val="23"/>
          <w:szCs w:val="23"/>
          <w:lang w:eastAsia="ru-RU"/>
        </w:rPr>
        <w:t>Розмір бюджетного призначення сформований з урахуванням обсягів наявної потреби у товарах</w:t>
      </w:r>
      <w:r w:rsidR="00743E2D">
        <w:rPr>
          <w:rFonts w:ascii="Times New Roman" w:eastAsia="Times New Roman" w:hAnsi="Times New Roman"/>
          <w:sz w:val="23"/>
          <w:szCs w:val="23"/>
          <w:lang w:eastAsia="ru-RU"/>
        </w:rPr>
        <w:t>/</w:t>
      </w:r>
      <w:r w:rsidRPr="00E305F7">
        <w:rPr>
          <w:rFonts w:ascii="Times New Roman" w:eastAsia="Times New Roman" w:hAnsi="Times New Roman"/>
          <w:sz w:val="23"/>
          <w:szCs w:val="23"/>
          <w:lang w:eastAsia="ru-RU"/>
        </w:rPr>
        <w:t>роботах</w:t>
      </w:r>
      <w:r w:rsidR="00743E2D">
        <w:rPr>
          <w:rFonts w:ascii="Times New Roman" w:eastAsia="Times New Roman" w:hAnsi="Times New Roman"/>
          <w:sz w:val="23"/>
          <w:szCs w:val="23"/>
          <w:lang w:eastAsia="ru-RU"/>
        </w:rPr>
        <w:t>/</w:t>
      </w:r>
      <w:r w:rsidRPr="00E305F7">
        <w:rPr>
          <w:rFonts w:ascii="Times New Roman" w:eastAsia="Times New Roman" w:hAnsi="Times New Roman"/>
          <w:sz w:val="23"/>
          <w:szCs w:val="23"/>
          <w:lang w:eastAsia="ru-RU"/>
        </w:rPr>
        <w:t>послугах цього типу та визначений у кошторисі на 202</w:t>
      </w:r>
      <w:r w:rsidR="00AF2634" w:rsidRPr="00E305F7">
        <w:rPr>
          <w:rFonts w:ascii="Times New Roman" w:eastAsia="Times New Roman" w:hAnsi="Times New Roman"/>
          <w:sz w:val="23"/>
          <w:szCs w:val="23"/>
          <w:lang w:eastAsia="ru-RU"/>
        </w:rPr>
        <w:t>5</w:t>
      </w:r>
      <w:r w:rsidR="003E0A48">
        <w:rPr>
          <w:rFonts w:ascii="Times New Roman" w:eastAsia="Times New Roman" w:hAnsi="Times New Roman"/>
          <w:sz w:val="23"/>
          <w:szCs w:val="23"/>
          <w:lang w:eastAsia="ru-RU"/>
        </w:rPr>
        <w:t>-2026 рр</w:t>
      </w:r>
      <w:r w:rsidRPr="00E305F7">
        <w:rPr>
          <w:rFonts w:ascii="Times New Roman" w:eastAsia="Times New Roman" w:hAnsi="Times New Roman"/>
          <w:sz w:val="23"/>
          <w:szCs w:val="23"/>
          <w:lang w:eastAsia="ru-RU"/>
        </w:rPr>
        <w:t>. Розрахунок очікуваної вартості предмета закупівлі здійснено на підставі середньої ціни на ринку, шляхом моніторингу ринкових цін на аналогічн</w:t>
      </w:r>
      <w:r w:rsidR="00D955C4" w:rsidRPr="00E305F7">
        <w:rPr>
          <w:rFonts w:ascii="Times New Roman" w:eastAsia="Times New Roman" w:hAnsi="Times New Roman"/>
          <w:sz w:val="23"/>
          <w:szCs w:val="23"/>
          <w:lang w:eastAsia="ru-RU"/>
        </w:rPr>
        <w:t>і послуги</w:t>
      </w:r>
      <w:r w:rsidRPr="00E305F7">
        <w:rPr>
          <w:rFonts w:ascii="Times New Roman" w:eastAsia="Times New Roman" w:hAnsi="Times New Roman"/>
          <w:sz w:val="23"/>
          <w:szCs w:val="23"/>
          <w:lang w:eastAsia="ru-RU"/>
        </w:rPr>
        <w:t>.</w:t>
      </w:r>
    </w:p>
    <w:p w14:paraId="31B1E52E" w14:textId="77777777" w:rsidR="00B12373" w:rsidRPr="00E305F7" w:rsidRDefault="00C3036D" w:rsidP="00E305F7">
      <w:pPr>
        <w:pStyle w:val="a3"/>
        <w:numPr>
          <w:ilvl w:val="0"/>
          <w:numId w:val="1"/>
        </w:numPr>
        <w:tabs>
          <w:tab w:val="left" w:pos="851"/>
          <w:tab w:val="left" w:pos="993"/>
        </w:tabs>
        <w:spacing w:after="0"/>
        <w:ind w:left="0" w:firstLine="709"/>
        <w:jc w:val="both"/>
        <w:rPr>
          <w:rFonts w:ascii="Times New Roman" w:hAnsi="Times New Roman"/>
          <w:sz w:val="23"/>
          <w:szCs w:val="23"/>
        </w:rPr>
      </w:pPr>
      <w:r w:rsidRPr="00E305F7">
        <w:rPr>
          <w:rFonts w:ascii="Times New Roman" w:eastAsia="Times New Roman" w:hAnsi="Times New Roman"/>
          <w:b/>
          <w:sz w:val="23"/>
          <w:szCs w:val="23"/>
          <w:lang w:eastAsia="ru-RU"/>
        </w:rPr>
        <w:t>Процедура закупівлі:</w:t>
      </w:r>
      <w:r w:rsidRPr="00E305F7">
        <w:rPr>
          <w:rFonts w:ascii="Times New Roman" w:eastAsia="Times New Roman" w:hAnsi="Times New Roman"/>
          <w:sz w:val="23"/>
          <w:szCs w:val="23"/>
          <w:lang w:eastAsia="ru-RU"/>
        </w:rPr>
        <w:t xml:space="preserve"> </w:t>
      </w:r>
      <w:r w:rsidR="004736E3" w:rsidRPr="00E305F7">
        <w:rPr>
          <w:rFonts w:ascii="Times New Roman" w:eastAsia="Times New Roman" w:hAnsi="Times New Roman"/>
          <w:sz w:val="23"/>
          <w:szCs w:val="23"/>
          <w:lang w:eastAsia="ru-RU"/>
        </w:rPr>
        <w:t>застосовує</w:t>
      </w:r>
      <w:r w:rsidR="002623ED" w:rsidRPr="00E305F7">
        <w:rPr>
          <w:rFonts w:ascii="Times New Roman" w:eastAsia="Times New Roman" w:hAnsi="Times New Roman"/>
          <w:sz w:val="23"/>
          <w:szCs w:val="23"/>
          <w:lang w:eastAsia="ru-RU"/>
        </w:rPr>
        <w:t>ться процедура відкритих торгів</w:t>
      </w:r>
      <w:r w:rsidR="004E3FDC" w:rsidRPr="00E305F7">
        <w:rPr>
          <w:rFonts w:ascii="Times New Roman" w:eastAsia="Times New Roman" w:hAnsi="Times New Roman"/>
          <w:sz w:val="23"/>
          <w:szCs w:val="23"/>
          <w:lang w:eastAsia="ru-RU"/>
        </w:rPr>
        <w:t xml:space="preserve"> з особливостями</w:t>
      </w:r>
      <w:r w:rsidR="005B1EEC" w:rsidRPr="00E305F7">
        <w:rPr>
          <w:rFonts w:ascii="Times New Roman" w:eastAsia="Times New Roman" w:hAnsi="Times New Roman"/>
          <w:sz w:val="23"/>
          <w:szCs w:val="23"/>
          <w:lang w:eastAsia="ru-RU"/>
        </w:rPr>
        <w:t xml:space="preserve"> згідно Постанови КМУ від 12 жовтня 2022 р. № 1178 «Про затвердження особливостей здійснення публічних </w:t>
      </w:r>
      <w:proofErr w:type="spellStart"/>
      <w:r w:rsidR="005B1EEC" w:rsidRPr="00E305F7">
        <w:rPr>
          <w:rFonts w:ascii="Times New Roman" w:eastAsia="Times New Roman" w:hAnsi="Times New Roman"/>
          <w:sz w:val="23"/>
          <w:szCs w:val="23"/>
          <w:lang w:eastAsia="ru-RU"/>
        </w:rPr>
        <w:t>закупівель</w:t>
      </w:r>
      <w:proofErr w:type="spellEnd"/>
      <w:r w:rsidR="005B1EEC" w:rsidRPr="00E305F7">
        <w:rPr>
          <w:rFonts w:ascii="Times New Roman" w:eastAsia="Times New Roman" w:hAnsi="Times New Roman"/>
          <w:sz w:val="23"/>
          <w:szCs w:val="23"/>
          <w:lang w:eastAsia="ru-RU"/>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w:t>
      </w:r>
    </w:p>
    <w:sectPr w:rsidR="00B12373" w:rsidRPr="00E305F7" w:rsidSect="00E305F7">
      <w:pgSz w:w="11906" w:h="16838"/>
      <w:pgMar w:top="851" w:right="707"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384DD3"/>
    <w:multiLevelType w:val="hybridMultilevel"/>
    <w:tmpl w:val="3A60E952"/>
    <w:lvl w:ilvl="0" w:tplc="B60220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9FA68A2"/>
    <w:multiLevelType w:val="hybridMultilevel"/>
    <w:tmpl w:val="3BEC479A"/>
    <w:lvl w:ilvl="0" w:tplc="48183A3A">
      <w:start w:val="1"/>
      <w:numFmt w:val="decimal"/>
      <w:lvlText w:val="%1."/>
      <w:lvlJc w:val="left"/>
      <w:pPr>
        <w:ind w:left="786" w:hanging="360"/>
      </w:pPr>
      <w:rPr>
        <w:b/>
        <w:color w:val="auto"/>
      </w:rPr>
    </w:lvl>
    <w:lvl w:ilvl="1" w:tplc="04220019">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2" w15:restartNumberingAfterBreak="0">
    <w:nsid w:val="424A6325"/>
    <w:multiLevelType w:val="hybridMultilevel"/>
    <w:tmpl w:val="068ECB0A"/>
    <w:lvl w:ilvl="0" w:tplc="06E268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6BC93AB3"/>
    <w:multiLevelType w:val="hybridMultilevel"/>
    <w:tmpl w:val="7C309F14"/>
    <w:lvl w:ilvl="0" w:tplc="B858ABB2">
      <w:numFmt w:val="bullet"/>
      <w:lvlText w:val="-"/>
      <w:lvlJc w:val="left"/>
      <w:pPr>
        <w:ind w:left="1146" w:hanging="360"/>
      </w:pPr>
      <w:rPr>
        <w:rFonts w:ascii="Times New Roman" w:eastAsia="Times New Roman" w:hAnsi="Times New Roman" w:cs="Times New Roman" w:hint="default"/>
        <w:b/>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75D1378B"/>
    <w:multiLevelType w:val="multilevel"/>
    <w:tmpl w:val="1B0A91E8"/>
    <w:lvl w:ilvl="0">
      <w:start w:val="1"/>
      <w:numFmt w:val="decimal"/>
      <w:lvlText w:val="%1."/>
      <w:lvlJc w:val="left"/>
      <w:pPr>
        <w:ind w:left="1287" w:hanging="360"/>
      </w:pPr>
      <w:rPr>
        <w:sz w:val="25"/>
        <w:szCs w:val="25"/>
      </w:r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5" w15:restartNumberingAfterBreak="0">
    <w:nsid w:val="7A747BC9"/>
    <w:multiLevelType w:val="hybridMultilevel"/>
    <w:tmpl w:val="3BEC479A"/>
    <w:lvl w:ilvl="0" w:tplc="48183A3A">
      <w:start w:val="1"/>
      <w:numFmt w:val="decimal"/>
      <w:lvlText w:val="%1."/>
      <w:lvlJc w:val="left"/>
      <w:pPr>
        <w:ind w:left="786" w:hanging="360"/>
      </w:pPr>
      <w:rPr>
        <w:b/>
        <w:color w:val="auto"/>
      </w:rPr>
    </w:lvl>
    <w:lvl w:ilvl="1" w:tplc="04220019">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num w:numId="1">
    <w:abstractNumId w:val="1"/>
  </w:num>
  <w:num w:numId="2">
    <w:abstractNumId w:val="4"/>
  </w:num>
  <w:num w:numId="3">
    <w:abstractNumId w:val="3"/>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F80"/>
    <w:rsid w:val="000139B5"/>
    <w:rsid w:val="000210D2"/>
    <w:rsid w:val="00035765"/>
    <w:rsid w:val="00064669"/>
    <w:rsid w:val="00083B42"/>
    <w:rsid w:val="000859CE"/>
    <w:rsid w:val="00085BE2"/>
    <w:rsid w:val="000B1F80"/>
    <w:rsid w:val="000C1239"/>
    <w:rsid w:val="000C4438"/>
    <w:rsid w:val="000C58C4"/>
    <w:rsid w:val="000D292C"/>
    <w:rsid w:val="000D4E09"/>
    <w:rsid w:val="00101776"/>
    <w:rsid w:val="00135F07"/>
    <w:rsid w:val="0015274D"/>
    <w:rsid w:val="001771C2"/>
    <w:rsid w:val="001A4720"/>
    <w:rsid w:val="001C54E2"/>
    <w:rsid w:val="001E5641"/>
    <w:rsid w:val="001F3A51"/>
    <w:rsid w:val="00204038"/>
    <w:rsid w:val="00214C14"/>
    <w:rsid w:val="002479D8"/>
    <w:rsid w:val="002623ED"/>
    <w:rsid w:val="0028161E"/>
    <w:rsid w:val="00294116"/>
    <w:rsid w:val="002B2BB5"/>
    <w:rsid w:val="002F7D8B"/>
    <w:rsid w:val="003139A2"/>
    <w:rsid w:val="00317E65"/>
    <w:rsid w:val="003209EC"/>
    <w:rsid w:val="00347FC7"/>
    <w:rsid w:val="00366095"/>
    <w:rsid w:val="00370C4C"/>
    <w:rsid w:val="0038019F"/>
    <w:rsid w:val="00391DC8"/>
    <w:rsid w:val="003920C0"/>
    <w:rsid w:val="003E0A48"/>
    <w:rsid w:val="004000E0"/>
    <w:rsid w:val="00412A8F"/>
    <w:rsid w:val="00432BE1"/>
    <w:rsid w:val="00451814"/>
    <w:rsid w:val="00464A5F"/>
    <w:rsid w:val="004736E3"/>
    <w:rsid w:val="00492413"/>
    <w:rsid w:val="004D6322"/>
    <w:rsid w:val="004E3FDC"/>
    <w:rsid w:val="005621FD"/>
    <w:rsid w:val="00575E3F"/>
    <w:rsid w:val="00595B53"/>
    <w:rsid w:val="005B1EEC"/>
    <w:rsid w:val="005C5A76"/>
    <w:rsid w:val="005D04AD"/>
    <w:rsid w:val="006065A6"/>
    <w:rsid w:val="006124A8"/>
    <w:rsid w:val="006273C9"/>
    <w:rsid w:val="006315B4"/>
    <w:rsid w:val="00646602"/>
    <w:rsid w:val="00691B46"/>
    <w:rsid w:val="006A1BE5"/>
    <w:rsid w:val="006D2B30"/>
    <w:rsid w:val="006D6144"/>
    <w:rsid w:val="006E6D8E"/>
    <w:rsid w:val="006F3C9E"/>
    <w:rsid w:val="0071711D"/>
    <w:rsid w:val="00743E2D"/>
    <w:rsid w:val="00747129"/>
    <w:rsid w:val="00750322"/>
    <w:rsid w:val="00772C36"/>
    <w:rsid w:val="0079024F"/>
    <w:rsid w:val="008713F6"/>
    <w:rsid w:val="00875993"/>
    <w:rsid w:val="008920DD"/>
    <w:rsid w:val="00894D7E"/>
    <w:rsid w:val="008B26F8"/>
    <w:rsid w:val="008C4DE1"/>
    <w:rsid w:val="008D2326"/>
    <w:rsid w:val="008D7474"/>
    <w:rsid w:val="008E452D"/>
    <w:rsid w:val="00901ABC"/>
    <w:rsid w:val="00904A51"/>
    <w:rsid w:val="0094400B"/>
    <w:rsid w:val="0094505D"/>
    <w:rsid w:val="00967420"/>
    <w:rsid w:val="009730D2"/>
    <w:rsid w:val="009F3DB1"/>
    <w:rsid w:val="009F610E"/>
    <w:rsid w:val="00A073EB"/>
    <w:rsid w:val="00A63152"/>
    <w:rsid w:val="00A668E9"/>
    <w:rsid w:val="00A83726"/>
    <w:rsid w:val="00AE3EAA"/>
    <w:rsid w:val="00AF2634"/>
    <w:rsid w:val="00B100C0"/>
    <w:rsid w:val="00B12373"/>
    <w:rsid w:val="00B20781"/>
    <w:rsid w:val="00B347F5"/>
    <w:rsid w:val="00B44B35"/>
    <w:rsid w:val="00B518A5"/>
    <w:rsid w:val="00B6060F"/>
    <w:rsid w:val="00B93927"/>
    <w:rsid w:val="00B94554"/>
    <w:rsid w:val="00BA51A3"/>
    <w:rsid w:val="00BA7AD2"/>
    <w:rsid w:val="00BE25EB"/>
    <w:rsid w:val="00C0126B"/>
    <w:rsid w:val="00C11140"/>
    <w:rsid w:val="00C17664"/>
    <w:rsid w:val="00C3036D"/>
    <w:rsid w:val="00C46136"/>
    <w:rsid w:val="00C50EBF"/>
    <w:rsid w:val="00C819C9"/>
    <w:rsid w:val="00C82588"/>
    <w:rsid w:val="00C93D25"/>
    <w:rsid w:val="00CB4B03"/>
    <w:rsid w:val="00CE5638"/>
    <w:rsid w:val="00CF5749"/>
    <w:rsid w:val="00D2367F"/>
    <w:rsid w:val="00D30536"/>
    <w:rsid w:val="00D417A2"/>
    <w:rsid w:val="00D4328A"/>
    <w:rsid w:val="00D44327"/>
    <w:rsid w:val="00D8340D"/>
    <w:rsid w:val="00D913DE"/>
    <w:rsid w:val="00D955C4"/>
    <w:rsid w:val="00DD05D5"/>
    <w:rsid w:val="00DD4E4A"/>
    <w:rsid w:val="00DD63CD"/>
    <w:rsid w:val="00DF5444"/>
    <w:rsid w:val="00E072D1"/>
    <w:rsid w:val="00E305F7"/>
    <w:rsid w:val="00E30740"/>
    <w:rsid w:val="00E33508"/>
    <w:rsid w:val="00E33FD8"/>
    <w:rsid w:val="00E45C85"/>
    <w:rsid w:val="00E4775E"/>
    <w:rsid w:val="00E952D2"/>
    <w:rsid w:val="00F33579"/>
    <w:rsid w:val="00F64888"/>
    <w:rsid w:val="00F747FA"/>
    <w:rsid w:val="00F94398"/>
    <w:rsid w:val="00FB35CA"/>
    <w:rsid w:val="00FD13A6"/>
    <w:rsid w:val="00FF217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B7CCB"/>
  <w15:docId w15:val="{CE984C4D-91B5-48DF-9415-B46EFFA11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6D8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0B1F80"/>
    <w:pPr>
      <w:ind w:left="720"/>
      <w:contextualSpacing/>
    </w:pPr>
    <w:rPr>
      <w:rFonts w:ascii="Calibri" w:eastAsia="Calibri" w:hAnsi="Calibri" w:cs="Times New Roman"/>
    </w:rPr>
  </w:style>
  <w:style w:type="character" w:customStyle="1" w:styleId="a4">
    <w:name w:val="Абзац списка Знак"/>
    <w:link w:val="a3"/>
    <w:uiPriority w:val="34"/>
    <w:locked/>
    <w:rsid w:val="000B1F80"/>
    <w:rPr>
      <w:rFonts w:ascii="Calibri" w:eastAsia="Calibri" w:hAnsi="Calibri" w:cs="Times New Roman"/>
    </w:rPr>
  </w:style>
  <w:style w:type="character" w:styleId="a5">
    <w:name w:val="Hyperlink"/>
    <w:basedOn w:val="a0"/>
    <w:uiPriority w:val="99"/>
    <w:unhideWhenUsed/>
    <w:rsid w:val="00BE25EB"/>
    <w:rPr>
      <w:color w:val="0000FF" w:themeColor="hyperlink"/>
      <w:u w:val="single"/>
    </w:rPr>
  </w:style>
  <w:style w:type="character" w:customStyle="1" w:styleId="UnresolvedMention">
    <w:name w:val="Unresolved Mention"/>
    <w:basedOn w:val="a0"/>
    <w:uiPriority w:val="99"/>
    <w:semiHidden/>
    <w:unhideWhenUsed/>
    <w:rsid w:val="004D63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19339">
      <w:bodyDiv w:val="1"/>
      <w:marLeft w:val="0"/>
      <w:marRight w:val="0"/>
      <w:marTop w:val="0"/>
      <w:marBottom w:val="0"/>
      <w:divBdr>
        <w:top w:val="none" w:sz="0" w:space="0" w:color="auto"/>
        <w:left w:val="none" w:sz="0" w:space="0" w:color="auto"/>
        <w:bottom w:val="none" w:sz="0" w:space="0" w:color="auto"/>
        <w:right w:val="none" w:sz="0" w:space="0" w:color="auto"/>
      </w:divBdr>
    </w:div>
    <w:div w:id="274794311">
      <w:bodyDiv w:val="1"/>
      <w:marLeft w:val="0"/>
      <w:marRight w:val="0"/>
      <w:marTop w:val="0"/>
      <w:marBottom w:val="0"/>
      <w:divBdr>
        <w:top w:val="none" w:sz="0" w:space="0" w:color="auto"/>
        <w:left w:val="none" w:sz="0" w:space="0" w:color="auto"/>
        <w:bottom w:val="none" w:sz="0" w:space="0" w:color="auto"/>
        <w:right w:val="none" w:sz="0" w:space="0" w:color="auto"/>
      </w:divBdr>
    </w:div>
    <w:div w:id="342702894">
      <w:bodyDiv w:val="1"/>
      <w:marLeft w:val="0"/>
      <w:marRight w:val="0"/>
      <w:marTop w:val="0"/>
      <w:marBottom w:val="0"/>
      <w:divBdr>
        <w:top w:val="none" w:sz="0" w:space="0" w:color="auto"/>
        <w:left w:val="none" w:sz="0" w:space="0" w:color="auto"/>
        <w:bottom w:val="none" w:sz="0" w:space="0" w:color="auto"/>
        <w:right w:val="none" w:sz="0" w:space="0" w:color="auto"/>
      </w:divBdr>
      <w:divsChild>
        <w:div w:id="1883243677">
          <w:marLeft w:val="0"/>
          <w:marRight w:val="0"/>
          <w:marTop w:val="0"/>
          <w:marBottom w:val="0"/>
          <w:divBdr>
            <w:top w:val="none" w:sz="0" w:space="0" w:color="auto"/>
            <w:left w:val="none" w:sz="0" w:space="0" w:color="auto"/>
            <w:bottom w:val="none" w:sz="0" w:space="0" w:color="auto"/>
            <w:right w:val="none" w:sz="0" w:space="0" w:color="auto"/>
          </w:divBdr>
          <w:divsChild>
            <w:div w:id="202100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11080">
      <w:bodyDiv w:val="1"/>
      <w:marLeft w:val="0"/>
      <w:marRight w:val="0"/>
      <w:marTop w:val="0"/>
      <w:marBottom w:val="0"/>
      <w:divBdr>
        <w:top w:val="none" w:sz="0" w:space="0" w:color="auto"/>
        <w:left w:val="none" w:sz="0" w:space="0" w:color="auto"/>
        <w:bottom w:val="none" w:sz="0" w:space="0" w:color="auto"/>
        <w:right w:val="none" w:sz="0" w:space="0" w:color="auto"/>
      </w:divBdr>
    </w:div>
    <w:div w:id="632366265">
      <w:bodyDiv w:val="1"/>
      <w:marLeft w:val="0"/>
      <w:marRight w:val="0"/>
      <w:marTop w:val="0"/>
      <w:marBottom w:val="0"/>
      <w:divBdr>
        <w:top w:val="none" w:sz="0" w:space="0" w:color="auto"/>
        <w:left w:val="none" w:sz="0" w:space="0" w:color="auto"/>
        <w:bottom w:val="none" w:sz="0" w:space="0" w:color="auto"/>
        <w:right w:val="none" w:sz="0" w:space="0" w:color="auto"/>
      </w:divBdr>
    </w:div>
    <w:div w:id="722094997">
      <w:bodyDiv w:val="1"/>
      <w:marLeft w:val="0"/>
      <w:marRight w:val="0"/>
      <w:marTop w:val="0"/>
      <w:marBottom w:val="0"/>
      <w:divBdr>
        <w:top w:val="none" w:sz="0" w:space="0" w:color="auto"/>
        <w:left w:val="none" w:sz="0" w:space="0" w:color="auto"/>
        <w:bottom w:val="none" w:sz="0" w:space="0" w:color="auto"/>
        <w:right w:val="none" w:sz="0" w:space="0" w:color="auto"/>
      </w:divBdr>
    </w:div>
    <w:div w:id="860901815">
      <w:bodyDiv w:val="1"/>
      <w:marLeft w:val="0"/>
      <w:marRight w:val="0"/>
      <w:marTop w:val="0"/>
      <w:marBottom w:val="0"/>
      <w:divBdr>
        <w:top w:val="none" w:sz="0" w:space="0" w:color="auto"/>
        <w:left w:val="none" w:sz="0" w:space="0" w:color="auto"/>
        <w:bottom w:val="none" w:sz="0" w:space="0" w:color="auto"/>
        <w:right w:val="none" w:sz="0" w:space="0" w:color="auto"/>
      </w:divBdr>
      <w:divsChild>
        <w:div w:id="1476528290">
          <w:marLeft w:val="0"/>
          <w:marRight w:val="0"/>
          <w:marTop w:val="0"/>
          <w:marBottom w:val="0"/>
          <w:divBdr>
            <w:top w:val="none" w:sz="0" w:space="0" w:color="auto"/>
            <w:left w:val="none" w:sz="0" w:space="0" w:color="auto"/>
            <w:bottom w:val="none" w:sz="0" w:space="0" w:color="auto"/>
            <w:right w:val="none" w:sz="0" w:space="0" w:color="auto"/>
          </w:divBdr>
        </w:div>
      </w:divsChild>
    </w:div>
    <w:div w:id="933126038">
      <w:bodyDiv w:val="1"/>
      <w:marLeft w:val="0"/>
      <w:marRight w:val="0"/>
      <w:marTop w:val="0"/>
      <w:marBottom w:val="0"/>
      <w:divBdr>
        <w:top w:val="none" w:sz="0" w:space="0" w:color="auto"/>
        <w:left w:val="none" w:sz="0" w:space="0" w:color="auto"/>
        <w:bottom w:val="none" w:sz="0" w:space="0" w:color="auto"/>
        <w:right w:val="none" w:sz="0" w:space="0" w:color="auto"/>
      </w:divBdr>
    </w:div>
    <w:div w:id="964239727">
      <w:bodyDiv w:val="1"/>
      <w:marLeft w:val="0"/>
      <w:marRight w:val="0"/>
      <w:marTop w:val="0"/>
      <w:marBottom w:val="0"/>
      <w:divBdr>
        <w:top w:val="none" w:sz="0" w:space="0" w:color="auto"/>
        <w:left w:val="none" w:sz="0" w:space="0" w:color="auto"/>
        <w:bottom w:val="none" w:sz="0" w:space="0" w:color="auto"/>
        <w:right w:val="none" w:sz="0" w:space="0" w:color="auto"/>
      </w:divBdr>
    </w:div>
    <w:div w:id="979648731">
      <w:bodyDiv w:val="1"/>
      <w:marLeft w:val="0"/>
      <w:marRight w:val="0"/>
      <w:marTop w:val="0"/>
      <w:marBottom w:val="0"/>
      <w:divBdr>
        <w:top w:val="none" w:sz="0" w:space="0" w:color="auto"/>
        <w:left w:val="none" w:sz="0" w:space="0" w:color="auto"/>
        <w:bottom w:val="none" w:sz="0" w:space="0" w:color="auto"/>
        <w:right w:val="none" w:sz="0" w:space="0" w:color="auto"/>
      </w:divBdr>
    </w:div>
    <w:div w:id="992874550">
      <w:bodyDiv w:val="1"/>
      <w:marLeft w:val="0"/>
      <w:marRight w:val="0"/>
      <w:marTop w:val="0"/>
      <w:marBottom w:val="0"/>
      <w:divBdr>
        <w:top w:val="none" w:sz="0" w:space="0" w:color="auto"/>
        <w:left w:val="none" w:sz="0" w:space="0" w:color="auto"/>
        <w:bottom w:val="none" w:sz="0" w:space="0" w:color="auto"/>
        <w:right w:val="none" w:sz="0" w:space="0" w:color="auto"/>
      </w:divBdr>
      <w:divsChild>
        <w:div w:id="411395694">
          <w:marLeft w:val="0"/>
          <w:marRight w:val="0"/>
          <w:marTop w:val="0"/>
          <w:marBottom w:val="0"/>
          <w:divBdr>
            <w:top w:val="none" w:sz="0" w:space="0" w:color="auto"/>
            <w:left w:val="none" w:sz="0" w:space="0" w:color="auto"/>
            <w:bottom w:val="none" w:sz="0" w:space="0" w:color="auto"/>
            <w:right w:val="none" w:sz="0" w:space="0" w:color="auto"/>
          </w:divBdr>
          <w:divsChild>
            <w:div w:id="139115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360586">
      <w:bodyDiv w:val="1"/>
      <w:marLeft w:val="0"/>
      <w:marRight w:val="0"/>
      <w:marTop w:val="0"/>
      <w:marBottom w:val="0"/>
      <w:divBdr>
        <w:top w:val="none" w:sz="0" w:space="0" w:color="auto"/>
        <w:left w:val="none" w:sz="0" w:space="0" w:color="auto"/>
        <w:bottom w:val="none" w:sz="0" w:space="0" w:color="auto"/>
        <w:right w:val="none" w:sz="0" w:space="0" w:color="auto"/>
      </w:divBdr>
      <w:divsChild>
        <w:div w:id="1425418809">
          <w:marLeft w:val="0"/>
          <w:marRight w:val="0"/>
          <w:marTop w:val="0"/>
          <w:marBottom w:val="225"/>
          <w:divBdr>
            <w:top w:val="none" w:sz="0" w:space="0" w:color="auto"/>
            <w:left w:val="none" w:sz="0" w:space="0" w:color="auto"/>
            <w:bottom w:val="none" w:sz="0" w:space="0" w:color="auto"/>
            <w:right w:val="none" w:sz="0" w:space="0" w:color="auto"/>
          </w:divBdr>
          <w:divsChild>
            <w:div w:id="884219611">
              <w:marLeft w:val="0"/>
              <w:marRight w:val="0"/>
              <w:marTop w:val="0"/>
              <w:marBottom w:val="0"/>
              <w:divBdr>
                <w:top w:val="none" w:sz="0" w:space="0" w:color="auto"/>
                <w:left w:val="none" w:sz="0" w:space="0" w:color="auto"/>
                <w:bottom w:val="none" w:sz="0" w:space="0" w:color="auto"/>
                <w:right w:val="none" w:sz="0" w:space="0" w:color="auto"/>
              </w:divBdr>
              <w:divsChild>
                <w:div w:id="263730264">
                  <w:marLeft w:val="0"/>
                  <w:marRight w:val="0"/>
                  <w:marTop w:val="0"/>
                  <w:marBottom w:val="225"/>
                  <w:divBdr>
                    <w:top w:val="none" w:sz="0" w:space="0" w:color="auto"/>
                    <w:left w:val="none" w:sz="0" w:space="0" w:color="auto"/>
                    <w:bottom w:val="none" w:sz="0" w:space="0" w:color="auto"/>
                    <w:right w:val="none" w:sz="0" w:space="0" w:color="auto"/>
                  </w:divBdr>
                  <w:divsChild>
                    <w:div w:id="489371892">
                      <w:marLeft w:val="0"/>
                      <w:marRight w:val="0"/>
                      <w:marTop w:val="0"/>
                      <w:marBottom w:val="0"/>
                      <w:divBdr>
                        <w:top w:val="none" w:sz="0" w:space="0" w:color="auto"/>
                        <w:left w:val="none" w:sz="0" w:space="0" w:color="auto"/>
                        <w:bottom w:val="none" w:sz="0" w:space="0" w:color="auto"/>
                        <w:right w:val="none" w:sz="0" w:space="0" w:color="auto"/>
                      </w:divBdr>
                      <w:divsChild>
                        <w:div w:id="182453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1108859">
      <w:bodyDiv w:val="1"/>
      <w:marLeft w:val="0"/>
      <w:marRight w:val="0"/>
      <w:marTop w:val="0"/>
      <w:marBottom w:val="0"/>
      <w:divBdr>
        <w:top w:val="none" w:sz="0" w:space="0" w:color="auto"/>
        <w:left w:val="none" w:sz="0" w:space="0" w:color="auto"/>
        <w:bottom w:val="none" w:sz="0" w:space="0" w:color="auto"/>
        <w:right w:val="none" w:sz="0" w:space="0" w:color="auto"/>
      </w:divBdr>
    </w:div>
    <w:div w:id="1107887159">
      <w:bodyDiv w:val="1"/>
      <w:marLeft w:val="0"/>
      <w:marRight w:val="0"/>
      <w:marTop w:val="0"/>
      <w:marBottom w:val="0"/>
      <w:divBdr>
        <w:top w:val="none" w:sz="0" w:space="0" w:color="auto"/>
        <w:left w:val="none" w:sz="0" w:space="0" w:color="auto"/>
        <w:bottom w:val="none" w:sz="0" w:space="0" w:color="auto"/>
        <w:right w:val="none" w:sz="0" w:space="0" w:color="auto"/>
      </w:divBdr>
    </w:div>
    <w:div w:id="1127964863">
      <w:bodyDiv w:val="1"/>
      <w:marLeft w:val="0"/>
      <w:marRight w:val="0"/>
      <w:marTop w:val="0"/>
      <w:marBottom w:val="0"/>
      <w:divBdr>
        <w:top w:val="none" w:sz="0" w:space="0" w:color="auto"/>
        <w:left w:val="none" w:sz="0" w:space="0" w:color="auto"/>
        <w:bottom w:val="none" w:sz="0" w:space="0" w:color="auto"/>
        <w:right w:val="none" w:sz="0" w:space="0" w:color="auto"/>
      </w:divBdr>
    </w:div>
    <w:div w:id="1288318964">
      <w:bodyDiv w:val="1"/>
      <w:marLeft w:val="0"/>
      <w:marRight w:val="0"/>
      <w:marTop w:val="0"/>
      <w:marBottom w:val="0"/>
      <w:divBdr>
        <w:top w:val="none" w:sz="0" w:space="0" w:color="auto"/>
        <w:left w:val="none" w:sz="0" w:space="0" w:color="auto"/>
        <w:bottom w:val="none" w:sz="0" w:space="0" w:color="auto"/>
        <w:right w:val="none" w:sz="0" w:space="0" w:color="auto"/>
      </w:divBdr>
      <w:divsChild>
        <w:div w:id="173308841">
          <w:marLeft w:val="0"/>
          <w:marRight w:val="0"/>
          <w:marTop w:val="0"/>
          <w:marBottom w:val="300"/>
          <w:divBdr>
            <w:top w:val="none" w:sz="0" w:space="0" w:color="auto"/>
            <w:left w:val="none" w:sz="0" w:space="0" w:color="auto"/>
            <w:bottom w:val="none" w:sz="0" w:space="0" w:color="auto"/>
            <w:right w:val="none" w:sz="0" w:space="0" w:color="auto"/>
          </w:divBdr>
        </w:div>
      </w:divsChild>
    </w:div>
    <w:div w:id="1310014118">
      <w:bodyDiv w:val="1"/>
      <w:marLeft w:val="0"/>
      <w:marRight w:val="0"/>
      <w:marTop w:val="0"/>
      <w:marBottom w:val="0"/>
      <w:divBdr>
        <w:top w:val="none" w:sz="0" w:space="0" w:color="auto"/>
        <w:left w:val="none" w:sz="0" w:space="0" w:color="auto"/>
        <w:bottom w:val="none" w:sz="0" w:space="0" w:color="auto"/>
        <w:right w:val="none" w:sz="0" w:space="0" w:color="auto"/>
      </w:divBdr>
    </w:div>
    <w:div w:id="1359237646">
      <w:bodyDiv w:val="1"/>
      <w:marLeft w:val="0"/>
      <w:marRight w:val="0"/>
      <w:marTop w:val="0"/>
      <w:marBottom w:val="0"/>
      <w:divBdr>
        <w:top w:val="none" w:sz="0" w:space="0" w:color="auto"/>
        <w:left w:val="none" w:sz="0" w:space="0" w:color="auto"/>
        <w:bottom w:val="none" w:sz="0" w:space="0" w:color="auto"/>
        <w:right w:val="none" w:sz="0" w:space="0" w:color="auto"/>
      </w:divBdr>
      <w:divsChild>
        <w:div w:id="1665863121">
          <w:marLeft w:val="0"/>
          <w:marRight w:val="0"/>
          <w:marTop w:val="0"/>
          <w:marBottom w:val="300"/>
          <w:divBdr>
            <w:top w:val="none" w:sz="0" w:space="0" w:color="auto"/>
            <w:left w:val="none" w:sz="0" w:space="0" w:color="auto"/>
            <w:bottom w:val="none" w:sz="0" w:space="0" w:color="auto"/>
            <w:right w:val="none" w:sz="0" w:space="0" w:color="auto"/>
          </w:divBdr>
        </w:div>
      </w:divsChild>
    </w:div>
    <w:div w:id="1360475953">
      <w:bodyDiv w:val="1"/>
      <w:marLeft w:val="0"/>
      <w:marRight w:val="0"/>
      <w:marTop w:val="0"/>
      <w:marBottom w:val="0"/>
      <w:divBdr>
        <w:top w:val="none" w:sz="0" w:space="0" w:color="auto"/>
        <w:left w:val="none" w:sz="0" w:space="0" w:color="auto"/>
        <w:bottom w:val="none" w:sz="0" w:space="0" w:color="auto"/>
        <w:right w:val="none" w:sz="0" w:space="0" w:color="auto"/>
      </w:divBdr>
    </w:div>
    <w:div w:id="1408503263">
      <w:bodyDiv w:val="1"/>
      <w:marLeft w:val="0"/>
      <w:marRight w:val="0"/>
      <w:marTop w:val="0"/>
      <w:marBottom w:val="0"/>
      <w:divBdr>
        <w:top w:val="none" w:sz="0" w:space="0" w:color="auto"/>
        <w:left w:val="none" w:sz="0" w:space="0" w:color="auto"/>
        <w:bottom w:val="none" w:sz="0" w:space="0" w:color="auto"/>
        <w:right w:val="none" w:sz="0" w:space="0" w:color="auto"/>
      </w:divBdr>
    </w:div>
    <w:div w:id="1523471978">
      <w:bodyDiv w:val="1"/>
      <w:marLeft w:val="0"/>
      <w:marRight w:val="0"/>
      <w:marTop w:val="0"/>
      <w:marBottom w:val="0"/>
      <w:divBdr>
        <w:top w:val="none" w:sz="0" w:space="0" w:color="auto"/>
        <w:left w:val="none" w:sz="0" w:space="0" w:color="auto"/>
        <w:bottom w:val="none" w:sz="0" w:space="0" w:color="auto"/>
        <w:right w:val="none" w:sz="0" w:space="0" w:color="auto"/>
      </w:divBdr>
    </w:div>
    <w:div w:id="1529445035">
      <w:bodyDiv w:val="1"/>
      <w:marLeft w:val="0"/>
      <w:marRight w:val="0"/>
      <w:marTop w:val="0"/>
      <w:marBottom w:val="0"/>
      <w:divBdr>
        <w:top w:val="none" w:sz="0" w:space="0" w:color="auto"/>
        <w:left w:val="none" w:sz="0" w:space="0" w:color="auto"/>
        <w:bottom w:val="none" w:sz="0" w:space="0" w:color="auto"/>
        <w:right w:val="none" w:sz="0" w:space="0" w:color="auto"/>
      </w:divBdr>
    </w:div>
    <w:div w:id="1572083556">
      <w:bodyDiv w:val="1"/>
      <w:marLeft w:val="0"/>
      <w:marRight w:val="0"/>
      <w:marTop w:val="0"/>
      <w:marBottom w:val="0"/>
      <w:divBdr>
        <w:top w:val="none" w:sz="0" w:space="0" w:color="auto"/>
        <w:left w:val="none" w:sz="0" w:space="0" w:color="auto"/>
        <w:bottom w:val="none" w:sz="0" w:space="0" w:color="auto"/>
        <w:right w:val="none" w:sz="0" w:space="0" w:color="auto"/>
      </w:divBdr>
    </w:div>
    <w:div w:id="1806004115">
      <w:bodyDiv w:val="1"/>
      <w:marLeft w:val="0"/>
      <w:marRight w:val="0"/>
      <w:marTop w:val="0"/>
      <w:marBottom w:val="0"/>
      <w:divBdr>
        <w:top w:val="none" w:sz="0" w:space="0" w:color="auto"/>
        <w:left w:val="none" w:sz="0" w:space="0" w:color="auto"/>
        <w:bottom w:val="none" w:sz="0" w:space="0" w:color="auto"/>
        <w:right w:val="none" w:sz="0" w:space="0" w:color="auto"/>
      </w:divBdr>
      <w:divsChild>
        <w:div w:id="1883326775">
          <w:marLeft w:val="0"/>
          <w:marRight w:val="0"/>
          <w:marTop w:val="0"/>
          <w:marBottom w:val="300"/>
          <w:divBdr>
            <w:top w:val="none" w:sz="0" w:space="0" w:color="auto"/>
            <w:left w:val="none" w:sz="0" w:space="0" w:color="auto"/>
            <w:bottom w:val="none" w:sz="0" w:space="0" w:color="auto"/>
            <w:right w:val="none" w:sz="0" w:space="0" w:color="auto"/>
          </w:divBdr>
        </w:div>
      </w:divsChild>
    </w:div>
    <w:div w:id="1825706044">
      <w:bodyDiv w:val="1"/>
      <w:marLeft w:val="0"/>
      <w:marRight w:val="0"/>
      <w:marTop w:val="0"/>
      <w:marBottom w:val="0"/>
      <w:divBdr>
        <w:top w:val="none" w:sz="0" w:space="0" w:color="auto"/>
        <w:left w:val="none" w:sz="0" w:space="0" w:color="auto"/>
        <w:bottom w:val="none" w:sz="0" w:space="0" w:color="auto"/>
        <w:right w:val="none" w:sz="0" w:space="0" w:color="auto"/>
      </w:divBdr>
    </w:div>
    <w:div w:id="1897811988">
      <w:bodyDiv w:val="1"/>
      <w:marLeft w:val="0"/>
      <w:marRight w:val="0"/>
      <w:marTop w:val="0"/>
      <w:marBottom w:val="0"/>
      <w:divBdr>
        <w:top w:val="none" w:sz="0" w:space="0" w:color="auto"/>
        <w:left w:val="none" w:sz="0" w:space="0" w:color="auto"/>
        <w:bottom w:val="none" w:sz="0" w:space="0" w:color="auto"/>
        <w:right w:val="none" w:sz="0" w:space="0" w:color="auto"/>
      </w:divBdr>
    </w:div>
    <w:div w:id="190093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4321</Words>
  <Characters>2463</Characters>
  <Application>Microsoft Office Word</Application>
  <DocSecurity>0</DocSecurity>
  <Lines>20</Lines>
  <Paragraphs>13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Buh 02</dc:creator>
  <cp:lastModifiedBy>Buh 02</cp:lastModifiedBy>
  <cp:revision>2</cp:revision>
  <cp:lastPrinted>2021-01-11T13:16:00Z</cp:lastPrinted>
  <dcterms:created xsi:type="dcterms:W3CDTF">2025-11-17T14:43:00Z</dcterms:created>
  <dcterms:modified xsi:type="dcterms:W3CDTF">2025-11-17T14:43:00Z</dcterms:modified>
</cp:coreProperties>
</file>