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829060" w14:textId="49D506D4" w:rsidR="00B6508A" w:rsidRDefault="00B6508A" w:rsidP="00B6508A">
      <w:pPr>
        <w:pStyle w:val="docdata"/>
        <w:spacing w:before="0" w:beforeAutospacing="0" w:after="160" w:afterAutospacing="0"/>
      </w:pPr>
      <w:r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w:drawing>
          <wp:inline distT="0" distB="0" distL="0" distR="0" wp14:anchorId="2AEBC8C9" wp14:editId="62F91120">
            <wp:extent cx="6120765" cy="723265"/>
            <wp:effectExtent l="0" t="0" r="0" b="635"/>
            <wp:docPr id="1" name="Рисунок 1" descr="C:\Users\User\AppData\Local\Microsoft\Windows\INetCache\Content.MSO\6B7BCE0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MSO\6B7BCE06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72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73E0B7" w14:textId="77777777" w:rsidR="00B6508A" w:rsidRDefault="00B6508A" w:rsidP="00B6508A">
      <w:pPr>
        <w:pStyle w:val="docdata"/>
        <w:spacing w:before="0" w:beforeAutospacing="0" w:after="160" w:afterAutospacing="0"/>
      </w:pPr>
    </w:p>
    <w:p w14:paraId="01E28582" w14:textId="65350917" w:rsidR="00B6508A" w:rsidRDefault="00B6508A" w:rsidP="00B6508A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</w:pPr>
      <w:r w:rsidRPr="00B6508A"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  <w:t>4,8 млрд грн єдиного податку за 10 місяців: стабільне джерело розвитку Київщини</w:t>
      </w:r>
    </w:p>
    <w:p w14:paraId="3EAAA460" w14:textId="77777777" w:rsidR="00B6508A" w:rsidRDefault="00B6508A" w:rsidP="00B6508A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</w:pPr>
    </w:p>
    <w:p w14:paraId="71CAB872" w14:textId="77777777" w:rsidR="00B6508A" w:rsidRPr="00B6508A" w:rsidRDefault="00B6508A" w:rsidP="00B6508A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B6508A">
        <w:rPr>
          <w:color w:val="000000"/>
          <w:sz w:val="28"/>
          <w:szCs w:val="28"/>
        </w:rPr>
        <w:t>Стійке зростання надходжень до місцевих бюджетів Київщини залишається одним із найважливіших показників економічної активності регіону. За результатами січня–жовтня 2025 року платниками перераховано 4,8 млрд грн єдиного податку, що становить 17,0 % усіх доходів місцевих бюджетів. У порівнянні з відповідним періодом минулого року надходження зросли на 13,8 %, або майже на 600 млн грн.</w:t>
      </w:r>
    </w:p>
    <w:p w14:paraId="0912D1AC" w14:textId="77777777" w:rsidR="00B6508A" w:rsidRPr="00B6508A" w:rsidRDefault="00B6508A" w:rsidP="00B6508A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B6508A">
        <w:rPr>
          <w:color w:val="000000"/>
          <w:sz w:val="28"/>
          <w:szCs w:val="28"/>
        </w:rPr>
        <w:t xml:space="preserve">Цей податок традиційно залишається ключовим </w:t>
      </w:r>
      <w:proofErr w:type="spellStart"/>
      <w:r w:rsidRPr="00B6508A">
        <w:rPr>
          <w:color w:val="000000"/>
          <w:sz w:val="28"/>
          <w:szCs w:val="28"/>
        </w:rPr>
        <w:t>бюджетоформуючим</w:t>
      </w:r>
      <w:proofErr w:type="spellEnd"/>
      <w:r w:rsidRPr="00B6508A">
        <w:rPr>
          <w:color w:val="000000"/>
          <w:sz w:val="28"/>
          <w:szCs w:val="28"/>
        </w:rPr>
        <w:t xml:space="preserve"> джерелом для територіальних громад, адже сплачують його переважно представники малого та середнього бізнесу — підприємці, які забезпечують зайнятість, надають послуги й формують локальну економіку. Саме вони демонструють стабільність навіть у непростих умовах, доводячи, що прозорий бізнес — основа сильного регіону.</w:t>
      </w:r>
    </w:p>
    <w:p w14:paraId="32026876" w14:textId="77777777" w:rsidR="00B6508A" w:rsidRPr="00B6508A" w:rsidRDefault="00B6508A" w:rsidP="00B6508A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B6508A">
        <w:rPr>
          <w:color w:val="000000"/>
          <w:sz w:val="28"/>
          <w:szCs w:val="28"/>
        </w:rPr>
        <w:t>До п’ятірки громад, які забезпечили найбільші надходження від сплати єдиного податку, увійшли:</w:t>
      </w:r>
    </w:p>
    <w:p w14:paraId="216E3A74" w14:textId="77777777" w:rsidR="00B6508A" w:rsidRPr="00B6508A" w:rsidRDefault="00B6508A" w:rsidP="00B6508A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B6508A">
        <w:rPr>
          <w:color w:val="000000"/>
          <w:sz w:val="28"/>
          <w:szCs w:val="28"/>
        </w:rPr>
        <w:t>- Білоцерківська міська територіальна громада — 406,1 млн грн;</w:t>
      </w:r>
    </w:p>
    <w:p w14:paraId="1CC547D7" w14:textId="77777777" w:rsidR="00B6508A" w:rsidRPr="00B6508A" w:rsidRDefault="00B6508A" w:rsidP="00B6508A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B6508A">
        <w:rPr>
          <w:color w:val="000000"/>
          <w:sz w:val="28"/>
          <w:szCs w:val="28"/>
        </w:rPr>
        <w:t>- Броварська міська ТГ — 391,3 млн грн;</w:t>
      </w:r>
    </w:p>
    <w:p w14:paraId="5761B276" w14:textId="77777777" w:rsidR="00B6508A" w:rsidRPr="00B6508A" w:rsidRDefault="00B6508A" w:rsidP="00B6508A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B6508A">
        <w:rPr>
          <w:color w:val="000000"/>
          <w:sz w:val="28"/>
          <w:szCs w:val="28"/>
        </w:rPr>
        <w:t>- Борщагівська сільська ТГ — 362,0 млн грн;</w:t>
      </w:r>
    </w:p>
    <w:p w14:paraId="5A082AEA" w14:textId="77777777" w:rsidR="00B6508A" w:rsidRPr="00B6508A" w:rsidRDefault="00B6508A" w:rsidP="00B6508A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B6508A">
        <w:rPr>
          <w:color w:val="000000"/>
          <w:sz w:val="28"/>
          <w:szCs w:val="28"/>
        </w:rPr>
        <w:t>- Ірпінська міська ТГ — 308,6 млн грн;</w:t>
      </w:r>
    </w:p>
    <w:p w14:paraId="066328E1" w14:textId="77777777" w:rsidR="00B6508A" w:rsidRPr="00B6508A" w:rsidRDefault="00B6508A" w:rsidP="00B6508A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B6508A">
        <w:rPr>
          <w:color w:val="000000"/>
          <w:sz w:val="28"/>
          <w:szCs w:val="28"/>
        </w:rPr>
        <w:t>- Вишнева міська ТГ — 236,9 млн грн.</w:t>
      </w:r>
    </w:p>
    <w:p w14:paraId="2523F95C" w14:textId="77777777" w:rsidR="00B6508A" w:rsidRPr="00B6508A" w:rsidRDefault="00B6508A" w:rsidP="00B6508A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B6508A">
        <w:rPr>
          <w:color w:val="000000"/>
          <w:sz w:val="28"/>
          <w:szCs w:val="28"/>
        </w:rPr>
        <w:t>У цілому за десять місяців 2025 року до місцевих бюджетів Київської області надійшло 28,3 млрд грн, що на 5,6 млрд грн більше, ніж торік (темп росту — 124,4 %). Лише у жовтні місцеві бюджети отримали 3,3 млрд грн, що на 16,7 % більше відповідного показника 2024 року. </w:t>
      </w:r>
    </w:p>
    <w:p w14:paraId="70220C0C" w14:textId="77777777" w:rsidR="00B6508A" w:rsidRPr="00B6508A" w:rsidRDefault="00B6508A" w:rsidP="00B6508A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B6508A">
        <w:rPr>
          <w:color w:val="000000"/>
          <w:sz w:val="28"/>
          <w:szCs w:val="28"/>
        </w:rPr>
        <w:t xml:space="preserve">«Результати надходжень переконливо показують: там, де є відповідальний бізнес, там є стабільний бюджет і сильні громади», — наголосив начальник ГУ ДПС у Київській області Олександр </w:t>
      </w:r>
      <w:proofErr w:type="spellStart"/>
      <w:r w:rsidRPr="00B6508A">
        <w:rPr>
          <w:color w:val="000000"/>
          <w:sz w:val="28"/>
          <w:szCs w:val="28"/>
        </w:rPr>
        <w:t>Двірко</w:t>
      </w:r>
      <w:proofErr w:type="spellEnd"/>
      <w:r w:rsidRPr="00B6508A">
        <w:rPr>
          <w:color w:val="000000"/>
          <w:sz w:val="28"/>
          <w:szCs w:val="28"/>
        </w:rPr>
        <w:t>.</w:t>
      </w:r>
    </w:p>
    <w:p w14:paraId="2A3CA4E1" w14:textId="44DF97EF" w:rsidR="00B6508A" w:rsidRPr="00B6508A" w:rsidRDefault="00B6508A" w:rsidP="00B6508A">
      <w:pPr>
        <w:pStyle w:val="docdata"/>
        <w:spacing w:before="0" w:beforeAutospacing="0" w:after="160" w:afterAutospacing="0" w:line="252" w:lineRule="auto"/>
        <w:jc w:val="both"/>
      </w:pPr>
      <w:r>
        <w:rPr>
          <w:b/>
          <w:bCs/>
          <w:color w:val="000000"/>
          <w:sz w:val="28"/>
          <w:szCs w:val="28"/>
        </w:rPr>
        <w:lastRenderedPageBreak/>
        <w:t>Новини ДПС:</w:t>
      </w:r>
    </w:p>
    <w:p w14:paraId="5C4357A7" w14:textId="53DF76CD" w:rsidR="00B6508A" w:rsidRDefault="00B6508A" w:rsidP="00B6508A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5" w:tgtFrame="_blank" w:history="1">
        <w:r>
          <w:rPr>
            <w:rStyle w:val="a4"/>
            <w:rFonts w:ascii="Arial" w:hAnsi="Arial" w:cs="Arial"/>
          </w:rPr>
          <w:t>Терміни та порядок отримання першої та другої квитанцій при надсиланні електронних документів</w:t>
        </w:r>
      </w:hyperlink>
    </w:p>
    <w:p w14:paraId="3EDD7F73" w14:textId="77777777" w:rsidR="00B6508A" w:rsidRPr="00B6508A" w:rsidRDefault="00B6508A" w:rsidP="00B6508A"/>
    <w:p w14:paraId="7E1056D0" w14:textId="526F249C" w:rsidR="00B6508A" w:rsidRDefault="00B6508A" w:rsidP="00B6508A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6" w:tgtFrame="_blank" w:history="1">
        <w:r>
          <w:rPr>
            <w:rStyle w:val="a4"/>
            <w:rFonts w:ascii="Arial" w:hAnsi="Arial" w:cs="Arial"/>
          </w:rPr>
          <w:t xml:space="preserve">Леся Карнаух: З початку року до бюджету надійшло понад 13,2 млрд грн «податку на </w:t>
        </w:r>
        <w:proofErr w:type="spellStart"/>
        <w:r>
          <w:rPr>
            <w:rStyle w:val="a4"/>
            <w:rFonts w:ascii="Arial" w:hAnsi="Arial" w:cs="Arial"/>
          </w:rPr>
          <w:t>Google</w:t>
        </w:r>
        <w:proofErr w:type="spellEnd"/>
        <w:r>
          <w:rPr>
            <w:rStyle w:val="a4"/>
            <w:rFonts w:ascii="Arial" w:hAnsi="Arial" w:cs="Arial"/>
          </w:rPr>
          <w:t>»</w:t>
        </w:r>
      </w:hyperlink>
    </w:p>
    <w:p w14:paraId="0CDC599B" w14:textId="7C66361E" w:rsidR="00B6508A" w:rsidRDefault="00B6508A" w:rsidP="00B6508A"/>
    <w:p w14:paraId="65B33B21" w14:textId="77777777" w:rsidR="00B6508A" w:rsidRDefault="00B6508A" w:rsidP="00B6508A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7" w:tgtFrame="_blank" w:history="1">
        <w:r>
          <w:rPr>
            <w:rStyle w:val="a4"/>
            <w:rFonts w:ascii="Arial" w:hAnsi="Arial" w:cs="Arial"/>
          </w:rPr>
          <w:t>Уряд призначив Теодозію Чернецьку заступницею Голови ДПС</w:t>
        </w:r>
      </w:hyperlink>
    </w:p>
    <w:p w14:paraId="7837208B" w14:textId="77777777" w:rsidR="00B6508A" w:rsidRPr="00B6508A" w:rsidRDefault="00B6508A" w:rsidP="00B6508A"/>
    <w:p w14:paraId="003EEDE4" w14:textId="77777777" w:rsidR="00B6508A" w:rsidRDefault="00B6508A" w:rsidP="00B6508A">
      <w:pPr>
        <w:pStyle w:val="docdata"/>
        <w:spacing w:before="0" w:beforeAutospacing="0" w:after="160" w:afterAutospacing="0" w:line="252" w:lineRule="auto"/>
      </w:pPr>
      <w:bookmarkStart w:id="0" w:name="_GoBack"/>
      <w:bookmarkEnd w:id="0"/>
      <w:r>
        <w:rPr>
          <w:b/>
          <w:bCs/>
          <w:color w:val="2D2C37"/>
          <w:sz w:val="28"/>
          <w:szCs w:val="28"/>
        </w:rPr>
        <w:t xml:space="preserve">Залишаємось на зв’язку: </w:t>
      </w:r>
    </w:p>
    <w:p w14:paraId="0938E4A7" w14:textId="77777777" w:rsidR="00B6508A" w:rsidRDefault="00B6508A" w:rsidP="00B6508A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t xml:space="preserve">Комунікаційна платформа: </w:t>
      </w:r>
      <w:hyperlink r:id="rId8" w:history="1">
        <w:r>
          <w:rPr>
            <w:rStyle w:val="a4"/>
            <w:rFonts w:ascii="Calibri" w:eastAsiaTheme="majorEastAsia" w:hAnsi="Calibri" w:cs="Calibri"/>
            <w:sz w:val="28"/>
            <w:szCs w:val="28"/>
          </w:rPr>
          <w:t>kyivobl.ikc@tax.gov.ua</w:t>
        </w:r>
      </w:hyperlink>
      <w:r>
        <w:rPr>
          <w:color w:val="2D2C37"/>
          <w:sz w:val="28"/>
          <w:szCs w:val="28"/>
        </w:rPr>
        <w:t xml:space="preserve">   </w:t>
      </w:r>
    </w:p>
    <w:p w14:paraId="66A87D36" w14:textId="77777777" w:rsidR="00B6508A" w:rsidRDefault="00B6508A" w:rsidP="00B6508A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t xml:space="preserve">Підписатись на сторінку Фейсбук ГУ ДПС у Київській області </w:t>
      </w:r>
      <w:hyperlink r:id="rId9" w:history="1">
        <w:r>
          <w:rPr>
            <w:rStyle w:val="a4"/>
            <w:rFonts w:ascii="Calibri" w:eastAsiaTheme="majorEastAsia" w:hAnsi="Calibri" w:cs="Calibri"/>
            <w:sz w:val="28"/>
            <w:szCs w:val="28"/>
          </w:rPr>
          <w:t>https://www.facebook.com/tax.kyiv.oblast</w:t>
        </w:r>
      </w:hyperlink>
      <w:r>
        <w:rPr>
          <w:color w:val="2D2C37"/>
          <w:sz w:val="28"/>
          <w:szCs w:val="28"/>
        </w:rPr>
        <w:t> </w:t>
      </w:r>
    </w:p>
    <w:p w14:paraId="68D85EB7" w14:textId="77777777" w:rsidR="00B6508A" w:rsidRDefault="00B6508A" w:rsidP="00B6508A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t xml:space="preserve">Підписатись на сторінку </w:t>
      </w:r>
      <w:proofErr w:type="spellStart"/>
      <w:r>
        <w:rPr>
          <w:color w:val="2D2C37"/>
          <w:sz w:val="28"/>
          <w:szCs w:val="28"/>
        </w:rPr>
        <w:t>Ютуб</w:t>
      </w:r>
      <w:proofErr w:type="spellEnd"/>
      <w:r>
        <w:rPr>
          <w:color w:val="2D2C37"/>
          <w:sz w:val="28"/>
          <w:szCs w:val="28"/>
        </w:rPr>
        <w:t xml:space="preserve"> ГУ ДПС у Київській області</w:t>
      </w:r>
    </w:p>
    <w:p w14:paraId="4FB688CB" w14:textId="77777777" w:rsidR="00B6508A" w:rsidRDefault="00B6508A" w:rsidP="00B6508A">
      <w:pPr>
        <w:pStyle w:val="a3"/>
        <w:spacing w:before="0" w:beforeAutospacing="0" w:after="160" w:afterAutospacing="0" w:line="252" w:lineRule="auto"/>
      </w:pPr>
      <w:hyperlink r:id="rId10" w:history="1">
        <w:r>
          <w:rPr>
            <w:rStyle w:val="a4"/>
            <w:rFonts w:ascii="Calibri" w:eastAsiaTheme="majorEastAsia" w:hAnsi="Calibri" w:cs="Calibri"/>
            <w:sz w:val="28"/>
            <w:szCs w:val="28"/>
          </w:rPr>
          <w:t>https://youtube.com/channel/UCorQvlqMpj1Tnvz35Mgg6g?si=5OtBBEN5G8bh3q7f</w:t>
        </w:r>
      </w:hyperlink>
    </w:p>
    <w:p w14:paraId="548EED6D" w14:textId="77777777" w:rsidR="00B6508A" w:rsidRPr="00B6508A" w:rsidRDefault="00B6508A" w:rsidP="00B6508A"/>
    <w:p w14:paraId="38B6B1F5" w14:textId="77777777" w:rsidR="00B6508A" w:rsidRPr="00B6508A" w:rsidRDefault="00B6508A" w:rsidP="00B6508A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</w:pPr>
    </w:p>
    <w:p w14:paraId="0DBA5401" w14:textId="77777777" w:rsidR="00345926" w:rsidRDefault="00345926"/>
    <w:sectPr w:rsidR="0034592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926"/>
    <w:rsid w:val="00345926"/>
    <w:rsid w:val="00B65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C7444"/>
  <w15:chartTrackingRefBased/>
  <w15:docId w15:val="{B02C93B8-05E0-43A1-8A5F-4F45C338A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6508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6508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1805,baiaagaaboqcaaadqwuaaavrbqaaaaaaaaaaaaaaaaaaaaaaaaaaaaaaaaaaaaaaaaaaaaaaaaaaaaaaaaaaaaaaaaaaaaaaaaaaaaaaaaaaaaaaaaaaaaaaaaaaaaaaaaaaaaaaaaaaaaaaaaaaaaaaaaaaaaaaaaaaaaaaaaaaaaaaaaaaaaaaaaaaaaaaaaaaaaaaaaaaaaaaaaaaaaaaaaaaaaaaaaaaaaaa"/>
    <w:basedOn w:val="a"/>
    <w:rsid w:val="00B650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10">
    <w:name w:val="Заголовок 1 Знак"/>
    <w:basedOn w:val="a0"/>
    <w:link w:val="1"/>
    <w:uiPriority w:val="9"/>
    <w:rsid w:val="00B6508A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rmal (Web)"/>
    <w:basedOn w:val="a"/>
    <w:uiPriority w:val="99"/>
    <w:semiHidden/>
    <w:unhideWhenUsed/>
    <w:rsid w:val="00B650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30">
    <w:name w:val="Заголовок 3 Знак"/>
    <w:basedOn w:val="a0"/>
    <w:link w:val="3"/>
    <w:uiPriority w:val="9"/>
    <w:semiHidden/>
    <w:rsid w:val="00B6508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650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6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9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5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6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yivobl.ikc@tax.gov.u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tax.gov.ua/media-tsentr/novini/952892.htm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ax.gov.ua/media-tsentr/novini/953200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tax.gov.ua/media-tsentr/novini/953281.html" TargetMode="External"/><Relationship Id="rId10" Type="http://schemas.openxmlformats.org/officeDocument/2006/relationships/hyperlink" Target="https://youtube.com/channel/UCorQvlqMpj1Tnvz35Mgg6g?si=5OtBBEN5G8bh3q7f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facebook.com/tax.kyiv.oblast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1677</Words>
  <Characters>957</Characters>
  <Application>Microsoft Office Word</Application>
  <DocSecurity>0</DocSecurity>
  <Lines>7</Lines>
  <Paragraphs>5</Paragraphs>
  <ScaleCrop>false</ScaleCrop>
  <Company/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2025-11-17T14:59:00Z</dcterms:created>
  <dcterms:modified xsi:type="dcterms:W3CDTF">2025-11-17T15:03:00Z</dcterms:modified>
</cp:coreProperties>
</file>