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E08C0A4" wp14:editId="30D36265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</w:p>
    <w:p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</w:pPr>
    </w:p>
    <w:p w:rsidR="004733AD" w:rsidRPr="004733AD" w:rsidRDefault="004733AD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</w:pPr>
      <w:r w:rsidRPr="004733AD"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  <w14:ligatures w14:val="standardContextual"/>
        </w:rPr>
        <mc:AlternateContent>
          <mc:Choice Requires="wps">
            <w:drawing>
              <wp:anchor distT="0" distB="277495" distL="63500" distR="63500" simplePos="0" relativeHeight="251659264" behindDoc="1" locked="0" layoutInCell="1" allowOverlap="1" wp14:anchorId="38727843" wp14:editId="1A7C6554">
                <wp:simplePos x="0" y="0"/>
                <wp:positionH relativeFrom="margin">
                  <wp:posOffset>5010150</wp:posOffset>
                </wp:positionH>
                <wp:positionV relativeFrom="paragraph">
                  <wp:posOffset>24130</wp:posOffset>
                </wp:positionV>
                <wp:extent cx="1060450" cy="152400"/>
                <wp:effectExtent l="0" t="0" r="6350" b="0"/>
                <wp:wrapSquare wrapText="bothSides"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3AD" w:rsidRPr="00AE6694" w:rsidRDefault="003E4E4C" w:rsidP="004733AD">
                            <w:pPr>
                              <w:pStyle w:val="1"/>
                              <w:shd w:val="clear" w:color="auto" w:fill="auto"/>
                              <w:spacing w:after="0" w:line="240" w:lineRule="exact"/>
                              <w:ind w:left="100"/>
                              <w:jc w:val="left"/>
                              <w:rPr>
                                <w:lang w:val="uk-UA"/>
                              </w:rPr>
                            </w:pPr>
                            <w:r w:rsidRPr="00ED194F">
                              <w:rPr>
                                <w:lang w:val="uk-UA"/>
                              </w:rPr>
                              <w:t xml:space="preserve">     </w:t>
                            </w:r>
                            <w:r w:rsidR="004733AD" w:rsidRPr="00ED194F">
                              <w:t>№</w:t>
                            </w:r>
                            <w:r w:rsidR="00AE6694">
                              <w:rPr>
                                <w:lang w:val="uk-UA"/>
                              </w:rPr>
                              <w:t>522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2784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5pt;margin-top:1.9pt;width:83.5pt;height:12pt;z-index:-251657216;visibility:visible;mso-wrap-style:square;mso-width-percent:0;mso-height-percent:0;mso-wrap-distance-left:5pt;mso-wrap-distance-top:0;mso-wrap-distance-right:5pt;mso-wrap-distance-bottom:21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    <v:textbox style="mso-fit-shape-to-text:t" inset="0,0,0,0">
                  <w:txbxContent>
                    <w:p w:rsidR="004733AD" w:rsidRPr="00AE6694" w:rsidRDefault="003E4E4C" w:rsidP="004733AD">
                      <w:pPr>
                        <w:pStyle w:val="1"/>
                        <w:shd w:val="clear" w:color="auto" w:fill="auto"/>
                        <w:spacing w:after="0" w:line="240" w:lineRule="exact"/>
                        <w:ind w:left="100"/>
                        <w:jc w:val="left"/>
                        <w:rPr>
                          <w:lang w:val="uk-UA"/>
                        </w:rPr>
                      </w:pPr>
                      <w:r w:rsidRPr="00ED194F">
                        <w:rPr>
                          <w:lang w:val="uk-UA"/>
                        </w:rPr>
                        <w:t xml:space="preserve">     </w:t>
                      </w:r>
                      <w:r w:rsidR="004733AD" w:rsidRPr="00ED194F">
                        <w:t>№</w:t>
                      </w:r>
                      <w:r w:rsidR="00AE6694">
                        <w:rPr>
                          <w:lang w:val="uk-UA"/>
                        </w:rPr>
                        <w:t>522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в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і</w:t>
      </w:r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д  </w:t>
      </w:r>
      <w:r w:rsidR="00AE669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21</w:t>
      </w:r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 с</w:t>
      </w:r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en-US"/>
          <w14:ligatures w14:val="standardContextual"/>
        </w:rPr>
        <w:t>e</w:t>
      </w:r>
      <w:proofErr w:type="spellStart"/>
      <w:r w:rsidR="000768B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рпня</w:t>
      </w:r>
      <w:proofErr w:type="spellEnd"/>
      <w:r w:rsidR="00993089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2025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ро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ку      </w:t>
      </w:r>
      <w:r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  <w14:ligatures w14:val="standardContextual"/>
        </w:rPr>
        <w:t xml:space="preserve">місто Обухів                      </w:t>
      </w:r>
    </w:p>
    <w:p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70D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465D66" w:rsidRP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новій редакції</w:t>
      </w:r>
    </w:p>
    <w:p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076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08.08</w:t>
      </w:r>
      <w:r w:rsidR="00A57D14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0768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1062</w:t>
      </w:r>
      <w:r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</w:t>
      </w:r>
      <w:r w:rsidR="00465D66" w:rsidRPr="00465D66">
        <w:rPr>
          <w:lang w:val="uk-UA"/>
        </w:rPr>
        <w:t xml:space="preserve"> 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надає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 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  <w:r w:rsidR="00B1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зв’язку з доповненням переліку платних послуг з медичного обслуговування </w:t>
      </w:r>
    </w:p>
    <w:p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637E6" w:rsidRP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затверджений рішенням виконавчого комітету Обухівської міської ради Київськ</w:t>
      </w:r>
      <w:r w:rsid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області від 07.05.2024 № 150, у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що додаються.</w:t>
      </w:r>
    </w:p>
    <w:p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A386A" w:rsidRPr="007A6242" w:rsidRDefault="00993089" w:rsidP="007A6242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AE66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(підпис)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8A54AE" w:rsidRPr="00CA386A" w:rsidRDefault="00465D66" w:rsidP="00AE6694">
      <w:pPr>
        <w:ind w:left="567" w:hanging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ТКАЧЕНКО</w:t>
      </w:r>
      <w:bookmarkStart w:id="0" w:name="_GoBack"/>
      <w:bookmarkEnd w:id="0"/>
    </w:p>
    <w:sectPr w:rsidR="008A54AE" w:rsidRPr="00CA386A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AD"/>
    <w:rsid w:val="000768B6"/>
    <w:rsid w:val="00275963"/>
    <w:rsid w:val="002D67EA"/>
    <w:rsid w:val="003E4E4C"/>
    <w:rsid w:val="00465D66"/>
    <w:rsid w:val="004733AD"/>
    <w:rsid w:val="00546FA5"/>
    <w:rsid w:val="005B38BA"/>
    <w:rsid w:val="00685E16"/>
    <w:rsid w:val="007A6242"/>
    <w:rsid w:val="00890C14"/>
    <w:rsid w:val="008A54AE"/>
    <w:rsid w:val="00993089"/>
    <w:rsid w:val="00A57D14"/>
    <w:rsid w:val="00A70D5E"/>
    <w:rsid w:val="00A86ACD"/>
    <w:rsid w:val="00AE6694"/>
    <w:rsid w:val="00B07537"/>
    <w:rsid w:val="00B10C49"/>
    <w:rsid w:val="00B52ACD"/>
    <w:rsid w:val="00C34977"/>
    <w:rsid w:val="00CA386A"/>
    <w:rsid w:val="00DF1474"/>
    <w:rsid w:val="00E637E6"/>
    <w:rsid w:val="00ED194F"/>
    <w:rsid w:val="00F2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38454-9F20-483B-9632-5F71BC56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user13</cp:lastModifiedBy>
  <cp:revision>10</cp:revision>
  <cp:lastPrinted>2025-08-11T08:08:00Z</cp:lastPrinted>
  <dcterms:created xsi:type="dcterms:W3CDTF">2025-08-08T11:25:00Z</dcterms:created>
  <dcterms:modified xsi:type="dcterms:W3CDTF">2025-08-22T07:26:00Z</dcterms:modified>
</cp:coreProperties>
</file>