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3DC48" w14:textId="77777777" w:rsidR="00321F33" w:rsidRPr="00BD0FD0" w:rsidRDefault="00321F33" w:rsidP="00321F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kern w:val="32"/>
          <w:sz w:val="32"/>
          <w:szCs w:val="32"/>
          <w:lang w:val="uk-UA" w:eastAsia="uk-UA"/>
        </w:rPr>
      </w:pPr>
      <w:r w:rsidRPr="00BD0FD0">
        <w:rPr>
          <w:rFonts w:ascii="Times New Roman" w:eastAsia="Times New Roman" w:hAnsi="Times New Roman"/>
          <w:b/>
          <w:bCs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761547DE" wp14:editId="297313AC">
            <wp:extent cx="514350" cy="62865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468A4C" w14:textId="77777777" w:rsidR="00321F33" w:rsidRPr="00BD0FD0" w:rsidRDefault="00321F33" w:rsidP="00321F33">
      <w:pPr>
        <w:spacing w:after="0" w:line="240" w:lineRule="auto"/>
        <w:ind w:left="1440"/>
        <w:rPr>
          <w:rFonts w:ascii="Times New Roman" w:eastAsia="Times New Roman" w:hAnsi="Times New Roman"/>
          <w:b/>
          <w:sz w:val="32"/>
          <w:szCs w:val="32"/>
          <w:lang w:val="uk-UA" w:eastAsia="uk-UA"/>
        </w:rPr>
      </w:pPr>
      <w:r w:rsidRPr="00BD0FD0">
        <w:rPr>
          <w:rFonts w:ascii="Times New Roman" w:eastAsia="Times New Roman" w:hAnsi="Times New Roman"/>
          <w:b/>
          <w:sz w:val="32"/>
          <w:szCs w:val="32"/>
          <w:lang w:val="uk-UA" w:eastAsia="uk-UA"/>
        </w:rPr>
        <w:t xml:space="preserve">               ОБУХІВСЬКА МІСЬКА РАДА                  </w:t>
      </w:r>
    </w:p>
    <w:p w14:paraId="68348523" w14:textId="77777777" w:rsidR="00321F33" w:rsidRPr="00BD0FD0" w:rsidRDefault="00321F33" w:rsidP="00321F3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uk-UA"/>
        </w:rPr>
      </w:pPr>
      <w:r w:rsidRPr="00BD0FD0">
        <w:rPr>
          <w:rFonts w:ascii="Times New Roman" w:eastAsia="Times New Roman" w:hAnsi="Times New Roman"/>
          <w:b/>
          <w:sz w:val="32"/>
          <w:szCs w:val="32"/>
          <w:lang w:val="uk-UA" w:eastAsia="uk-UA"/>
        </w:rPr>
        <w:t xml:space="preserve"> КИЇВСЬКОЇ ОБЛАСТІ</w:t>
      </w:r>
    </w:p>
    <w:p w14:paraId="41E46F8C" w14:textId="77777777" w:rsidR="00321F33" w:rsidRPr="00BD0FD0" w:rsidRDefault="00321F33" w:rsidP="00321F3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4"/>
          <w:szCs w:val="28"/>
          <w:lang w:val="uk-UA" w:eastAsia="uk-UA"/>
        </w:rPr>
      </w:pPr>
    </w:p>
    <w:p w14:paraId="739833E9" w14:textId="0EBC8403" w:rsidR="00321F33" w:rsidRPr="00BD0FD0" w:rsidRDefault="00283DAE" w:rsidP="00321F3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bookmarkStart w:id="0" w:name="_Hlk138090448"/>
      <w:r w:rsidRPr="00BD0FD0">
        <w:rPr>
          <w:rFonts w:ascii="Times New Roman" w:eastAsia="Times New Roman" w:hAnsi="Times New Roman"/>
          <w:b/>
          <w:bCs/>
          <w:sz w:val="24"/>
          <w:szCs w:val="24"/>
          <w:lang w:val="uk-UA" w:eastAsia="uk-UA"/>
        </w:rPr>
        <w:t xml:space="preserve">СІМДЕСЯТ </w:t>
      </w:r>
      <w:r w:rsidR="00987E06" w:rsidRPr="00BD0FD0">
        <w:rPr>
          <w:rFonts w:ascii="Times New Roman" w:eastAsia="Times New Roman" w:hAnsi="Times New Roman"/>
          <w:b/>
          <w:bCs/>
          <w:sz w:val="24"/>
          <w:szCs w:val="24"/>
          <w:lang w:val="uk-UA" w:eastAsia="uk-UA"/>
        </w:rPr>
        <w:t>ШОСТА</w:t>
      </w:r>
      <w:r w:rsidR="00321F33" w:rsidRPr="00BD0FD0">
        <w:rPr>
          <w:rFonts w:ascii="Times New Roman" w:eastAsia="Times New Roman" w:hAnsi="Times New Roman"/>
          <w:b/>
          <w:bCs/>
          <w:sz w:val="24"/>
          <w:szCs w:val="24"/>
          <w:lang w:val="uk-UA" w:eastAsia="uk-UA"/>
        </w:rPr>
        <w:t xml:space="preserve"> СЕСІЯ ВОСЬ</w:t>
      </w:r>
      <w:r w:rsidR="00321F33" w:rsidRPr="00BD0FD0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МОГО СКЛИКАННЯ</w:t>
      </w:r>
    </w:p>
    <w:p w14:paraId="310C5A9F" w14:textId="77777777" w:rsidR="00321F33" w:rsidRPr="00BD0FD0" w:rsidRDefault="00321F33" w:rsidP="00321F33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uk-UA"/>
        </w:rPr>
      </w:pPr>
      <w:r w:rsidRPr="00BD0FD0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uk-UA"/>
        </w:rPr>
        <w:t xml:space="preserve">Р  І  Ш  Е  Н  </w:t>
      </w:r>
      <w:proofErr w:type="spellStart"/>
      <w:r w:rsidRPr="00BD0FD0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uk-UA"/>
        </w:rPr>
        <w:t>Н</w:t>
      </w:r>
      <w:proofErr w:type="spellEnd"/>
      <w:r w:rsidRPr="00BD0FD0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uk-UA"/>
        </w:rPr>
        <w:t xml:space="preserve">  Я</w:t>
      </w:r>
    </w:p>
    <w:p w14:paraId="41FD4BAC" w14:textId="152CA6E8" w:rsidR="00321F33" w:rsidRPr="00BD0FD0" w:rsidRDefault="00987E06" w:rsidP="00321F3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</w:pPr>
      <w:r w:rsidRPr="00BD0FD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 xml:space="preserve">    травня</w:t>
      </w:r>
      <w:r w:rsidR="00321F33" w:rsidRPr="00BD0FD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 xml:space="preserve"> 202</w:t>
      </w:r>
      <w:r w:rsidR="00283DAE" w:rsidRPr="00BD0FD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>5</w:t>
      </w:r>
      <w:r w:rsidR="00321F33" w:rsidRPr="00BD0FD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 xml:space="preserve"> року </w:t>
      </w:r>
      <w:r w:rsidR="00321F33" w:rsidRPr="00BD0FD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ab/>
      </w:r>
      <w:r w:rsidR="00321F33" w:rsidRPr="00BD0FD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ab/>
      </w:r>
      <w:r w:rsidR="00321F33" w:rsidRPr="00BD0FD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ab/>
      </w:r>
      <w:r w:rsidR="00321F33" w:rsidRPr="00BD0FD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ab/>
        <w:t xml:space="preserve">                                №       - </w:t>
      </w:r>
      <w:r w:rsidR="00283DAE" w:rsidRPr="00BD0FD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>7</w:t>
      </w:r>
      <w:r w:rsidRPr="00BD0FD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>6</w:t>
      </w:r>
      <w:r w:rsidR="00321F33" w:rsidRPr="00BD0FD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 xml:space="preserve"> – </w:t>
      </w:r>
      <w:r w:rsidR="00321F33" w:rsidRPr="00BD0FD0">
        <w:rPr>
          <w:rFonts w:ascii="Times New Roman" w:eastAsia="Times New Roman" w:hAnsi="Times New Roman"/>
          <w:b/>
          <w:bCs/>
          <w:kern w:val="32"/>
          <w:sz w:val="28"/>
          <w:szCs w:val="24"/>
          <w:lang w:val="en-US" w:eastAsia="uk-UA"/>
        </w:rPr>
        <w:t>V</w:t>
      </w:r>
      <w:r w:rsidR="00321F33" w:rsidRPr="00BD0FD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>ІІІ</w:t>
      </w:r>
    </w:p>
    <w:bookmarkEnd w:id="0"/>
    <w:p w14:paraId="70D8CBBB" w14:textId="3D6245B0" w:rsidR="00FA3C43" w:rsidRPr="00BD0FD0" w:rsidRDefault="00321F33" w:rsidP="004D140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</w:p>
    <w:p w14:paraId="31557176" w14:textId="77777777" w:rsidR="005A76FB" w:rsidRPr="00BD0FD0" w:rsidRDefault="005A76FB" w:rsidP="005A76F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BD0FD0">
        <w:rPr>
          <w:rFonts w:ascii="Times New Roman" w:eastAsia="Times New Roman" w:hAnsi="Times New Roman"/>
          <w:b/>
          <w:sz w:val="28"/>
          <w:szCs w:val="28"/>
          <w:lang w:val="uk-UA"/>
        </w:rPr>
        <w:t>Про формування мережі ліцеїв</w:t>
      </w:r>
    </w:p>
    <w:p w14:paraId="35EE7A22" w14:textId="77777777" w:rsidR="005A76FB" w:rsidRPr="00BD0FD0" w:rsidRDefault="005A76FB" w:rsidP="005A76F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BD0FD0">
        <w:rPr>
          <w:rFonts w:ascii="Times New Roman" w:eastAsia="Times New Roman" w:hAnsi="Times New Roman"/>
          <w:b/>
          <w:sz w:val="28"/>
          <w:szCs w:val="28"/>
          <w:lang w:val="uk-UA"/>
        </w:rPr>
        <w:t>в Обухівській міській територіальній громаді</w:t>
      </w:r>
    </w:p>
    <w:p w14:paraId="18D04205" w14:textId="77777777" w:rsidR="005A76FB" w:rsidRPr="00BD0FD0" w:rsidRDefault="005A76FB" w:rsidP="005A76F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BD0FD0">
        <w:rPr>
          <w:rFonts w:ascii="Times New Roman" w:eastAsia="Times New Roman" w:hAnsi="Times New Roman"/>
          <w:b/>
          <w:sz w:val="28"/>
          <w:szCs w:val="28"/>
          <w:lang w:val="uk-UA"/>
        </w:rPr>
        <w:t>Обухівського району Київської області</w:t>
      </w:r>
    </w:p>
    <w:p w14:paraId="0881813A" w14:textId="77777777" w:rsidR="005A76FB" w:rsidRPr="00BD0FD0" w:rsidRDefault="005A76FB" w:rsidP="005A76F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B474584" w14:textId="0CBBA9BB" w:rsidR="005A76FB" w:rsidRPr="00BD0FD0" w:rsidRDefault="005A76FB" w:rsidP="005A76F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Відповідно до статей 13, 25, 66 Закону України «Про освіту», статей 32 і 35 Закону України «Про повну загальну середню освіту»,</w:t>
      </w:r>
      <w:r w:rsidRPr="00BD0FD0">
        <w:rPr>
          <w:lang w:val="uk-UA"/>
        </w:rPr>
        <w:t xml:space="preserve"> </w:t>
      </w:r>
      <w:r w:rsidRPr="00BD0FD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Закону України “Про внесення змін до деяких законів України щодо вдосконалення механізмів формування мережі ліцеїв для запровадження якісної профільної середньої освіти”, а також раціонального використання бюджетних коштів, що передбачені на галузь освіти, відповідно до повноважень, визначених  статтею 143 Конституції України, статтею 26, частиною першою статті 59 Закону України «Про місцеве самоврядування в Україні», враховуючи </w:t>
      </w:r>
      <w:r w:rsidR="00577F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результати громадського обговорення та </w:t>
      </w:r>
      <w:r w:rsidRPr="00BD0FD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рекомендації постійної комісії з гуманітарних питань та постійної комісії з питань фінансів, бюджету, планування, соціально – економічного розвитку, інвестицій та міжнародного співробітництва та  з метою формування оптимальної мережі закладів загальної середньої освіти Обухівської міської територіальної громади Обухівського району Київської області, що відповідає потребам населення у наданні освітніх послуг із врахуванням соціальних, географічних та економічних умов</w:t>
      </w:r>
    </w:p>
    <w:p w14:paraId="2842C2AE" w14:textId="77777777" w:rsidR="005A76FB" w:rsidRPr="00BD0FD0" w:rsidRDefault="005A76FB" w:rsidP="005A76F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          </w:t>
      </w:r>
    </w:p>
    <w:p w14:paraId="24334C14" w14:textId="77777777" w:rsidR="005A76FB" w:rsidRPr="00BD0FD0" w:rsidRDefault="005A76FB" w:rsidP="005A76F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         ОБУХІВСЬКА МІСЬКА РАДА ВИРІШИЛА:</w:t>
      </w:r>
    </w:p>
    <w:p w14:paraId="5EFA5DF3" w14:textId="77777777" w:rsidR="005A76FB" w:rsidRPr="00BD0FD0" w:rsidRDefault="005A76FB" w:rsidP="005A76F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45F32671" w14:textId="77777777" w:rsidR="005A76FB" w:rsidRPr="00BD0FD0" w:rsidRDefault="005A76FB" w:rsidP="005A76FB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Утворити з 01 вересня 2027 року у Обухівській міській територіальній громаді Обухівського району Київської області Академічний  ліцей № 1 ім. А.С. Малишка Обухівської міської ради Київської області, який забезпечуватиме здобуття профільної середньої освіти.</w:t>
      </w:r>
    </w:p>
    <w:p w14:paraId="1C169DDC" w14:textId="16F8EFA2" w:rsidR="005A76FB" w:rsidRPr="00BD0FD0" w:rsidRDefault="00206B97" w:rsidP="005A76FB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Директору закладу освіти д</w:t>
      </w:r>
      <w:r w:rsidR="005A76FB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о 01 вересня 2027 року привести установчі документи Академічного  ліцею № 1 ім. А.С. Малишка Обухівської міської ради Київської області  у відповідність до Законів України «Про освіту», «Про повну загальну середню освіту», постанови Кабінету Міністрів України від 11.10.2021 №1062 «Про затвердження Положення про ліцей» та Ліцензійних умов провадження освітньої діяльності, затвердженими Постановою Кабінету Міністрів України від 30.12.2015 №1187.</w:t>
      </w:r>
    </w:p>
    <w:p w14:paraId="78013A7A" w14:textId="77777777" w:rsidR="00206B97" w:rsidRPr="00BD0FD0" w:rsidRDefault="00206B97" w:rsidP="00206B9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22D604A" w14:textId="77777777" w:rsidR="00206B97" w:rsidRPr="00BD0FD0" w:rsidRDefault="00206B97" w:rsidP="00206B9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7CA9A85" w14:textId="77777777" w:rsidR="00BD0FD0" w:rsidRPr="00BD0FD0" w:rsidRDefault="00206B97" w:rsidP="00206B97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Затвердити План формування мережі ліцеїв в Обухівській міській територіальній громаді Обухівського району Київської області, що додається.</w:t>
      </w:r>
    </w:p>
    <w:p w14:paraId="1B7578F9" w14:textId="344FE32A" w:rsidR="00C16742" w:rsidRPr="00BD0FD0" w:rsidRDefault="00C16742" w:rsidP="00206B97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Управлінню освіти виконавчого комітету Обухівської міської ради д</w:t>
      </w:r>
      <w:r w:rsidR="005A76FB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о 01 вересня 2027 року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14:paraId="2AB2CE79" w14:textId="296C3999" w:rsidR="005A76FB" w:rsidRPr="00BD0FD0" w:rsidRDefault="00206B97" w:rsidP="00206B9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C16742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.1.</w:t>
      </w:r>
      <w:r w:rsidR="005A76FB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</w:t>
      </w:r>
      <w:r w:rsidR="005A76FB" w:rsidRPr="00BD0FD0">
        <w:rPr>
          <w:lang w:val="uk-UA"/>
        </w:rPr>
        <w:t xml:space="preserve"> </w:t>
      </w:r>
      <w:r w:rsidR="005A76FB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Академічний  лі</w:t>
      </w:r>
      <w:r w:rsidR="00C16742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цей № 1   ім. </w:t>
      </w:r>
      <w:r w:rsidR="005A76FB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А.С. Малишка Обухівської міської ради Київської області належною матеріально-технічною базою, обладнанням, доступом до мережі</w:t>
      </w:r>
      <w:r w:rsidR="00C16742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Інтернет, шкільними автобусами;</w:t>
      </w:r>
    </w:p>
    <w:p w14:paraId="28A7D1B9" w14:textId="3489C866" w:rsidR="005A76FB" w:rsidRPr="00BD0FD0" w:rsidRDefault="00C16742" w:rsidP="00C16742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206B97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.2. п</w:t>
      </w:r>
      <w:r w:rsidR="005A76FB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ровести конкурс відповідно до вимог Закону України «Про повну загальну середню освіту» на посаду керівника закладу освіти та відібрати на конкурсних засадах педагогічних працівників.</w:t>
      </w:r>
    </w:p>
    <w:p w14:paraId="1A815645" w14:textId="19A5AF1D" w:rsidR="00206B97" w:rsidRPr="00BD0FD0" w:rsidRDefault="00206B97" w:rsidP="00C16742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4.3. забезпечити  формування мережі закладів загальної середньої освіти Обухівської міської територіальної громади Обухівського району Київської області відповідно до чинного законодавства та цього рішення.</w:t>
      </w:r>
    </w:p>
    <w:p w14:paraId="7842174A" w14:textId="3A783C07" w:rsidR="00C16742" w:rsidRPr="00BD0FD0" w:rsidRDefault="00C16742" w:rsidP="00206B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="00206B97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4.4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. здійснити заходи щодо дотримання законодавства про працю, у зв</w:t>
      </w:r>
      <w:r w:rsidR="00206B97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’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язку зі змінами в організації праці</w:t>
      </w:r>
      <w:r w:rsidR="00581E9C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, перепрофілюванням, реорганізацією  та можливим скороченням працівників закладів освіти</w:t>
      </w:r>
      <w:r w:rsidR="00206B97" w:rsidRPr="00BD0FD0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14:paraId="35336462" w14:textId="6E66FDA3" w:rsidR="005A76FB" w:rsidRPr="00BD0FD0" w:rsidRDefault="005A76FB" w:rsidP="00206B97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Контроль за виконанням цього рішення покласти на постійну комісію з гуманітарних питань та </w:t>
      </w:r>
      <w:bookmarkStart w:id="1" w:name="_Hlk196749135"/>
      <w:r w:rsidRPr="00BD0FD0">
        <w:rPr>
          <w:rFonts w:ascii="Times New Roman" w:eastAsia="Times New Roman" w:hAnsi="Times New Roman"/>
          <w:sz w:val="28"/>
          <w:szCs w:val="28"/>
          <w:lang w:val="uk-UA" w:eastAsia="uk-UA"/>
        </w:rPr>
        <w:t>постійну комісію з питань фінансів, бюджету, планування, соціально – економічного розвитку, інвестицій та міжнародного співробітництва.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bookmarkEnd w:id="1"/>
    <w:p w14:paraId="0F9ED2E1" w14:textId="77777777" w:rsidR="005A76FB" w:rsidRPr="00BD0FD0" w:rsidRDefault="005A76FB" w:rsidP="005A76FB">
      <w:pPr>
        <w:spacing w:after="0" w:line="240" w:lineRule="auto"/>
        <w:ind w:right="-1"/>
        <w:jc w:val="both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14:paraId="5B0CBBF5" w14:textId="77777777" w:rsidR="005A76FB" w:rsidRPr="00BD0FD0" w:rsidRDefault="005A76FB" w:rsidP="005A76FB">
      <w:pPr>
        <w:spacing w:after="0" w:line="240" w:lineRule="auto"/>
        <w:ind w:right="-1"/>
        <w:jc w:val="both"/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</w:pPr>
      <w:r w:rsidRPr="00BD0FD0"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  <w:t>Секретар Обухівської міської ради                                          Лариса ІЛЬЄНКО</w:t>
      </w:r>
    </w:p>
    <w:p w14:paraId="12938504" w14:textId="77777777" w:rsidR="005A76FB" w:rsidRPr="00BD0FD0" w:rsidRDefault="005A76FB" w:rsidP="005A76FB">
      <w:pPr>
        <w:spacing w:after="0" w:line="240" w:lineRule="auto"/>
        <w:jc w:val="both"/>
        <w:rPr>
          <w:rFonts w:ascii="Times New Roman" w:eastAsia="Batang" w:hAnsi="Times New Roman"/>
          <w:b/>
          <w:bCs/>
          <w:lang w:val="uk-UA" w:eastAsia="ru-RU"/>
        </w:rPr>
      </w:pPr>
    </w:p>
    <w:p w14:paraId="4062AA38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2428EFED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518918CF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1389A281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222BF885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0BE9CF00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23B6EDD2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3BCE5B52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76921DF2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5E93BFDA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6534009C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17084886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33D30D14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42A98E49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7DC44E13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6EF41AA6" w14:textId="25B47A78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25AF33F0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  <w:r w:rsidRPr="00BD0FD0">
        <w:rPr>
          <w:rFonts w:ascii="Times New Roman" w:hAnsi="Times New Roman"/>
          <w:lang w:val="uk-UA"/>
        </w:rPr>
        <w:t>Олена Коломієць</w:t>
      </w:r>
    </w:p>
    <w:tbl>
      <w:tblPr>
        <w:tblStyle w:val="110"/>
        <w:tblW w:w="963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2"/>
        <w:gridCol w:w="2136"/>
        <w:gridCol w:w="2736"/>
      </w:tblGrid>
      <w:tr w:rsidR="005A76FB" w:rsidRPr="00BD0FD0" w14:paraId="32C9E466" w14:textId="77777777" w:rsidTr="002027E2">
        <w:tc>
          <w:tcPr>
            <w:tcW w:w="4762" w:type="dxa"/>
          </w:tcPr>
          <w:p w14:paraId="4D684BBD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52E6B6D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0DBFF4D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DE0A7C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ПОГОДЖЕНО:</w:t>
            </w:r>
          </w:p>
          <w:p w14:paraId="3B4504E6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1D9BAD4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8E13798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Заступник міського голови з питань діяльності виконавчих органів Обухівської міської ради Київської області</w:t>
            </w:r>
          </w:p>
        </w:tc>
        <w:tc>
          <w:tcPr>
            <w:tcW w:w="2136" w:type="dxa"/>
          </w:tcPr>
          <w:p w14:paraId="731EC797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EDBD1FB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137A33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043E5A5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7CDD317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E2805A1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6CB706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5B62A3C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87F1D75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2736" w:type="dxa"/>
          </w:tcPr>
          <w:p w14:paraId="4F99ED4A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F311D47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A3D0E1F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53B998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E03B94A" w14:textId="77777777" w:rsidR="005A76FB" w:rsidRPr="00BD0FD0" w:rsidRDefault="005A76FB" w:rsidP="005A76FB">
            <w:pPr>
              <w:ind w:right="-400"/>
              <w:rPr>
                <w:rFonts w:ascii="Times New Roman" w:hAnsi="Times New Roman"/>
                <w:sz w:val="24"/>
                <w:szCs w:val="24"/>
              </w:rPr>
            </w:pPr>
          </w:p>
          <w:p w14:paraId="3FE800C8" w14:textId="77777777" w:rsidR="005A76FB" w:rsidRPr="00BD0FD0" w:rsidRDefault="005A76FB" w:rsidP="005A76FB">
            <w:pPr>
              <w:ind w:right="-400"/>
              <w:rPr>
                <w:rFonts w:ascii="Times New Roman" w:hAnsi="Times New Roman"/>
                <w:sz w:val="24"/>
                <w:szCs w:val="24"/>
              </w:rPr>
            </w:pPr>
          </w:p>
          <w:p w14:paraId="4272DBA3" w14:textId="77777777" w:rsidR="005A76FB" w:rsidRPr="00BD0FD0" w:rsidRDefault="005A76FB" w:rsidP="005A76FB">
            <w:pPr>
              <w:ind w:right="-400"/>
              <w:rPr>
                <w:rFonts w:ascii="Times New Roman" w:hAnsi="Times New Roman"/>
                <w:sz w:val="24"/>
                <w:szCs w:val="24"/>
              </w:rPr>
            </w:pPr>
          </w:p>
          <w:p w14:paraId="4B60D408" w14:textId="1509CCF7" w:rsidR="005A76FB" w:rsidRPr="00BD0FD0" w:rsidRDefault="005A76FB" w:rsidP="005A76FB">
            <w:pPr>
              <w:ind w:right="-400"/>
              <w:rPr>
                <w:rFonts w:ascii="Times New Roman" w:hAnsi="Times New Roman"/>
                <w:sz w:val="24"/>
                <w:szCs w:val="24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Олена ПАЄНКО</w:t>
            </w:r>
          </w:p>
          <w:p w14:paraId="5CB30C40" w14:textId="533F170B" w:rsidR="005A76FB" w:rsidRPr="00BD0FD0" w:rsidRDefault="005A76FB" w:rsidP="005A76FB">
            <w:pPr>
              <w:ind w:right="-400"/>
              <w:rPr>
                <w:rFonts w:ascii="Times New Roman" w:hAnsi="Times New Roman"/>
                <w:sz w:val="24"/>
                <w:szCs w:val="24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«___»_________2025</w:t>
            </w:r>
          </w:p>
          <w:p w14:paraId="5BE9C8D1" w14:textId="77777777" w:rsidR="005A76FB" w:rsidRPr="00BD0FD0" w:rsidRDefault="005A76FB" w:rsidP="005A76FB">
            <w:pPr>
              <w:ind w:right="-4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6FB" w:rsidRPr="00BD0FD0" w14:paraId="4548D1A1" w14:textId="77777777" w:rsidTr="005A76FB">
        <w:trPr>
          <w:trHeight w:val="80"/>
        </w:trPr>
        <w:tc>
          <w:tcPr>
            <w:tcW w:w="4762" w:type="dxa"/>
          </w:tcPr>
          <w:p w14:paraId="064BFB2B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14:paraId="2BEF597E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8490B72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6FB" w:rsidRPr="00BD0FD0" w14:paraId="23078EB3" w14:textId="77777777" w:rsidTr="005A76FB">
        <w:tc>
          <w:tcPr>
            <w:tcW w:w="4762" w:type="dxa"/>
          </w:tcPr>
          <w:p w14:paraId="159EF6B1" w14:textId="67BD75C9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14:paraId="255999CF" w14:textId="44AE2490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2EC6C67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6FB" w:rsidRPr="00BD0FD0" w14:paraId="167E0EF9" w14:textId="77777777" w:rsidTr="002027E2">
        <w:tc>
          <w:tcPr>
            <w:tcW w:w="4762" w:type="dxa"/>
          </w:tcPr>
          <w:p w14:paraId="7263DF83" w14:textId="0B6FE1E6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D0FD0"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                                                                         Начальник управління освіти виконавчого комітету Обухівської міської ради Київської області</w:t>
            </w:r>
          </w:p>
        </w:tc>
        <w:tc>
          <w:tcPr>
            <w:tcW w:w="2136" w:type="dxa"/>
          </w:tcPr>
          <w:p w14:paraId="7C8287F1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A6235C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EA74F2D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F10F8E6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</w:tc>
        <w:tc>
          <w:tcPr>
            <w:tcW w:w="2736" w:type="dxa"/>
          </w:tcPr>
          <w:p w14:paraId="592971C9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5FF0AE1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09367B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Олена КОЛОМІЄЦЬ</w:t>
            </w:r>
          </w:p>
          <w:p w14:paraId="467BF91B" w14:textId="1B51751D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«___»___________2025</w:t>
            </w:r>
          </w:p>
          <w:p w14:paraId="1D105448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6FB" w:rsidRPr="00BD0FD0" w14:paraId="00F47183" w14:textId="77777777" w:rsidTr="002027E2">
        <w:tc>
          <w:tcPr>
            <w:tcW w:w="4762" w:type="dxa"/>
          </w:tcPr>
          <w:p w14:paraId="7D111E80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14:paraId="14CC0F9C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737F97EE" w14:textId="77777777" w:rsidR="005A76FB" w:rsidRPr="00BD0FD0" w:rsidRDefault="005A76FB" w:rsidP="005A76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6FB" w:rsidRPr="00BD0FD0" w14:paraId="11B66C9E" w14:textId="77777777" w:rsidTr="002027E2">
        <w:tc>
          <w:tcPr>
            <w:tcW w:w="4762" w:type="dxa"/>
            <w:hideMark/>
          </w:tcPr>
          <w:p w14:paraId="6F42242B" w14:textId="77777777" w:rsidR="005A76FB" w:rsidRPr="00BD0FD0" w:rsidRDefault="005A76FB" w:rsidP="002027E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BA04DB" w14:textId="5E39ECE6" w:rsidR="005A76FB" w:rsidRPr="00BD0FD0" w:rsidRDefault="005A76FB" w:rsidP="002027E2">
            <w:pPr>
              <w:rPr>
                <w:rFonts w:ascii="Times New Roman" w:hAnsi="Times New Roman"/>
                <w:sz w:val="24"/>
                <w:szCs w:val="24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Начальник юридичного відділу виконавчого комітету Обухівської міської ради Київської області</w:t>
            </w:r>
          </w:p>
        </w:tc>
        <w:tc>
          <w:tcPr>
            <w:tcW w:w="2136" w:type="dxa"/>
          </w:tcPr>
          <w:p w14:paraId="265912E3" w14:textId="77777777" w:rsidR="005A76FB" w:rsidRPr="00BD0FD0" w:rsidRDefault="005A76FB" w:rsidP="002027E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2365353" w14:textId="77777777" w:rsidR="005A76FB" w:rsidRPr="00BD0FD0" w:rsidRDefault="005A76FB" w:rsidP="002027E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9276E38" w14:textId="77777777" w:rsidR="005A76FB" w:rsidRPr="00BD0FD0" w:rsidRDefault="005A76FB" w:rsidP="002027E2">
            <w:pPr>
              <w:rPr>
                <w:rFonts w:ascii="Times New Roman" w:hAnsi="Times New Roman"/>
                <w:sz w:val="24"/>
                <w:szCs w:val="24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</w:tc>
        <w:tc>
          <w:tcPr>
            <w:tcW w:w="2736" w:type="dxa"/>
          </w:tcPr>
          <w:p w14:paraId="38BC36BB" w14:textId="77777777" w:rsidR="005A76FB" w:rsidRPr="00BD0FD0" w:rsidRDefault="005A76FB" w:rsidP="002027E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8C7C5A" w14:textId="77777777" w:rsidR="005A76FB" w:rsidRPr="00BD0FD0" w:rsidRDefault="005A76FB" w:rsidP="002027E2">
            <w:pPr>
              <w:rPr>
                <w:rFonts w:ascii="Times New Roman" w:hAnsi="Times New Roman"/>
                <w:sz w:val="24"/>
                <w:szCs w:val="24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Сергій ПІДЛІСНИЙ</w:t>
            </w:r>
          </w:p>
          <w:p w14:paraId="538B490F" w14:textId="77777777" w:rsidR="005A76FB" w:rsidRPr="00BD0FD0" w:rsidRDefault="005A76FB" w:rsidP="002027E2">
            <w:pPr>
              <w:rPr>
                <w:rFonts w:ascii="Times New Roman" w:hAnsi="Times New Roman"/>
                <w:sz w:val="24"/>
                <w:szCs w:val="24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«___»__________2025</w:t>
            </w:r>
          </w:p>
          <w:p w14:paraId="217E9F6A" w14:textId="77777777" w:rsidR="005A76FB" w:rsidRPr="00BD0FD0" w:rsidRDefault="005A76FB" w:rsidP="002027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B35F5E" w14:textId="77777777" w:rsidR="005A76FB" w:rsidRPr="00BD0FD0" w:rsidRDefault="005A76FB" w:rsidP="005A76FB">
      <w:pPr>
        <w:spacing w:line="256" w:lineRule="auto"/>
        <w:rPr>
          <w:rFonts w:ascii="Times New Roman" w:hAnsi="Times New Roman"/>
          <w:sz w:val="24"/>
          <w:szCs w:val="24"/>
        </w:rPr>
      </w:pPr>
    </w:p>
    <w:p w14:paraId="5F8D6116" w14:textId="77777777" w:rsidR="005A76FB" w:rsidRPr="00BD0FD0" w:rsidRDefault="005A76FB" w:rsidP="005A76F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D0FD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485E7C81" w14:textId="6E8B866C" w:rsidR="005A76FB" w:rsidRPr="00BD0FD0" w:rsidRDefault="005A76FB" w:rsidP="005A76F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D0FD0">
        <w:rPr>
          <w:rFonts w:ascii="Times New Roman" w:hAnsi="Times New Roman"/>
          <w:sz w:val="24"/>
          <w:szCs w:val="24"/>
        </w:rPr>
        <w:t>Постійна</w:t>
      </w:r>
      <w:proofErr w:type="spellEnd"/>
      <w:r w:rsidRPr="00BD0F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0FD0">
        <w:rPr>
          <w:rFonts w:ascii="Times New Roman" w:hAnsi="Times New Roman"/>
          <w:sz w:val="24"/>
          <w:szCs w:val="24"/>
        </w:rPr>
        <w:t>комісія</w:t>
      </w:r>
      <w:proofErr w:type="spellEnd"/>
      <w:r w:rsidRPr="00BD0FD0">
        <w:rPr>
          <w:rFonts w:ascii="Times New Roman" w:hAnsi="Times New Roman"/>
          <w:sz w:val="24"/>
          <w:szCs w:val="24"/>
        </w:rPr>
        <w:t xml:space="preserve"> з</w:t>
      </w:r>
      <w:r w:rsidRPr="00BD0FD0">
        <w:rPr>
          <w:rFonts w:ascii="Times New Roman" w:hAnsi="Times New Roman"/>
          <w:sz w:val="24"/>
          <w:szCs w:val="24"/>
          <w:lang w:val="uk-UA"/>
        </w:rPr>
        <w:t xml:space="preserve"> гуманітарних питань                                   Костянтин МАДЗЯНОВСЬКИЙ                                                                                </w:t>
      </w:r>
    </w:p>
    <w:p w14:paraId="6BDB409F" w14:textId="0DC7CA7E" w:rsidR="005A76FB" w:rsidRPr="00BD0FD0" w:rsidRDefault="005A76FB" w:rsidP="005A76F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D0FD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________________      «____»__________2025</w:t>
      </w:r>
    </w:p>
    <w:p w14:paraId="554AF2D8" w14:textId="77777777" w:rsidR="005A76FB" w:rsidRPr="00BD0FD0" w:rsidRDefault="005A76FB" w:rsidP="005A76F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375335A4" w14:textId="77777777" w:rsidR="005A76FB" w:rsidRPr="00BD0FD0" w:rsidRDefault="005A76FB" w:rsidP="005A76F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0EB37BBD" w14:textId="77777777" w:rsidR="005A76FB" w:rsidRPr="00BD0FD0" w:rsidRDefault="005A76FB" w:rsidP="005A76F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D0FD0">
        <w:rPr>
          <w:rFonts w:ascii="Times New Roman" w:hAnsi="Times New Roman"/>
          <w:sz w:val="24"/>
          <w:szCs w:val="24"/>
          <w:lang w:val="uk-UA"/>
        </w:rPr>
        <w:t xml:space="preserve">Постійна комісія з питань фінансів, </w:t>
      </w:r>
    </w:p>
    <w:p w14:paraId="027D80F4" w14:textId="77777777" w:rsidR="00EB38C5" w:rsidRPr="00BD0FD0" w:rsidRDefault="005A76FB" w:rsidP="005A76F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D0FD0">
        <w:rPr>
          <w:rFonts w:ascii="Times New Roman" w:hAnsi="Times New Roman"/>
          <w:sz w:val="24"/>
          <w:szCs w:val="24"/>
          <w:lang w:val="uk-UA"/>
        </w:rPr>
        <w:t xml:space="preserve">бюджету, планування, </w:t>
      </w:r>
    </w:p>
    <w:p w14:paraId="60198296" w14:textId="3F3F827B" w:rsidR="005A76FB" w:rsidRPr="00BD0FD0" w:rsidRDefault="005A76FB" w:rsidP="005A76F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D0FD0">
        <w:rPr>
          <w:rFonts w:ascii="Times New Roman" w:hAnsi="Times New Roman"/>
          <w:sz w:val="24"/>
          <w:szCs w:val="24"/>
          <w:lang w:val="uk-UA"/>
        </w:rPr>
        <w:t xml:space="preserve">соціально – економічного </w:t>
      </w:r>
    </w:p>
    <w:p w14:paraId="7DFD7250" w14:textId="2740846B" w:rsidR="005A76FB" w:rsidRPr="00BD0FD0" w:rsidRDefault="005A76FB" w:rsidP="005A76F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D0FD0">
        <w:rPr>
          <w:rFonts w:ascii="Times New Roman" w:hAnsi="Times New Roman"/>
          <w:sz w:val="24"/>
          <w:szCs w:val="24"/>
          <w:lang w:val="uk-UA"/>
        </w:rPr>
        <w:t>розвитку, інвестицій та міжнародного</w:t>
      </w:r>
      <w:r w:rsidR="00C84450" w:rsidRPr="00BD0FD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Вікторія ІЩЕНКО</w:t>
      </w:r>
      <w:r w:rsidRPr="00BD0FD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7A4BE9BE" w14:textId="61F21188" w:rsidR="005A76FB" w:rsidRPr="00BD0FD0" w:rsidRDefault="005A76FB" w:rsidP="005A76F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D0FD0">
        <w:rPr>
          <w:rFonts w:ascii="Times New Roman" w:hAnsi="Times New Roman"/>
          <w:sz w:val="24"/>
          <w:szCs w:val="24"/>
          <w:lang w:val="uk-UA"/>
        </w:rPr>
        <w:t xml:space="preserve">співробітництва </w:t>
      </w:r>
      <w:r w:rsidR="00C84450" w:rsidRPr="00BD0FD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Pr="00BD0FD0">
        <w:rPr>
          <w:rFonts w:ascii="Times New Roman" w:hAnsi="Times New Roman"/>
          <w:sz w:val="24"/>
          <w:szCs w:val="24"/>
          <w:lang w:val="uk-UA"/>
        </w:rPr>
        <w:t>_________________    «_____»_________2025</w:t>
      </w:r>
    </w:p>
    <w:p w14:paraId="4D530D97" w14:textId="77777777" w:rsidR="005A76FB" w:rsidRPr="00BD0FD0" w:rsidRDefault="005A76FB" w:rsidP="005A76F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063D4588" w14:textId="77777777" w:rsidR="005A76FB" w:rsidRPr="00BD0FD0" w:rsidRDefault="005A76FB" w:rsidP="005A76FB">
      <w:pPr>
        <w:rPr>
          <w:lang w:val="uk-UA"/>
        </w:rPr>
      </w:pPr>
    </w:p>
    <w:p w14:paraId="77A1268E" w14:textId="77777777" w:rsidR="005A76FB" w:rsidRPr="00BD0FD0" w:rsidRDefault="005A76FB" w:rsidP="005A76FB">
      <w:pPr>
        <w:rPr>
          <w:lang w:val="uk-UA"/>
        </w:rPr>
      </w:pPr>
    </w:p>
    <w:p w14:paraId="7C50FF9B" w14:textId="77777777" w:rsidR="005A76FB" w:rsidRPr="00BD0FD0" w:rsidRDefault="005A76FB" w:rsidP="005A76FB">
      <w:pPr>
        <w:rPr>
          <w:lang w:val="uk-UA"/>
        </w:rPr>
      </w:pPr>
    </w:p>
    <w:p w14:paraId="4A6ADE69" w14:textId="77777777" w:rsidR="005A76FB" w:rsidRPr="00BD0FD0" w:rsidRDefault="005A76FB" w:rsidP="005A76FB">
      <w:pPr>
        <w:rPr>
          <w:lang w:val="uk-UA"/>
        </w:rPr>
      </w:pPr>
    </w:p>
    <w:p w14:paraId="00E33ACA" w14:textId="77777777" w:rsidR="005A76FB" w:rsidRPr="00BD0FD0" w:rsidRDefault="005A76FB" w:rsidP="005A76FB">
      <w:pPr>
        <w:rPr>
          <w:lang w:val="uk-UA"/>
        </w:rPr>
      </w:pPr>
    </w:p>
    <w:p w14:paraId="2853064A" w14:textId="77777777" w:rsidR="005A76FB" w:rsidRPr="00BD0FD0" w:rsidRDefault="005A76FB" w:rsidP="005A76F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1425137D" w14:textId="77777777" w:rsidR="005A76FB" w:rsidRPr="00BD0FD0" w:rsidRDefault="005A76FB" w:rsidP="005A76F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14:paraId="6D694FC7" w14:textId="77777777" w:rsidR="005A76FB" w:rsidRPr="00BD0FD0" w:rsidRDefault="005A76FB" w:rsidP="005A76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C2671AC" w14:textId="77777777" w:rsidR="005A76FB" w:rsidRPr="00BD0FD0" w:rsidRDefault="005A76FB" w:rsidP="005A76FB">
      <w:pP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                </w:t>
      </w:r>
    </w:p>
    <w:p w14:paraId="69E3DD20" w14:textId="77777777" w:rsidR="005A76FB" w:rsidRPr="00BD0FD0" w:rsidRDefault="005A76FB" w:rsidP="005A76F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65A70863" w14:textId="77777777" w:rsidR="005A76FB" w:rsidRPr="00BD0FD0" w:rsidRDefault="005A76FB" w:rsidP="005A76FB">
      <w:pPr>
        <w:rPr>
          <w:lang w:val="uk-UA"/>
        </w:rPr>
      </w:pPr>
    </w:p>
    <w:p w14:paraId="53F9B028" w14:textId="77777777" w:rsidR="005A76FB" w:rsidRPr="00BD0FD0" w:rsidRDefault="005A76FB" w:rsidP="005A76FB">
      <w:pPr>
        <w:rPr>
          <w:lang w:val="uk-UA"/>
        </w:rPr>
      </w:pPr>
    </w:p>
    <w:p w14:paraId="2CE7C17A" w14:textId="77777777" w:rsidR="005A76FB" w:rsidRPr="00BD0FD0" w:rsidRDefault="005A76FB" w:rsidP="005A76FB">
      <w:pPr>
        <w:rPr>
          <w:lang w:val="uk-UA"/>
        </w:rPr>
      </w:pPr>
    </w:p>
    <w:p w14:paraId="51F64215" w14:textId="77777777" w:rsidR="005A76FB" w:rsidRPr="00BD0FD0" w:rsidRDefault="005A76FB" w:rsidP="005A76FB">
      <w:pPr>
        <w:rPr>
          <w:rFonts w:ascii="Times New Roman" w:hAnsi="Times New Roman"/>
          <w:sz w:val="28"/>
          <w:szCs w:val="28"/>
          <w:lang w:val="uk-UA"/>
        </w:rPr>
        <w:sectPr w:rsidR="005A76FB" w:rsidRPr="00BD0FD0" w:rsidSect="00C922EE">
          <w:pgSz w:w="11906" w:h="16838"/>
          <w:pgMar w:top="567" w:right="707" w:bottom="1134" w:left="1701" w:header="709" w:footer="709" w:gutter="0"/>
          <w:cols w:space="708"/>
          <w:docGrid w:linePitch="360"/>
        </w:sectPr>
      </w:pPr>
    </w:p>
    <w:p w14:paraId="6F51F485" w14:textId="77777777" w:rsidR="005A76FB" w:rsidRPr="00BD0FD0" w:rsidRDefault="005A76FB" w:rsidP="005A76FB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uk-UA"/>
        </w:rPr>
      </w:pPr>
      <w:bookmarkStart w:id="2" w:name="_Hlk166746627"/>
      <w:r w:rsidRPr="00BD0FD0">
        <w:rPr>
          <w:rFonts w:ascii="Times New Roman" w:eastAsia="Times New Roman" w:hAnsi="Times New Roman"/>
          <w:bCs/>
          <w:sz w:val="24"/>
          <w:szCs w:val="24"/>
          <w:lang w:val="uk-UA"/>
        </w:rPr>
        <w:lastRenderedPageBreak/>
        <w:t>Додаток до рішення</w:t>
      </w:r>
    </w:p>
    <w:p w14:paraId="361E8ACD" w14:textId="77777777" w:rsidR="005A76FB" w:rsidRPr="00BD0FD0" w:rsidRDefault="005A76FB" w:rsidP="005A76FB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BD0FD0">
        <w:rPr>
          <w:rFonts w:ascii="Times New Roman" w:eastAsia="Times New Roman" w:hAnsi="Times New Roman"/>
          <w:bCs/>
          <w:sz w:val="24"/>
          <w:szCs w:val="24"/>
          <w:lang w:val="uk-UA"/>
        </w:rPr>
        <w:t>Обухівської міської ради Київської області</w:t>
      </w:r>
    </w:p>
    <w:p w14:paraId="4CBFB74F" w14:textId="77777777" w:rsidR="005A76FB" w:rsidRPr="00BD0FD0" w:rsidRDefault="005A76FB" w:rsidP="005A76FB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BD0FD0">
        <w:rPr>
          <w:rFonts w:ascii="Times New Roman" w:eastAsia="Times New Roman" w:hAnsi="Times New Roman"/>
          <w:bCs/>
          <w:sz w:val="24"/>
          <w:szCs w:val="24"/>
          <w:lang w:val="uk-UA"/>
        </w:rPr>
        <w:t>Від ______________________ № ____________</w:t>
      </w:r>
    </w:p>
    <w:p w14:paraId="71E82D8F" w14:textId="77777777" w:rsidR="005A76FB" w:rsidRPr="00BD0FD0" w:rsidRDefault="005A76FB" w:rsidP="005A76F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14:paraId="7328BB4F" w14:textId="77777777" w:rsidR="005A76FB" w:rsidRPr="00BD0FD0" w:rsidRDefault="005A76FB" w:rsidP="005A76FB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D0FD0">
        <w:rPr>
          <w:rFonts w:ascii="Times New Roman" w:eastAsia="Times New Roman" w:hAnsi="Times New Roman"/>
          <w:b/>
          <w:sz w:val="24"/>
          <w:szCs w:val="24"/>
          <w:lang w:val="uk-UA"/>
        </w:rPr>
        <w:t>План формування мережі ліцеїв в Обухівській міській територіальній громаді Обухівського району Київської області</w:t>
      </w:r>
    </w:p>
    <w:tbl>
      <w:tblPr>
        <w:tblStyle w:val="ac"/>
        <w:tblW w:w="15161" w:type="dxa"/>
        <w:tblLayout w:type="fixed"/>
        <w:tblLook w:val="04A0" w:firstRow="1" w:lastRow="0" w:firstColumn="1" w:lastColumn="0" w:noHBand="0" w:noVBand="1"/>
      </w:tblPr>
      <w:tblGrid>
        <w:gridCol w:w="3397"/>
        <w:gridCol w:w="3119"/>
        <w:gridCol w:w="3260"/>
        <w:gridCol w:w="2977"/>
        <w:gridCol w:w="2408"/>
      </w:tblGrid>
      <w:tr w:rsidR="005A76FB" w:rsidRPr="00BD0FD0" w14:paraId="539C8E21" w14:textId="77777777" w:rsidTr="002027E2">
        <w:tc>
          <w:tcPr>
            <w:tcW w:w="3397" w:type="dxa"/>
          </w:tcPr>
          <w:bookmarkEnd w:id="2"/>
          <w:p w14:paraId="7CA6C958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Назва закладу освіти</w:t>
            </w:r>
          </w:p>
        </w:tc>
        <w:tc>
          <w:tcPr>
            <w:tcW w:w="3119" w:type="dxa"/>
          </w:tcPr>
          <w:p w14:paraId="25873AB8" w14:textId="77777777" w:rsidR="005A76FB" w:rsidRPr="00BD0FD0" w:rsidRDefault="005A76FB" w:rsidP="005A76FB">
            <w:pPr>
              <w:ind w:left="-110" w:right="-114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2025/2026 навчальний рік</w:t>
            </w:r>
          </w:p>
          <w:p w14:paraId="4FE46129" w14:textId="77777777" w:rsidR="005A76FB" w:rsidRPr="00BD0FD0" w:rsidRDefault="005A76FB" w:rsidP="005A76FB">
            <w:pPr>
              <w:ind w:left="-110" w:right="-114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прогнозована кількість класів та їх можливе переведення</w:t>
            </w:r>
          </w:p>
        </w:tc>
        <w:tc>
          <w:tcPr>
            <w:tcW w:w="3260" w:type="dxa"/>
          </w:tcPr>
          <w:p w14:paraId="07704434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 xml:space="preserve">2026/2027 навчальний рік  </w:t>
            </w:r>
          </w:p>
          <w:p w14:paraId="78F53E5A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прогнозована кількість класів та їх можливе переведення</w:t>
            </w:r>
          </w:p>
        </w:tc>
        <w:tc>
          <w:tcPr>
            <w:tcW w:w="2977" w:type="dxa"/>
          </w:tcPr>
          <w:p w14:paraId="7365FD20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2027/2028 навчальний рік</w:t>
            </w:r>
          </w:p>
          <w:p w14:paraId="2AACAD56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прогнозована кількість класів та їх можливе переведення</w:t>
            </w:r>
          </w:p>
        </w:tc>
        <w:tc>
          <w:tcPr>
            <w:tcW w:w="2408" w:type="dxa"/>
          </w:tcPr>
          <w:p w14:paraId="3D8287B2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Примітки</w:t>
            </w:r>
          </w:p>
        </w:tc>
      </w:tr>
      <w:tr w:rsidR="005A76FB" w:rsidRPr="00BD0FD0" w14:paraId="4DB546E4" w14:textId="77777777" w:rsidTr="002027E2">
        <w:tc>
          <w:tcPr>
            <w:tcW w:w="3397" w:type="dxa"/>
          </w:tcPr>
          <w:p w14:paraId="3805795B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Академічний ліцей № 1 ім. А.С. Малишка Обухівської міської ради Київської області</w:t>
            </w:r>
          </w:p>
        </w:tc>
        <w:tc>
          <w:tcPr>
            <w:tcW w:w="3119" w:type="dxa"/>
          </w:tcPr>
          <w:p w14:paraId="450D6B14" w14:textId="2C940D86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 xml:space="preserve">Не набирає 1 клас, </w:t>
            </w:r>
            <w:r w:rsidR="00F03E66" w:rsidRPr="00BD0FD0">
              <w:rPr>
                <w:rFonts w:ascii="Times New Roman" w:hAnsi="Times New Roman"/>
                <w:bCs/>
                <w:lang w:val="uk-UA"/>
              </w:rPr>
              <w:t xml:space="preserve">3 класи (2 – 2-х, 1 – 3-й) переводяться на навчання </w:t>
            </w:r>
            <w:r w:rsidR="00C63FC0" w:rsidRPr="00BD0FD0">
              <w:rPr>
                <w:rFonts w:ascii="Times New Roman" w:hAnsi="Times New Roman"/>
                <w:bCs/>
                <w:lang w:val="uk-UA"/>
              </w:rPr>
              <w:t>до</w:t>
            </w:r>
            <w:r w:rsidR="00F03E66" w:rsidRPr="00BD0FD0">
              <w:rPr>
                <w:rFonts w:ascii="Times New Roman" w:hAnsi="Times New Roman"/>
                <w:bCs/>
                <w:lang w:val="uk-UA"/>
              </w:rPr>
              <w:t xml:space="preserve"> Академічн</w:t>
            </w:r>
            <w:r w:rsidR="00C63FC0" w:rsidRPr="00BD0FD0">
              <w:rPr>
                <w:rFonts w:ascii="Times New Roman" w:hAnsi="Times New Roman"/>
                <w:bCs/>
                <w:lang w:val="uk-UA"/>
              </w:rPr>
              <w:t>ого</w:t>
            </w:r>
            <w:r w:rsidR="00F03E66" w:rsidRPr="00BD0FD0">
              <w:rPr>
                <w:rFonts w:ascii="Times New Roman" w:hAnsi="Times New Roman"/>
                <w:bCs/>
                <w:lang w:val="uk-UA"/>
              </w:rPr>
              <w:t xml:space="preserve"> ліце</w:t>
            </w:r>
            <w:r w:rsidR="00C63FC0" w:rsidRPr="00BD0FD0">
              <w:rPr>
                <w:rFonts w:ascii="Times New Roman" w:hAnsi="Times New Roman"/>
                <w:bCs/>
                <w:lang w:val="uk-UA"/>
              </w:rPr>
              <w:t>ю</w:t>
            </w:r>
            <w:r w:rsidR="00F03E66" w:rsidRPr="00BD0FD0">
              <w:rPr>
                <w:rFonts w:ascii="Times New Roman" w:hAnsi="Times New Roman"/>
                <w:bCs/>
                <w:lang w:val="uk-UA"/>
              </w:rPr>
              <w:t xml:space="preserve"> ім. Володимира Мельника Обухівської міської ради Київської області та Академічн</w:t>
            </w:r>
            <w:r w:rsidR="00C63FC0" w:rsidRPr="00BD0FD0">
              <w:rPr>
                <w:rFonts w:ascii="Times New Roman" w:hAnsi="Times New Roman"/>
                <w:bCs/>
                <w:lang w:val="uk-UA"/>
              </w:rPr>
              <w:t>ого</w:t>
            </w:r>
            <w:r w:rsidR="00F03E66" w:rsidRPr="00BD0FD0">
              <w:rPr>
                <w:rFonts w:ascii="Times New Roman" w:hAnsi="Times New Roman"/>
                <w:bCs/>
                <w:lang w:val="uk-UA"/>
              </w:rPr>
              <w:t xml:space="preserve"> ліце</w:t>
            </w:r>
            <w:r w:rsidR="00C63FC0" w:rsidRPr="00BD0FD0">
              <w:rPr>
                <w:rFonts w:ascii="Times New Roman" w:hAnsi="Times New Roman"/>
                <w:bCs/>
                <w:lang w:val="uk-UA"/>
              </w:rPr>
              <w:t>ю</w:t>
            </w:r>
            <w:r w:rsidR="00F03E66" w:rsidRPr="00BD0FD0">
              <w:rPr>
                <w:rFonts w:ascii="Times New Roman" w:hAnsi="Times New Roman"/>
                <w:bCs/>
                <w:lang w:val="uk-UA"/>
              </w:rPr>
              <w:t xml:space="preserve"> № 2 Обухівської міської ради Київської області</w:t>
            </w:r>
          </w:p>
        </w:tc>
        <w:tc>
          <w:tcPr>
            <w:tcW w:w="3260" w:type="dxa"/>
          </w:tcPr>
          <w:p w14:paraId="2ED1C1FF" w14:textId="1FC94AAD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bookmarkStart w:id="3" w:name="_Hlk198107414"/>
            <w:r w:rsidRPr="00BD0FD0">
              <w:rPr>
                <w:rFonts w:ascii="Times New Roman" w:hAnsi="Times New Roman"/>
                <w:bCs/>
                <w:lang w:val="uk-UA"/>
              </w:rPr>
              <w:t xml:space="preserve">Не набирає 1 клас, </w:t>
            </w:r>
            <w:r w:rsidR="00F03E66" w:rsidRPr="00BD0FD0">
              <w:rPr>
                <w:rFonts w:ascii="Times New Roman" w:hAnsi="Times New Roman"/>
                <w:bCs/>
                <w:lang w:val="uk-UA"/>
              </w:rPr>
              <w:t xml:space="preserve">відсутній 2-й </w:t>
            </w:r>
            <w:r w:rsidRPr="00BD0FD0">
              <w:rPr>
                <w:rFonts w:ascii="Times New Roman" w:hAnsi="Times New Roman"/>
                <w:bCs/>
                <w:lang w:val="uk-UA"/>
              </w:rPr>
              <w:t>клас</w:t>
            </w:r>
            <w:r w:rsidR="00F03E66" w:rsidRPr="00BD0FD0">
              <w:rPr>
                <w:rFonts w:ascii="Times New Roman" w:hAnsi="Times New Roman"/>
                <w:bCs/>
                <w:lang w:val="uk-UA"/>
              </w:rPr>
              <w:t>, 2 – 3-іх</w:t>
            </w:r>
            <w:r w:rsidR="00700D2A" w:rsidRPr="00BD0FD0">
              <w:rPr>
                <w:rFonts w:ascii="Times New Roman" w:hAnsi="Times New Roman"/>
                <w:bCs/>
                <w:lang w:val="uk-UA"/>
              </w:rPr>
              <w:t xml:space="preserve"> і 2 – 4-х</w:t>
            </w:r>
            <w:r w:rsidRPr="00BD0FD0">
              <w:rPr>
                <w:rFonts w:ascii="Times New Roman" w:hAnsi="Times New Roman"/>
                <w:bCs/>
                <w:lang w:val="uk-UA"/>
              </w:rPr>
              <w:t xml:space="preserve"> переводяться на навчання в інші ЗЗСО</w:t>
            </w:r>
            <w:bookmarkEnd w:id="3"/>
          </w:p>
        </w:tc>
        <w:tc>
          <w:tcPr>
            <w:tcW w:w="2977" w:type="dxa"/>
          </w:tcPr>
          <w:p w14:paraId="400C2469" w14:textId="3E517C13" w:rsidR="005A76FB" w:rsidRPr="00BD0FD0" w:rsidRDefault="00700D2A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Відсутня початкова школа</w:t>
            </w:r>
            <w:r w:rsidR="004B78B7" w:rsidRPr="00BD0FD0">
              <w:rPr>
                <w:rFonts w:ascii="Times New Roman" w:hAnsi="Times New Roman"/>
                <w:bCs/>
                <w:lang w:val="uk-UA"/>
              </w:rPr>
              <w:t xml:space="preserve"> (1-4 класи) та 5-й клас. За потреби розглядається переведення окремих паралелей на навчання в інші ЗЗСО</w:t>
            </w:r>
          </w:p>
        </w:tc>
        <w:tc>
          <w:tcPr>
            <w:tcW w:w="2408" w:type="dxa"/>
          </w:tcPr>
          <w:p w14:paraId="2CDDA2A4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 xml:space="preserve">З 2027/2028 </w:t>
            </w:r>
            <w:proofErr w:type="spellStart"/>
            <w:r w:rsidRPr="00BD0FD0">
              <w:rPr>
                <w:rFonts w:ascii="Times New Roman" w:hAnsi="Times New Roman"/>
                <w:bCs/>
                <w:lang w:val="uk-UA"/>
              </w:rPr>
              <w:t>н.р</w:t>
            </w:r>
            <w:proofErr w:type="spellEnd"/>
            <w:r w:rsidRPr="00BD0FD0">
              <w:rPr>
                <w:rFonts w:ascii="Times New Roman" w:hAnsi="Times New Roman"/>
                <w:bCs/>
                <w:lang w:val="uk-UA"/>
              </w:rPr>
              <w:t xml:space="preserve">. - </w:t>
            </w:r>
            <w:r w:rsidRPr="00BD0FD0">
              <w:rPr>
                <w:rFonts w:ascii="Times New Roman" w:hAnsi="Times New Roman"/>
                <w:sz w:val="24"/>
                <w:szCs w:val="24"/>
                <w:lang w:val="uk-UA"/>
              </w:rPr>
              <w:t>Ліцей, що забезпечує здобуття профільної середньої освіти</w:t>
            </w:r>
          </w:p>
        </w:tc>
      </w:tr>
      <w:tr w:rsidR="005A76FB" w:rsidRPr="00BD0FD0" w14:paraId="0D93B0B1" w14:textId="77777777" w:rsidTr="002027E2">
        <w:tc>
          <w:tcPr>
            <w:tcW w:w="3397" w:type="dxa"/>
          </w:tcPr>
          <w:p w14:paraId="3E6D8673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Академічний ліцей № 2 Обухівської міської ради Київської області</w:t>
            </w:r>
          </w:p>
        </w:tc>
        <w:tc>
          <w:tcPr>
            <w:tcW w:w="3119" w:type="dxa"/>
          </w:tcPr>
          <w:p w14:paraId="0ACBB9A8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10 клас</w:t>
            </w:r>
          </w:p>
        </w:tc>
        <w:tc>
          <w:tcPr>
            <w:tcW w:w="3260" w:type="dxa"/>
          </w:tcPr>
          <w:p w14:paraId="6D83B01F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11 клас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>.</w:t>
            </w:r>
          </w:p>
          <w:p w14:paraId="449E0745" w14:textId="02D44355" w:rsidR="0064289B" w:rsidRPr="00BD0FD0" w:rsidRDefault="0064289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Стає гімназією.</w:t>
            </w:r>
          </w:p>
        </w:tc>
        <w:tc>
          <w:tcPr>
            <w:tcW w:w="2977" w:type="dxa"/>
          </w:tcPr>
          <w:p w14:paraId="7D89C678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08" w:type="dxa"/>
          </w:tcPr>
          <w:p w14:paraId="298FD2B8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Гімназія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структурним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підрозділом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«Початкова школа»</w:t>
            </w:r>
          </w:p>
        </w:tc>
      </w:tr>
      <w:tr w:rsidR="005A76FB" w:rsidRPr="00BD0FD0" w14:paraId="6D69532E" w14:textId="77777777" w:rsidTr="002027E2">
        <w:tc>
          <w:tcPr>
            <w:tcW w:w="3397" w:type="dxa"/>
          </w:tcPr>
          <w:p w14:paraId="75EE3397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Академічний ліцей № 3 Обухівської міської ради Київської області</w:t>
            </w:r>
          </w:p>
        </w:tc>
        <w:tc>
          <w:tcPr>
            <w:tcW w:w="3119" w:type="dxa"/>
          </w:tcPr>
          <w:p w14:paraId="4E3E1806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60" w:type="dxa"/>
          </w:tcPr>
          <w:p w14:paraId="3F2C74DF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10 клас</w:t>
            </w:r>
          </w:p>
        </w:tc>
        <w:tc>
          <w:tcPr>
            <w:tcW w:w="2977" w:type="dxa"/>
          </w:tcPr>
          <w:p w14:paraId="278C6EEC" w14:textId="4E34DB9D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11 клас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>. Стає гімназією.</w:t>
            </w:r>
          </w:p>
        </w:tc>
        <w:tc>
          <w:tcPr>
            <w:tcW w:w="2408" w:type="dxa"/>
          </w:tcPr>
          <w:p w14:paraId="51881A64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Гімназія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структурним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підрозділом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«Початкова школа»</w:t>
            </w:r>
          </w:p>
        </w:tc>
      </w:tr>
      <w:tr w:rsidR="005A76FB" w:rsidRPr="00BD0FD0" w14:paraId="4D32EC9D" w14:textId="77777777" w:rsidTr="002027E2">
        <w:tc>
          <w:tcPr>
            <w:tcW w:w="3397" w:type="dxa"/>
          </w:tcPr>
          <w:p w14:paraId="7CA8F847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Академічний ліцей № 4 Обухівської міської ради Київської області</w:t>
            </w:r>
          </w:p>
        </w:tc>
        <w:tc>
          <w:tcPr>
            <w:tcW w:w="3119" w:type="dxa"/>
          </w:tcPr>
          <w:p w14:paraId="7949C3A3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10 клас</w:t>
            </w:r>
          </w:p>
        </w:tc>
        <w:tc>
          <w:tcPr>
            <w:tcW w:w="3260" w:type="dxa"/>
          </w:tcPr>
          <w:p w14:paraId="1DE32A32" w14:textId="1766F748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11 клас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>. Стає гімназією.</w:t>
            </w:r>
          </w:p>
        </w:tc>
        <w:tc>
          <w:tcPr>
            <w:tcW w:w="2977" w:type="dxa"/>
          </w:tcPr>
          <w:p w14:paraId="2ED67BE2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08" w:type="dxa"/>
          </w:tcPr>
          <w:p w14:paraId="755B5E05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Гімназія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структурним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підрозділом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«Початкова школа»</w:t>
            </w:r>
          </w:p>
        </w:tc>
      </w:tr>
      <w:tr w:rsidR="005A76FB" w:rsidRPr="00BD0FD0" w14:paraId="24D0DF3C" w14:textId="77777777" w:rsidTr="002027E2">
        <w:tc>
          <w:tcPr>
            <w:tcW w:w="3397" w:type="dxa"/>
          </w:tcPr>
          <w:p w14:paraId="35AC142F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Академічний ліцей № 5 Обухівської міської ради Київської області</w:t>
            </w:r>
          </w:p>
        </w:tc>
        <w:tc>
          <w:tcPr>
            <w:tcW w:w="3119" w:type="dxa"/>
          </w:tcPr>
          <w:p w14:paraId="258F1E0D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60" w:type="dxa"/>
          </w:tcPr>
          <w:p w14:paraId="7E809D6E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10 клас</w:t>
            </w:r>
          </w:p>
        </w:tc>
        <w:tc>
          <w:tcPr>
            <w:tcW w:w="2977" w:type="dxa"/>
          </w:tcPr>
          <w:p w14:paraId="27247475" w14:textId="3A9DDF1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11 клас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>. Стає гімназією.</w:t>
            </w:r>
          </w:p>
        </w:tc>
        <w:tc>
          <w:tcPr>
            <w:tcW w:w="2408" w:type="dxa"/>
          </w:tcPr>
          <w:p w14:paraId="3C946AC5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Гімназія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структурним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підрозділом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«Початкова школа»</w:t>
            </w:r>
          </w:p>
        </w:tc>
      </w:tr>
      <w:tr w:rsidR="005A76FB" w:rsidRPr="00BD0FD0" w14:paraId="050BC6ED" w14:textId="77777777" w:rsidTr="002027E2">
        <w:tc>
          <w:tcPr>
            <w:tcW w:w="3397" w:type="dxa"/>
          </w:tcPr>
          <w:p w14:paraId="7C10C833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lastRenderedPageBreak/>
              <w:t>Академічний ліцей  імені Володимира Мельника Обухівської міської ради Київської області</w:t>
            </w:r>
          </w:p>
        </w:tc>
        <w:tc>
          <w:tcPr>
            <w:tcW w:w="3119" w:type="dxa"/>
          </w:tcPr>
          <w:p w14:paraId="2ADD50B4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60" w:type="dxa"/>
          </w:tcPr>
          <w:p w14:paraId="076DCCC1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10 клас</w:t>
            </w:r>
          </w:p>
        </w:tc>
        <w:tc>
          <w:tcPr>
            <w:tcW w:w="2977" w:type="dxa"/>
          </w:tcPr>
          <w:p w14:paraId="1A54C6E8" w14:textId="7B0E279D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11 клас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>. Стає гімназією.</w:t>
            </w:r>
          </w:p>
        </w:tc>
        <w:tc>
          <w:tcPr>
            <w:tcW w:w="2408" w:type="dxa"/>
          </w:tcPr>
          <w:p w14:paraId="415F6E00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Гімназія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структурним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підрозділом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«Початкова школа»</w:t>
            </w:r>
          </w:p>
        </w:tc>
      </w:tr>
      <w:tr w:rsidR="005A76FB" w:rsidRPr="00BD0FD0" w14:paraId="5AE6B1EF" w14:textId="77777777" w:rsidTr="002027E2">
        <w:tc>
          <w:tcPr>
            <w:tcW w:w="3397" w:type="dxa"/>
          </w:tcPr>
          <w:p w14:paraId="2FDB2C2B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Семенівський ліцей Обухівської міської ради Київської області</w:t>
            </w:r>
          </w:p>
        </w:tc>
        <w:tc>
          <w:tcPr>
            <w:tcW w:w="3119" w:type="dxa"/>
          </w:tcPr>
          <w:p w14:paraId="063A3EB3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10 клас</w:t>
            </w:r>
          </w:p>
        </w:tc>
        <w:tc>
          <w:tcPr>
            <w:tcW w:w="3260" w:type="dxa"/>
          </w:tcPr>
          <w:p w14:paraId="0383FAAD" w14:textId="037149C1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11 клас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>. Стає гімназією.</w:t>
            </w:r>
          </w:p>
        </w:tc>
        <w:tc>
          <w:tcPr>
            <w:tcW w:w="2977" w:type="dxa"/>
          </w:tcPr>
          <w:p w14:paraId="79346150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08" w:type="dxa"/>
          </w:tcPr>
          <w:p w14:paraId="6986292E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Гімназія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структурним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підрозділом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«Початкова школа»</w:t>
            </w:r>
          </w:p>
        </w:tc>
      </w:tr>
      <w:tr w:rsidR="005A76FB" w:rsidRPr="00BD0FD0" w14:paraId="150CAEAC" w14:textId="77777777" w:rsidTr="002027E2">
        <w:tc>
          <w:tcPr>
            <w:tcW w:w="3397" w:type="dxa"/>
          </w:tcPr>
          <w:p w14:paraId="5F451110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Краснослобідський ліцей Обухівської міської ради Київської області</w:t>
            </w:r>
          </w:p>
        </w:tc>
        <w:tc>
          <w:tcPr>
            <w:tcW w:w="3119" w:type="dxa"/>
          </w:tcPr>
          <w:p w14:paraId="77AC7A96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10 клас</w:t>
            </w:r>
          </w:p>
        </w:tc>
        <w:tc>
          <w:tcPr>
            <w:tcW w:w="3260" w:type="dxa"/>
          </w:tcPr>
          <w:p w14:paraId="2EE7BC49" w14:textId="6F0243BE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11 клас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>.</w:t>
            </w:r>
            <w:r w:rsidR="0064289B" w:rsidRPr="00BD0FD0">
              <w:t xml:space="preserve"> 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 xml:space="preserve">Стає гімназією. </w:t>
            </w:r>
          </w:p>
        </w:tc>
        <w:tc>
          <w:tcPr>
            <w:tcW w:w="2977" w:type="dxa"/>
          </w:tcPr>
          <w:p w14:paraId="0B2F16A9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08" w:type="dxa"/>
          </w:tcPr>
          <w:p w14:paraId="28851894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Гімназія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структурними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підрозділами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«Початкова школа», «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Дошкільний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підрозділ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A76FB" w:rsidRPr="00BD0FD0" w14:paraId="7CF7EB58" w14:textId="77777777" w:rsidTr="002027E2">
        <w:tc>
          <w:tcPr>
            <w:tcW w:w="3397" w:type="dxa"/>
          </w:tcPr>
          <w:p w14:paraId="2295CC36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Германівський ліцей імені братів Гетьманів  Обухівської міської ради Київської області</w:t>
            </w:r>
          </w:p>
        </w:tc>
        <w:tc>
          <w:tcPr>
            <w:tcW w:w="3119" w:type="dxa"/>
          </w:tcPr>
          <w:p w14:paraId="67C7F148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10 клас</w:t>
            </w:r>
          </w:p>
        </w:tc>
        <w:tc>
          <w:tcPr>
            <w:tcW w:w="3260" w:type="dxa"/>
          </w:tcPr>
          <w:p w14:paraId="7C8043CD" w14:textId="118ACAC4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11 клас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>. Стає гімназією.</w:t>
            </w:r>
          </w:p>
        </w:tc>
        <w:tc>
          <w:tcPr>
            <w:tcW w:w="2977" w:type="dxa"/>
          </w:tcPr>
          <w:p w14:paraId="5FB5F7D9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08" w:type="dxa"/>
          </w:tcPr>
          <w:p w14:paraId="62F21AB8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Гімназія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структурним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підрозділом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«Початкова школа»</w:t>
            </w:r>
          </w:p>
        </w:tc>
      </w:tr>
      <w:tr w:rsidR="005A76FB" w:rsidRPr="00BD0FD0" w14:paraId="3134A8CF" w14:textId="77777777" w:rsidTr="002027E2">
        <w:tc>
          <w:tcPr>
            <w:tcW w:w="3397" w:type="dxa"/>
          </w:tcPr>
          <w:p w14:paraId="4E0C7B64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Григорівський ліцей Обухівської міської ради Київської області</w:t>
            </w:r>
          </w:p>
        </w:tc>
        <w:tc>
          <w:tcPr>
            <w:tcW w:w="3119" w:type="dxa"/>
          </w:tcPr>
          <w:p w14:paraId="4FE67EDF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10 клас</w:t>
            </w:r>
          </w:p>
        </w:tc>
        <w:tc>
          <w:tcPr>
            <w:tcW w:w="3260" w:type="dxa"/>
          </w:tcPr>
          <w:p w14:paraId="589E1F28" w14:textId="4C3B4BA4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11 клас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>. Стає гімназією.</w:t>
            </w:r>
          </w:p>
        </w:tc>
        <w:tc>
          <w:tcPr>
            <w:tcW w:w="2977" w:type="dxa"/>
          </w:tcPr>
          <w:p w14:paraId="451E1BD2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08" w:type="dxa"/>
          </w:tcPr>
          <w:p w14:paraId="2F1E1C69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Гімназія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структурним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FD0">
              <w:rPr>
                <w:rFonts w:ascii="Times New Roman" w:hAnsi="Times New Roman"/>
                <w:sz w:val="24"/>
                <w:szCs w:val="24"/>
              </w:rPr>
              <w:t>підрозділом</w:t>
            </w:r>
            <w:proofErr w:type="spellEnd"/>
            <w:r w:rsidRPr="00BD0FD0">
              <w:rPr>
                <w:rFonts w:ascii="Times New Roman" w:hAnsi="Times New Roman"/>
                <w:sz w:val="24"/>
                <w:szCs w:val="24"/>
              </w:rPr>
              <w:t xml:space="preserve"> «Початкова школа»</w:t>
            </w:r>
          </w:p>
        </w:tc>
      </w:tr>
    </w:tbl>
    <w:p w14:paraId="4C3CDDAC" w14:textId="77777777" w:rsidR="005A76FB" w:rsidRPr="00BD0FD0" w:rsidRDefault="005A76FB" w:rsidP="005A76FB">
      <w:pPr>
        <w:spacing w:after="200" w:line="276" w:lineRule="auto"/>
        <w:rPr>
          <w:lang w:val="uk-UA"/>
        </w:rPr>
      </w:pPr>
    </w:p>
    <w:p w14:paraId="5610EC78" w14:textId="77777777" w:rsidR="005A76FB" w:rsidRPr="00BD0FD0" w:rsidRDefault="005A76FB" w:rsidP="005A76FB">
      <w:pPr>
        <w:spacing w:after="200"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24CA164" w14:textId="77777777" w:rsidR="005A76FB" w:rsidRPr="00BD0FD0" w:rsidRDefault="005A76FB" w:rsidP="005A76FB">
      <w:pPr>
        <w:spacing w:after="200"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D0FD0">
        <w:rPr>
          <w:rFonts w:ascii="Times New Roman" w:hAnsi="Times New Roman"/>
          <w:b/>
          <w:sz w:val="28"/>
          <w:szCs w:val="28"/>
          <w:lang w:val="uk-UA"/>
        </w:rPr>
        <w:t>Секретар Обухівської міської ради                                                                                                                     Лариса ІЛЬЄНКО</w:t>
      </w:r>
    </w:p>
    <w:p w14:paraId="30D86573" w14:textId="77777777" w:rsidR="005A76FB" w:rsidRPr="00BD0FD0" w:rsidRDefault="005A76FB" w:rsidP="005A76FB">
      <w:pPr>
        <w:rPr>
          <w:rFonts w:ascii="Times New Roman" w:hAnsi="Times New Roman"/>
          <w:sz w:val="28"/>
          <w:szCs w:val="28"/>
          <w:lang w:val="uk-UA"/>
        </w:rPr>
      </w:pPr>
    </w:p>
    <w:p w14:paraId="78B8CABC" w14:textId="77777777" w:rsidR="005A76FB" w:rsidRPr="00BD0FD0" w:rsidRDefault="005A76FB" w:rsidP="005A76FB">
      <w:pPr>
        <w:rPr>
          <w:rFonts w:ascii="Times New Roman" w:hAnsi="Times New Roman"/>
          <w:sz w:val="28"/>
          <w:szCs w:val="28"/>
          <w:lang w:val="uk-UA"/>
        </w:rPr>
      </w:pPr>
    </w:p>
    <w:p w14:paraId="644685F5" w14:textId="77777777" w:rsidR="005A76FB" w:rsidRPr="00BD0FD0" w:rsidRDefault="005A76FB" w:rsidP="005A76FB">
      <w:pPr>
        <w:rPr>
          <w:rFonts w:ascii="Times New Roman" w:hAnsi="Times New Roman"/>
          <w:sz w:val="28"/>
          <w:szCs w:val="28"/>
          <w:lang w:val="uk-UA"/>
        </w:rPr>
      </w:pPr>
    </w:p>
    <w:p w14:paraId="008DE4FE" w14:textId="77777777" w:rsidR="005A76FB" w:rsidRPr="00BD0FD0" w:rsidRDefault="005A76FB" w:rsidP="005A76FB">
      <w:pPr>
        <w:rPr>
          <w:rFonts w:ascii="Times New Roman" w:hAnsi="Times New Roman"/>
          <w:sz w:val="28"/>
          <w:szCs w:val="28"/>
          <w:lang w:val="uk-UA"/>
        </w:rPr>
        <w:sectPr w:rsidR="005A76FB" w:rsidRPr="00BD0FD0" w:rsidSect="002F628F">
          <w:pgSz w:w="16838" w:h="11906" w:orient="landscape"/>
          <w:pgMar w:top="1560" w:right="1134" w:bottom="850" w:left="1134" w:header="708" w:footer="708" w:gutter="0"/>
          <w:cols w:space="708"/>
          <w:docGrid w:linePitch="360"/>
        </w:sectPr>
      </w:pPr>
    </w:p>
    <w:p w14:paraId="50BE2576" w14:textId="77777777" w:rsidR="00DE3C8B" w:rsidRDefault="00DE3C8B" w:rsidP="005A76F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bookmarkStart w:id="4" w:name="_Hlk134618238"/>
    </w:p>
    <w:p w14:paraId="5E96A7B5" w14:textId="7D0555EB" w:rsidR="005A76FB" w:rsidRPr="00BD0FD0" w:rsidRDefault="005A76FB" w:rsidP="005A76F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Пояснювальна записка</w:t>
      </w:r>
    </w:p>
    <w:p w14:paraId="2922B9C1" w14:textId="2F26E345" w:rsidR="005A76FB" w:rsidRPr="00BD0FD0" w:rsidRDefault="004B78B7" w:rsidP="004B78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д</w:t>
      </w:r>
      <w:r w:rsidR="005A76FB" w:rsidRPr="00BD0FD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о</w:t>
      </w:r>
      <w:bookmarkStart w:id="5" w:name="_Hlk138141310"/>
      <w:r w:rsidRPr="00BD0FD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="005A76FB" w:rsidRPr="00BD0FD0">
        <w:rPr>
          <w:rFonts w:ascii="Times New Roman" w:eastAsia="Times New Roman" w:hAnsi="Times New Roman"/>
          <w:b/>
          <w:sz w:val="28"/>
          <w:szCs w:val="28"/>
          <w:lang w:val="uk-UA"/>
        </w:rPr>
        <w:t>проєкту</w:t>
      </w:r>
      <w:proofErr w:type="spellEnd"/>
      <w:r w:rsidR="005A76FB" w:rsidRPr="00BD0FD0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рішення «Про формування мережі ліцеїв</w:t>
      </w:r>
    </w:p>
    <w:p w14:paraId="343CED51" w14:textId="77777777" w:rsidR="005A76FB" w:rsidRPr="00BD0FD0" w:rsidRDefault="005A76FB" w:rsidP="005A76F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BD0FD0">
        <w:rPr>
          <w:rFonts w:ascii="Times New Roman" w:eastAsia="Times New Roman" w:hAnsi="Times New Roman"/>
          <w:b/>
          <w:sz w:val="28"/>
          <w:szCs w:val="28"/>
          <w:lang w:val="uk-UA"/>
        </w:rPr>
        <w:t>в Обухівській міській територіальній громаді</w:t>
      </w:r>
    </w:p>
    <w:p w14:paraId="2069175B" w14:textId="77777777" w:rsidR="005A76FB" w:rsidRPr="00BD0FD0" w:rsidRDefault="005A76FB" w:rsidP="005A76F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BD0FD0">
        <w:rPr>
          <w:rFonts w:ascii="Times New Roman" w:eastAsia="Times New Roman" w:hAnsi="Times New Roman"/>
          <w:b/>
          <w:sz w:val="28"/>
          <w:szCs w:val="28"/>
          <w:lang w:val="uk-UA"/>
        </w:rPr>
        <w:t>Обухівського району Київської області»</w:t>
      </w:r>
      <w:bookmarkEnd w:id="4"/>
      <w:bookmarkEnd w:id="5"/>
    </w:p>
    <w:p w14:paraId="7AB1AE7F" w14:textId="77777777" w:rsidR="005A76FB" w:rsidRPr="00BD0FD0" w:rsidRDefault="005A76FB" w:rsidP="005A76FB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14:paraId="3C6B576A" w14:textId="77777777" w:rsidR="00DE3C8B" w:rsidRDefault="00DE3C8B" w:rsidP="00DE3C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D803BAF" w14:textId="65C7C8B3" w:rsidR="005A76FB" w:rsidRPr="00BD0FD0" w:rsidRDefault="005A76FB" w:rsidP="005A76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D0FD0">
        <w:rPr>
          <w:rFonts w:ascii="Times New Roman" w:hAnsi="Times New Roman"/>
          <w:sz w:val="28"/>
          <w:szCs w:val="28"/>
          <w:lang w:val="uk-UA"/>
        </w:rPr>
        <w:t xml:space="preserve">Відповідно до ст. 13, 25, 66 Закону України «Про освіту», ст. 32 і 35 Закону України «Про повну загальну середню освіту», Закону України «Про внесення змін до деяких законів України щодо вдосконалення механізмів формування мережі ліцеїв для запровадження якісної профільної середньої освіти», а також раціонального використання бюджетних коштів, що передбачені на галузь освіти, відповідно до повноважень, визначених  ст. 143 Конституції України, ст. 26, частиною першою ст. 59 Закону України «Про місцеве самоврядування в Україні», з метою формування оптимальної мережі ліцеїв в Обухівській міській територіальній громаді Обухівського району Київської області, що відповідає потребам населення у наданні освітніх послуг із врахуванням соціальних, географічних та економічних умов підготовлено </w:t>
      </w:r>
      <w:proofErr w:type="spellStart"/>
      <w:r w:rsidRPr="00BD0FD0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D0FD0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4B78B7" w:rsidRPr="00BD0FD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BD0FD0">
        <w:rPr>
          <w:rFonts w:ascii="Times New Roman" w:eastAsia="Times New Roman" w:hAnsi="Times New Roman"/>
          <w:sz w:val="28"/>
          <w:szCs w:val="28"/>
          <w:lang w:val="uk-UA"/>
        </w:rPr>
        <w:t>«Про формування мережі ліцеїв в Обухівській міській територіальній громаді Обухівського району Київської області».</w:t>
      </w:r>
    </w:p>
    <w:p w14:paraId="0B7E55E9" w14:textId="77777777" w:rsidR="005A76FB" w:rsidRPr="00BD0FD0" w:rsidRDefault="005A76FB" w:rsidP="005A76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18.03.2020 набрав чинності </w:t>
      </w:r>
      <w:bookmarkStart w:id="6" w:name="_Hlk166794906"/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Закон України </w:t>
      </w:r>
      <w:bookmarkStart w:id="7" w:name="_Hlk166798655"/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«Про повну загальну середню освіту» </w:t>
      </w:r>
      <w:bookmarkEnd w:id="6"/>
      <w:bookmarkEnd w:id="7"/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</w:t>
      </w:r>
      <w:r w:rsidRPr="00BD0FD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Закон України «Про внесення змін до деяких законів України щодо вдосконалення механізмів формування мережі ліцеїв для запровадження якісної профільної середньої освіти», які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визначають правові, організаційні та економічні засади функціонування і розвитку системи повної загальної середньої освіти. </w:t>
      </w:r>
    </w:p>
    <w:p w14:paraId="08B27B01" w14:textId="77777777" w:rsidR="005A76FB" w:rsidRPr="00BD0FD0" w:rsidRDefault="005A76FB" w:rsidP="005A76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вступом в дію зазначених Законів  з’явилось законодавче підґрунтя для реформування системи загальної середньої освіти, що має сприяти підвищенню якості освіти та освітньої діяльності, істотному зростанню інтелектуального, культурного потенціалу суспільства та особистості. </w:t>
      </w:r>
    </w:p>
    <w:p w14:paraId="4225810C" w14:textId="77777777" w:rsidR="005A76FB" w:rsidRPr="00BD0FD0" w:rsidRDefault="005A76FB" w:rsidP="005A76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конодавстві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не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вживаються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терміни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«І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ступінь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» чи «І-II», «І-III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ступені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».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Натомість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міст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я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терміни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«початкова школа», «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гімназія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», «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ліцей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33D47F3A" w14:textId="71E67AD8" w:rsidR="005A76FB" w:rsidRPr="00BD0FD0" w:rsidRDefault="005A76FB" w:rsidP="005A76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Відповідно до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абз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ч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т.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35 Закону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України «Про повну загальну середню освіту» 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заклад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загальної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середньої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освіти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що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здійснює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освітню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діяльність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декількох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рівнях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загальної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середньої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освіти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має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тип закладу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вищого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рівня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, на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якому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провадиться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освітня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діяльність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A21B40D" w14:textId="0390498D" w:rsidR="005A76FB" w:rsidRPr="00BD0FD0" w:rsidRDefault="005A76FB" w:rsidP="005A76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D0FD0">
        <w:rPr>
          <w:rFonts w:ascii="Times New Roman-Bold" w:hAnsi="Times New Roman-Bold" w:cs="Times New Roman-Bold"/>
          <w:sz w:val="28"/>
          <w:szCs w:val="28"/>
        </w:rPr>
        <w:t>Засновникам</w:t>
      </w:r>
      <w:proofErr w:type="spellEnd"/>
      <w:r w:rsidRPr="00BD0FD0">
        <w:rPr>
          <w:rFonts w:ascii="Times New Roman-Bold" w:hAnsi="Times New Roman-Bold" w:cs="Times New Roman-Bold"/>
          <w:sz w:val="28"/>
          <w:szCs w:val="28"/>
        </w:rPr>
        <w:t xml:space="preserve"> </w:t>
      </w:r>
      <w:proofErr w:type="spellStart"/>
      <w:r w:rsidRPr="00BD0FD0">
        <w:rPr>
          <w:rFonts w:ascii="Times New Roman-Bold" w:hAnsi="Times New Roman-Bold" w:cs="Times New Roman-Bold"/>
          <w:sz w:val="28"/>
          <w:szCs w:val="28"/>
        </w:rPr>
        <w:t>ліцеїв</w:t>
      </w:r>
      <w:proofErr w:type="spellEnd"/>
      <w:r w:rsidRPr="00BD0FD0">
        <w:rPr>
          <w:rFonts w:ascii="Times New Roman-Bold" w:hAnsi="Times New Roman-Bold" w:cs="Times New Roman-Bold"/>
          <w:sz w:val="28"/>
          <w:szCs w:val="28"/>
        </w:rPr>
        <w:t xml:space="preserve"> до 01.09.2027 </w:t>
      </w:r>
      <w:proofErr w:type="spellStart"/>
      <w:r w:rsidRPr="00BD0FD0">
        <w:rPr>
          <w:rFonts w:ascii="Times New Roman" w:hAnsi="Times New Roman"/>
          <w:sz w:val="28"/>
          <w:szCs w:val="28"/>
        </w:rPr>
        <w:t>необхідно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забезпечити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D0FD0">
        <w:rPr>
          <w:rFonts w:ascii="Times New Roman" w:hAnsi="Times New Roman"/>
          <w:sz w:val="28"/>
          <w:szCs w:val="28"/>
        </w:rPr>
        <w:t>урахуванням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вимог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планів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формування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мережі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освіти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, </w:t>
      </w:r>
      <w:r w:rsidRPr="00BD0FD0">
        <w:rPr>
          <w:rFonts w:ascii="Times New Roman-Bold" w:hAnsi="Times New Roman-Bold" w:cs="Times New Roman-Bold"/>
          <w:sz w:val="28"/>
          <w:szCs w:val="28"/>
        </w:rPr>
        <w:t xml:space="preserve">шляхом </w:t>
      </w:r>
      <w:proofErr w:type="spellStart"/>
      <w:r w:rsidRPr="00BD0FD0">
        <w:rPr>
          <w:rFonts w:ascii="Times New Roman-Bold" w:hAnsi="Times New Roman-Bold" w:cs="Times New Roman-Bold"/>
          <w:sz w:val="28"/>
          <w:szCs w:val="28"/>
        </w:rPr>
        <w:t>утворення</w:t>
      </w:r>
      <w:proofErr w:type="spellEnd"/>
      <w:r w:rsidRPr="00BD0FD0">
        <w:rPr>
          <w:rFonts w:ascii="Times New Roman-Bold" w:hAnsi="Times New Roman-Bold" w:cs="Times New Roman-Bold"/>
          <w:sz w:val="28"/>
          <w:szCs w:val="28"/>
        </w:rPr>
        <w:t xml:space="preserve"> та забезпечення </w:t>
      </w:r>
      <w:proofErr w:type="spellStart"/>
      <w:r w:rsidRPr="00BD0FD0">
        <w:rPr>
          <w:rFonts w:ascii="Times New Roman-Bold" w:hAnsi="Times New Roman-Bold" w:cs="Times New Roman-Bold"/>
          <w:sz w:val="28"/>
          <w:szCs w:val="28"/>
        </w:rPr>
        <w:t>ліцеїв</w:t>
      </w:r>
      <w:proofErr w:type="spellEnd"/>
      <w:r w:rsidRPr="00BD0FD0">
        <w:rPr>
          <w:rFonts w:ascii="Times New Roman-Bold" w:hAnsi="Times New Roman-Bold" w:cs="Times New Roman-Bold"/>
          <w:sz w:val="28"/>
          <w:szCs w:val="28"/>
        </w:rPr>
        <w:t xml:space="preserve"> </w:t>
      </w:r>
      <w:proofErr w:type="spellStart"/>
      <w:r w:rsidRPr="00BD0FD0">
        <w:rPr>
          <w:rFonts w:ascii="Times New Roman-Bold" w:hAnsi="Times New Roman-Bold" w:cs="Times New Roman-Bold"/>
          <w:sz w:val="28"/>
          <w:szCs w:val="28"/>
        </w:rPr>
        <w:t>належною</w:t>
      </w:r>
      <w:proofErr w:type="spellEnd"/>
      <w:r w:rsidRPr="00BD0FD0">
        <w:rPr>
          <w:rFonts w:ascii="Times New Roman-Bold" w:hAnsi="Times New Roman-Bold" w:cs="Times New Roman-Bold"/>
          <w:sz w:val="28"/>
          <w:szCs w:val="28"/>
        </w:rPr>
        <w:t xml:space="preserve"> </w:t>
      </w:r>
      <w:proofErr w:type="spellStart"/>
      <w:r w:rsidRPr="00BD0FD0">
        <w:rPr>
          <w:rFonts w:ascii="Times New Roman-Bold" w:hAnsi="Times New Roman-Bold" w:cs="Times New Roman-Bold"/>
          <w:sz w:val="28"/>
          <w:szCs w:val="28"/>
        </w:rPr>
        <w:t>матеріально-технічною</w:t>
      </w:r>
      <w:proofErr w:type="spellEnd"/>
      <w:r w:rsidRPr="00BD0FD0">
        <w:rPr>
          <w:rFonts w:ascii="Times New Roman-Bold" w:hAnsi="Times New Roman-Bold" w:cs="Times New Roman-Bold"/>
          <w:sz w:val="28"/>
          <w:szCs w:val="28"/>
        </w:rPr>
        <w:t xml:space="preserve"> базою, </w:t>
      </w:r>
      <w:proofErr w:type="spellStart"/>
      <w:r w:rsidRPr="00BD0FD0">
        <w:rPr>
          <w:rFonts w:ascii="Times New Roman-Bold" w:hAnsi="Times New Roman-Bold" w:cs="Times New Roman-Bold"/>
          <w:sz w:val="28"/>
          <w:szCs w:val="28"/>
        </w:rPr>
        <w:t>обладнанням</w:t>
      </w:r>
      <w:proofErr w:type="spellEnd"/>
      <w:r w:rsidRPr="00BD0FD0">
        <w:rPr>
          <w:rFonts w:ascii="Times New Roman-Bold" w:hAnsi="Times New Roman-Bold" w:cs="Times New Roman-Bold"/>
          <w:sz w:val="28"/>
          <w:szCs w:val="28"/>
        </w:rPr>
        <w:t xml:space="preserve">, доступом до </w:t>
      </w:r>
      <w:proofErr w:type="spellStart"/>
      <w:r w:rsidRPr="00BD0FD0">
        <w:rPr>
          <w:rFonts w:ascii="Times New Roman-Bold" w:hAnsi="Times New Roman-Bold" w:cs="Times New Roman-Bold"/>
          <w:sz w:val="28"/>
          <w:szCs w:val="28"/>
        </w:rPr>
        <w:t>мережі</w:t>
      </w:r>
      <w:proofErr w:type="spellEnd"/>
      <w:r w:rsidRPr="00BD0FD0">
        <w:rPr>
          <w:rFonts w:ascii="Times New Roman-Bold" w:hAnsi="Times New Roman-Bold" w:cs="Times New Roman-Bold"/>
          <w:sz w:val="28"/>
          <w:szCs w:val="28"/>
        </w:rPr>
        <w:t xml:space="preserve"> </w:t>
      </w:r>
      <w:proofErr w:type="spellStart"/>
      <w:r w:rsidRPr="00BD0FD0">
        <w:rPr>
          <w:rFonts w:ascii="Times New Roman-Bold" w:hAnsi="Times New Roman-Bold" w:cs="Times New Roman-Bold"/>
          <w:sz w:val="28"/>
          <w:szCs w:val="28"/>
        </w:rPr>
        <w:t>Інтернет</w:t>
      </w:r>
      <w:proofErr w:type="spellEnd"/>
      <w:r w:rsidRPr="00BD0FD0">
        <w:rPr>
          <w:rFonts w:ascii="Times New Roman-Bold" w:hAnsi="Times New Roman-Bold" w:cs="Times New Roman-Bold"/>
          <w:sz w:val="28"/>
          <w:szCs w:val="28"/>
        </w:rPr>
        <w:t xml:space="preserve">, </w:t>
      </w:r>
      <w:r w:rsidRPr="00BD0FD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відібрати на конкурсних засадах педагогічних пра</w:t>
      </w:r>
      <w:bookmarkStart w:id="8" w:name="_GoBack"/>
      <w:bookmarkEnd w:id="8"/>
      <w:r w:rsidRPr="00BD0FD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цівників, провести конкурс на посаду керівника закладу освіти та вжити інших необхідних дій, визначених відповідними планами та законодавством. </w:t>
      </w:r>
    </w:p>
    <w:p w14:paraId="7A054AB5" w14:textId="4DB1D4B1" w:rsidR="005A76FB" w:rsidRPr="00BD0FD0" w:rsidRDefault="005A76FB" w:rsidP="005A76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засновника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першочергове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завдання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визначити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своє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бачення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мережі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ліцеїв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у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громаді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з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урахуванням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вимог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до таких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закладів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розглянути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шляхи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запровадження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змін.</w:t>
      </w:r>
      <w:r w:rsidRPr="00BD0FD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381008DA" w14:textId="77777777" w:rsidR="005A76FB" w:rsidRPr="00BD0FD0" w:rsidRDefault="005A76FB" w:rsidP="005A76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Відповідно до 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рикінцевих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перехідних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положень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України «Про повну загальну середню освіту» </w:t>
      </w:r>
      <w:r w:rsidRPr="00BD0F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 </w:t>
      </w:r>
      <w:r w:rsidRPr="00BD0FD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0</w:t>
      </w:r>
      <w:r w:rsidRPr="00BD0FD0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BD0FD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.09.</w:t>
      </w:r>
      <w:r w:rsidRPr="00BD0FD0">
        <w:rPr>
          <w:rFonts w:ascii="Times New Roman" w:eastAsia="Times New Roman" w:hAnsi="Times New Roman"/>
          <w:bCs/>
          <w:sz w:val="28"/>
          <w:szCs w:val="28"/>
          <w:lang w:eastAsia="ru-RU"/>
        </w:rPr>
        <w:t>202</w:t>
      </w:r>
      <w:r w:rsidRPr="00BD0FD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7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набирають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чинності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такі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вимоги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Закону:</w:t>
      </w:r>
    </w:p>
    <w:p w14:paraId="5A3059DA" w14:textId="77777777" w:rsidR="005A76FB" w:rsidRPr="00BD0FD0" w:rsidRDefault="005A76FB" w:rsidP="005A76FB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початкова школа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має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функціонувати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як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окрема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юридична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особа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або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як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структурний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підрозділ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гімназії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абз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ч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35);</w:t>
      </w:r>
    </w:p>
    <w:p w14:paraId="0BF3E50D" w14:textId="77777777" w:rsidR="005A76FB" w:rsidRPr="00BD0FD0" w:rsidRDefault="005A76FB" w:rsidP="005A76FB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гімназія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ліцей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мають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функціонувати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як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окремі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юридичні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особи 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br/>
        <w:t>(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аб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з. 6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ч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35);</w:t>
      </w:r>
    </w:p>
    <w:p w14:paraId="26A6E9EF" w14:textId="77777777" w:rsidR="005A76FB" w:rsidRPr="00BD0FD0" w:rsidRDefault="005A76FB" w:rsidP="005A76FB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започаткування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провадження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освітньої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діяльності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комунального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ліцею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у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його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складі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має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бути створено та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функціонувати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не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менше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двох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10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-х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класів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14:paraId="6C6930DE" w14:textId="77777777" w:rsidR="005A76FB" w:rsidRPr="00BD0FD0" w:rsidRDefault="005A76FB" w:rsidP="005A76FB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як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виняток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, за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рішенням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засновника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ліцей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може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також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забезпечувати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здобуття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базової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середньої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освіти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абз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ч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. 1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35).</w:t>
      </w:r>
    </w:p>
    <w:p w14:paraId="1A849396" w14:textId="77777777" w:rsidR="005A76FB" w:rsidRPr="00BD0FD0" w:rsidRDefault="005A76FB" w:rsidP="005A76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D0FD0">
        <w:rPr>
          <w:rFonts w:ascii="Times New Roman" w:hAnsi="Times New Roman"/>
          <w:sz w:val="28"/>
          <w:szCs w:val="28"/>
        </w:rPr>
        <w:t>Наразі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актуальним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BD0FD0">
        <w:rPr>
          <w:rFonts w:ascii="Times New Roman" w:hAnsi="Times New Roman"/>
          <w:sz w:val="28"/>
          <w:szCs w:val="28"/>
        </w:rPr>
        <w:t>питання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щодо </w:t>
      </w:r>
      <w:proofErr w:type="spellStart"/>
      <w:r w:rsidRPr="00BD0FD0">
        <w:rPr>
          <w:rFonts w:ascii="Times New Roman" w:hAnsi="Times New Roman"/>
          <w:sz w:val="28"/>
          <w:szCs w:val="28"/>
        </w:rPr>
        <w:t>зміни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підходів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BD0FD0">
        <w:rPr>
          <w:rFonts w:ascii="Times New Roman" w:hAnsi="Times New Roman"/>
          <w:sz w:val="28"/>
          <w:szCs w:val="28"/>
        </w:rPr>
        <w:t>здобуття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профільної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освіти</w:t>
      </w:r>
      <w:proofErr w:type="spellEnd"/>
      <w:r w:rsidRPr="00BD0FD0">
        <w:rPr>
          <w:rFonts w:ascii="Times New Roman" w:hAnsi="Times New Roman"/>
          <w:sz w:val="28"/>
          <w:szCs w:val="28"/>
        </w:rPr>
        <w:t>.</w:t>
      </w:r>
    </w:p>
    <w:p w14:paraId="6B1E9A5C" w14:textId="77777777" w:rsidR="005A76FB" w:rsidRPr="00BD0FD0" w:rsidRDefault="005A76FB" w:rsidP="005A76F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BD0FD0">
        <w:rPr>
          <w:rFonts w:ascii="Times New Roman" w:hAnsi="Times New Roman"/>
          <w:sz w:val="28"/>
          <w:szCs w:val="28"/>
        </w:rPr>
        <w:t xml:space="preserve">Проблемами </w:t>
      </w:r>
      <w:proofErr w:type="spellStart"/>
      <w:r w:rsidRPr="00BD0FD0">
        <w:rPr>
          <w:rFonts w:ascii="Times New Roman" w:hAnsi="Times New Roman"/>
          <w:sz w:val="28"/>
          <w:szCs w:val="28"/>
        </w:rPr>
        <w:t>нинішньої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профільної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школи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є:</w:t>
      </w:r>
    </w:p>
    <w:p w14:paraId="1014B675" w14:textId="77777777" w:rsidR="005A76FB" w:rsidRPr="00BD0FD0" w:rsidRDefault="005A76FB" w:rsidP="005A76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0FD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BD0FD0">
        <w:rPr>
          <w:rFonts w:ascii="Times New Roman" w:hAnsi="Times New Roman"/>
          <w:sz w:val="28"/>
          <w:szCs w:val="28"/>
        </w:rPr>
        <w:t>значна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кількість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шкіл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, у яких по одному </w:t>
      </w:r>
      <w:proofErr w:type="spellStart"/>
      <w:r w:rsidRPr="00BD0FD0">
        <w:rPr>
          <w:rFonts w:ascii="Times New Roman" w:hAnsi="Times New Roman"/>
          <w:sz w:val="28"/>
          <w:szCs w:val="28"/>
        </w:rPr>
        <w:t>класу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D0FD0">
        <w:rPr>
          <w:rFonts w:ascii="Times New Roman" w:hAnsi="Times New Roman"/>
          <w:sz w:val="28"/>
          <w:szCs w:val="28"/>
        </w:rPr>
        <w:t>паралелі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10-11-х </w:t>
      </w:r>
      <w:proofErr w:type="spellStart"/>
      <w:r w:rsidRPr="00BD0FD0">
        <w:rPr>
          <w:rFonts w:ascii="Times New Roman" w:hAnsi="Times New Roman"/>
          <w:sz w:val="28"/>
          <w:szCs w:val="28"/>
        </w:rPr>
        <w:t>класів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0FD0">
        <w:rPr>
          <w:rFonts w:ascii="Times New Roman" w:hAnsi="Times New Roman"/>
          <w:sz w:val="28"/>
          <w:szCs w:val="28"/>
        </w:rPr>
        <w:t>що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забезпечують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здобуття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профільної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середньої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освіти</w:t>
      </w:r>
      <w:proofErr w:type="spellEnd"/>
      <w:r w:rsidRPr="00BD0FD0">
        <w:rPr>
          <w:rFonts w:ascii="Times New Roman" w:hAnsi="Times New Roman"/>
          <w:sz w:val="28"/>
          <w:szCs w:val="28"/>
        </w:rPr>
        <w:t>;</w:t>
      </w:r>
    </w:p>
    <w:p w14:paraId="05A863E0" w14:textId="77777777" w:rsidR="005A76FB" w:rsidRPr="00BD0FD0" w:rsidRDefault="005A76FB" w:rsidP="005A76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0FD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BD0FD0">
        <w:rPr>
          <w:rFonts w:ascii="Times New Roman" w:hAnsi="Times New Roman"/>
          <w:sz w:val="28"/>
          <w:szCs w:val="28"/>
        </w:rPr>
        <w:t>рішення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BD0FD0">
        <w:rPr>
          <w:rFonts w:ascii="Times New Roman" w:hAnsi="Times New Roman"/>
          <w:sz w:val="28"/>
          <w:szCs w:val="28"/>
        </w:rPr>
        <w:t>профіль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заклади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освіти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здебільшого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ухвалюють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D0FD0">
        <w:rPr>
          <w:rFonts w:ascii="Times New Roman" w:hAnsi="Times New Roman"/>
          <w:sz w:val="28"/>
          <w:szCs w:val="28"/>
        </w:rPr>
        <w:t>огляду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на забезпечення </w:t>
      </w:r>
      <w:proofErr w:type="spellStart"/>
      <w:r w:rsidRPr="00BD0FD0">
        <w:rPr>
          <w:rFonts w:ascii="Times New Roman" w:hAnsi="Times New Roman"/>
          <w:sz w:val="28"/>
          <w:szCs w:val="28"/>
        </w:rPr>
        <w:t>педагогічного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навантаження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вчителя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, а не </w:t>
      </w:r>
      <w:proofErr w:type="spellStart"/>
      <w:r w:rsidRPr="00BD0FD0">
        <w:rPr>
          <w:rFonts w:ascii="Times New Roman" w:hAnsi="Times New Roman"/>
          <w:sz w:val="28"/>
          <w:szCs w:val="28"/>
        </w:rPr>
        <w:t>запитів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учнів та </w:t>
      </w:r>
      <w:proofErr w:type="spellStart"/>
      <w:r w:rsidRPr="00BD0FD0">
        <w:rPr>
          <w:rFonts w:ascii="Times New Roman" w:hAnsi="Times New Roman"/>
          <w:sz w:val="28"/>
          <w:szCs w:val="28"/>
        </w:rPr>
        <w:t>їхніх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батьків;</w:t>
      </w:r>
    </w:p>
    <w:p w14:paraId="280C32C9" w14:textId="77777777" w:rsidR="005A76FB" w:rsidRPr="00BD0FD0" w:rsidRDefault="005A76FB" w:rsidP="005A76F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BD0FD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BD0FD0">
        <w:rPr>
          <w:rFonts w:ascii="Times New Roman" w:hAnsi="Times New Roman"/>
          <w:sz w:val="28"/>
          <w:szCs w:val="28"/>
        </w:rPr>
        <w:t>ігнорування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потреб </w:t>
      </w:r>
      <w:proofErr w:type="spellStart"/>
      <w:r w:rsidRPr="00BD0FD0">
        <w:rPr>
          <w:rFonts w:ascii="Times New Roman" w:hAnsi="Times New Roman"/>
          <w:sz w:val="28"/>
          <w:szCs w:val="28"/>
        </w:rPr>
        <w:t>меншості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D0FD0">
        <w:rPr>
          <w:rFonts w:ascii="Times New Roman" w:hAnsi="Times New Roman"/>
          <w:sz w:val="28"/>
          <w:szCs w:val="28"/>
        </w:rPr>
        <w:t>ухваленні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рішення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щодо </w:t>
      </w:r>
      <w:proofErr w:type="spellStart"/>
      <w:r w:rsidRPr="00BD0FD0">
        <w:rPr>
          <w:rFonts w:ascii="Times New Roman" w:hAnsi="Times New Roman"/>
          <w:sz w:val="28"/>
          <w:szCs w:val="28"/>
        </w:rPr>
        <w:t>профілю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BD0FD0">
        <w:rPr>
          <w:rFonts w:ascii="Times New Roman" w:hAnsi="Times New Roman"/>
          <w:sz w:val="28"/>
          <w:szCs w:val="28"/>
        </w:rPr>
        <w:t>;</w:t>
      </w:r>
    </w:p>
    <w:p w14:paraId="77051B83" w14:textId="77777777" w:rsidR="005A76FB" w:rsidRPr="00BD0FD0" w:rsidRDefault="005A76FB" w:rsidP="005A76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0FD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BD0FD0">
        <w:rPr>
          <w:rFonts w:ascii="Times New Roman" w:hAnsi="Times New Roman"/>
          <w:sz w:val="28"/>
          <w:szCs w:val="28"/>
        </w:rPr>
        <w:t>нерозуміння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батьками </w:t>
      </w:r>
      <w:proofErr w:type="spellStart"/>
      <w:r w:rsidRPr="00BD0FD0">
        <w:rPr>
          <w:rFonts w:ascii="Times New Roman" w:hAnsi="Times New Roman"/>
          <w:sz w:val="28"/>
          <w:szCs w:val="28"/>
        </w:rPr>
        <w:t>суті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профільного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BD0FD0">
        <w:rPr>
          <w:rFonts w:ascii="Times New Roman" w:hAnsi="Times New Roman"/>
          <w:sz w:val="28"/>
          <w:szCs w:val="28"/>
        </w:rPr>
        <w:t>подальшого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життя</w:t>
      </w:r>
      <w:proofErr w:type="spellEnd"/>
      <w:r w:rsidRPr="00BD0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FD0">
        <w:rPr>
          <w:rFonts w:ascii="Times New Roman" w:hAnsi="Times New Roman"/>
          <w:sz w:val="28"/>
          <w:szCs w:val="28"/>
        </w:rPr>
        <w:t>дітей</w:t>
      </w:r>
      <w:proofErr w:type="spellEnd"/>
      <w:r w:rsidRPr="00BD0FD0">
        <w:rPr>
          <w:rFonts w:ascii="Times New Roman" w:hAnsi="Times New Roman"/>
          <w:sz w:val="28"/>
          <w:szCs w:val="28"/>
        </w:rPr>
        <w:t>.</w:t>
      </w:r>
    </w:p>
    <w:p w14:paraId="19FD7045" w14:textId="3A39614B" w:rsidR="005A76FB" w:rsidRPr="00BD0FD0" w:rsidRDefault="005A76FB" w:rsidP="005A76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0FD0">
        <w:rPr>
          <w:rFonts w:ascii="Times New Roman" w:hAnsi="Times New Roman"/>
          <w:sz w:val="28"/>
          <w:szCs w:val="28"/>
          <w:lang w:val="uk-UA"/>
        </w:rPr>
        <w:t xml:space="preserve">Трансформація мережі закладів загальної середньої освіти Обухівської міської територіальної громади відбуватиметься поетапно: </w:t>
      </w:r>
    </w:p>
    <w:p w14:paraId="74A01606" w14:textId="77793D31" w:rsidR="005A76FB" w:rsidRPr="00BD0FD0" w:rsidRDefault="005A76FB" w:rsidP="005A76FB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D0FD0">
        <w:rPr>
          <w:rFonts w:ascii="Times New Roman" w:eastAsia="Times New Roman" w:hAnsi="Times New Roman"/>
          <w:sz w:val="28"/>
          <w:szCs w:val="28"/>
          <w:lang w:val="uk-UA"/>
        </w:rPr>
        <w:t xml:space="preserve">у 2025/2026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val="uk-UA"/>
        </w:rPr>
        <w:t>н.р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val="uk-UA"/>
        </w:rPr>
        <w:t xml:space="preserve">. 6 ЗЗСО не будуть набирати 10 класи/110 учнів. Натомість Академічний ліцей № 1 ім. А.С. Малишка набере </w:t>
      </w:r>
      <w:r w:rsidR="00DE3C8B">
        <w:rPr>
          <w:rFonts w:ascii="Times New Roman" w:eastAsia="Times New Roman" w:hAnsi="Times New Roman"/>
          <w:sz w:val="28"/>
          <w:szCs w:val="28"/>
          <w:lang w:val="uk-UA"/>
        </w:rPr>
        <w:t>4</w:t>
      </w:r>
      <w:r w:rsidRPr="00BD0FD0">
        <w:rPr>
          <w:rFonts w:ascii="Times New Roman" w:eastAsia="Times New Roman" w:hAnsi="Times New Roman"/>
          <w:sz w:val="28"/>
          <w:szCs w:val="28"/>
          <w:lang w:val="uk-UA"/>
        </w:rPr>
        <w:t xml:space="preserve"> десятих клас</w:t>
      </w:r>
      <w:r w:rsidR="00DE3C8B">
        <w:rPr>
          <w:rFonts w:ascii="Times New Roman" w:eastAsia="Times New Roman" w:hAnsi="Times New Roman"/>
          <w:sz w:val="28"/>
          <w:szCs w:val="28"/>
          <w:lang w:val="uk-UA"/>
        </w:rPr>
        <w:t>и</w:t>
      </w:r>
      <w:r w:rsidRPr="00BD0FD0">
        <w:rPr>
          <w:rFonts w:ascii="Times New Roman" w:eastAsia="Times New Roman" w:hAnsi="Times New Roman"/>
          <w:sz w:val="28"/>
          <w:szCs w:val="28"/>
          <w:lang w:val="uk-UA"/>
        </w:rPr>
        <w:t xml:space="preserve"> – орієнтовно 1</w:t>
      </w:r>
      <w:r w:rsidR="00DE3C8B">
        <w:rPr>
          <w:rFonts w:ascii="Times New Roman" w:eastAsia="Times New Roman" w:hAnsi="Times New Roman"/>
          <w:sz w:val="28"/>
          <w:szCs w:val="28"/>
          <w:lang w:val="uk-UA"/>
        </w:rPr>
        <w:t>2</w:t>
      </w:r>
      <w:r w:rsidRPr="00BD0FD0">
        <w:rPr>
          <w:rFonts w:ascii="Times New Roman" w:eastAsia="Times New Roman" w:hAnsi="Times New Roman"/>
          <w:sz w:val="28"/>
          <w:szCs w:val="28"/>
          <w:lang w:val="uk-UA"/>
        </w:rPr>
        <w:t xml:space="preserve">0 учнів. Середня наповнюваність класів становитиме 30 учнів. Академічний ліцей № 1 у 2025/2026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val="uk-UA"/>
        </w:rPr>
        <w:t>н.р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  <w:r w:rsidR="0064289B" w:rsidRPr="00BD0FD0">
        <w:rPr>
          <w:rFonts w:ascii="Times New Roman" w:eastAsia="Times New Roman" w:hAnsi="Times New Roman"/>
          <w:sz w:val="28"/>
          <w:szCs w:val="28"/>
          <w:lang w:val="uk-UA"/>
        </w:rPr>
        <w:t xml:space="preserve">не набирає 1 клас, 3 класи (2 – 2-х, 1 – 3-й) переводяться на навчання </w:t>
      </w:r>
      <w:r w:rsidR="004101B2" w:rsidRPr="00BD0FD0">
        <w:rPr>
          <w:rFonts w:ascii="Times New Roman" w:eastAsia="Times New Roman" w:hAnsi="Times New Roman"/>
          <w:sz w:val="28"/>
          <w:szCs w:val="28"/>
          <w:lang w:val="uk-UA"/>
        </w:rPr>
        <w:t xml:space="preserve">до </w:t>
      </w:r>
      <w:r w:rsidR="0064289B" w:rsidRPr="00BD0FD0">
        <w:rPr>
          <w:rFonts w:ascii="Times New Roman" w:eastAsia="Times New Roman" w:hAnsi="Times New Roman"/>
          <w:sz w:val="28"/>
          <w:szCs w:val="28"/>
          <w:lang w:val="uk-UA"/>
        </w:rPr>
        <w:t>Академічн</w:t>
      </w:r>
      <w:r w:rsidR="004101B2" w:rsidRPr="00BD0FD0">
        <w:rPr>
          <w:rFonts w:ascii="Times New Roman" w:eastAsia="Times New Roman" w:hAnsi="Times New Roman"/>
          <w:sz w:val="28"/>
          <w:szCs w:val="28"/>
          <w:lang w:val="uk-UA"/>
        </w:rPr>
        <w:t>ого</w:t>
      </w:r>
      <w:r w:rsidR="0064289B" w:rsidRPr="00BD0FD0">
        <w:rPr>
          <w:rFonts w:ascii="Times New Roman" w:eastAsia="Times New Roman" w:hAnsi="Times New Roman"/>
          <w:sz w:val="28"/>
          <w:szCs w:val="28"/>
          <w:lang w:val="uk-UA"/>
        </w:rPr>
        <w:t xml:space="preserve"> ліце</w:t>
      </w:r>
      <w:r w:rsidR="004101B2" w:rsidRPr="00BD0FD0">
        <w:rPr>
          <w:rFonts w:ascii="Times New Roman" w:eastAsia="Times New Roman" w:hAnsi="Times New Roman"/>
          <w:sz w:val="28"/>
          <w:szCs w:val="28"/>
          <w:lang w:val="uk-UA"/>
        </w:rPr>
        <w:t>ю</w:t>
      </w:r>
      <w:r w:rsidR="0064289B" w:rsidRPr="00BD0FD0">
        <w:rPr>
          <w:rFonts w:ascii="Times New Roman" w:eastAsia="Times New Roman" w:hAnsi="Times New Roman"/>
          <w:sz w:val="28"/>
          <w:szCs w:val="28"/>
          <w:lang w:val="uk-UA"/>
        </w:rPr>
        <w:t xml:space="preserve"> ім. Володимира Мельника Обухівської міської ради Київської області та Академічн</w:t>
      </w:r>
      <w:r w:rsidR="004101B2" w:rsidRPr="00BD0FD0">
        <w:rPr>
          <w:rFonts w:ascii="Times New Roman" w:eastAsia="Times New Roman" w:hAnsi="Times New Roman"/>
          <w:sz w:val="28"/>
          <w:szCs w:val="28"/>
          <w:lang w:val="uk-UA"/>
        </w:rPr>
        <w:t>ого</w:t>
      </w:r>
      <w:r w:rsidR="0064289B" w:rsidRPr="00BD0FD0">
        <w:rPr>
          <w:rFonts w:ascii="Times New Roman" w:eastAsia="Times New Roman" w:hAnsi="Times New Roman"/>
          <w:sz w:val="28"/>
          <w:szCs w:val="28"/>
          <w:lang w:val="uk-UA"/>
        </w:rPr>
        <w:t xml:space="preserve"> ліце</w:t>
      </w:r>
      <w:r w:rsidR="004101B2" w:rsidRPr="00BD0FD0">
        <w:rPr>
          <w:rFonts w:ascii="Times New Roman" w:eastAsia="Times New Roman" w:hAnsi="Times New Roman"/>
          <w:sz w:val="28"/>
          <w:szCs w:val="28"/>
          <w:lang w:val="uk-UA"/>
        </w:rPr>
        <w:t>ю</w:t>
      </w:r>
      <w:r w:rsidR="0064289B" w:rsidRPr="00BD0FD0">
        <w:rPr>
          <w:rFonts w:ascii="Times New Roman" w:eastAsia="Times New Roman" w:hAnsi="Times New Roman"/>
          <w:sz w:val="28"/>
          <w:szCs w:val="28"/>
          <w:lang w:val="uk-UA"/>
        </w:rPr>
        <w:t xml:space="preserve"> № 2 Обухівської міської ради Київської області</w:t>
      </w:r>
      <w:r w:rsidRPr="00BD0FD0">
        <w:rPr>
          <w:rFonts w:ascii="Times New Roman" w:hAnsi="Times New Roman"/>
          <w:sz w:val="28"/>
          <w:szCs w:val="28"/>
          <w:lang w:val="uk-UA"/>
        </w:rPr>
        <w:t>.</w:t>
      </w:r>
      <w:r w:rsidRPr="00BD0FD0">
        <w:rPr>
          <w:rFonts w:ascii="Times New Roman" w:eastAsia="Times New Roman" w:hAnsi="Times New Roman"/>
          <w:color w:val="0070C0"/>
          <w:sz w:val="28"/>
          <w:szCs w:val="28"/>
          <w:lang w:val="uk-UA"/>
        </w:rPr>
        <w:t xml:space="preserve"> </w:t>
      </w:r>
      <w:r w:rsidRPr="00BD0FD0">
        <w:rPr>
          <w:rFonts w:ascii="Times New Roman" w:eastAsia="Times New Roman" w:hAnsi="Times New Roman"/>
          <w:sz w:val="28"/>
          <w:szCs w:val="28"/>
          <w:lang w:val="uk-UA"/>
        </w:rPr>
        <w:t xml:space="preserve">Відповідно змінюється територія обслуговування закладами освіти </w:t>
      </w:r>
      <w:r w:rsidRPr="00BD0FD0">
        <w:rPr>
          <w:rFonts w:ascii="Times New Roman" w:hAnsi="Times New Roman"/>
          <w:sz w:val="28"/>
          <w:szCs w:val="28"/>
          <w:lang w:val="uk-UA"/>
        </w:rPr>
        <w:t xml:space="preserve">(рішенням сесії Обухівської міської ради). </w:t>
      </w:r>
    </w:p>
    <w:p w14:paraId="3C79D625" w14:textId="5292A686" w:rsidR="005A76FB" w:rsidRPr="00BD0FD0" w:rsidRDefault="005A76FB" w:rsidP="005A76FB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D0FD0">
        <w:rPr>
          <w:rFonts w:ascii="Times New Roman" w:hAnsi="Times New Roman"/>
          <w:sz w:val="28"/>
          <w:szCs w:val="28"/>
          <w:lang w:val="uk-UA"/>
        </w:rPr>
        <w:t xml:space="preserve">у 2026/2027 </w:t>
      </w:r>
      <w:proofErr w:type="spellStart"/>
      <w:r w:rsidRPr="00BD0FD0">
        <w:rPr>
          <w:rFonts w:ascii="Times New Roman" w:hAnsi="Times New Roman"/>
          <w:sz w:val="28"/>
          <w:szCs w:val="28"/>
          <w:lang w:val="uk-UA"/>
        </w:rPr>
        <w:t>н.р</w:t>
      </w:r>
      <w:proofErr w:type="spellEnd"/>
      <w:r w:rsidRPr="00BD0FD0">
        <w:rPr>
          <w:rFonts w:ascii="Times New Roman" w:hAnsi="Times New Roman"/>
          <w:sz w:val="28"/>
          <w:szCs w:val="28"/>
          <w:lang w:val="uk-UA"/>
        </w:rPr>
        <w:t xml:space="preserve">. ще 3 заклади загальної середньої освіти громади не набирають 10 класи. Академічний ліцей № 1 ім. А.С. Малишка набирає орієнтовно </w:t>
      </w:r>
      <w:r w:rsidR="00DE3C8B">
        <w:rPr>
          <w:rFonts w:ascii="Times New Roman" w:hAnsi="Times New Roman"/>
          <w:sz w:val="28"/>
          <w:szCs w:val="28"/>
          <w:lang w:val="uk-UA"/>
        </w:rPr>
        <w:t>8-10</w:t>
      </w:r>
      <w:r w:rsidRPr="00BD0FD0">
        <w:rPr>
          <w:rFonts w:ascii="Times New Roman" w:hAnsi="Times New Roman"/>
          <w:sz w:val="28"/>
          <w:szCs w:val="28"/>
          <w:lang w:val="uk-UA"/>
        </w:rPr>
        <w:t xml:space="preserve"> класів/</w:t>
      </w:r>
      <w:r w:rsidR="00DE3C8B">
        <w:rPr>
          <w:rFonts w:ascii="Times New Roman" w:hAnsi="Times New Roman"/>
          <w:sz w:val="28"/>
          <w:szCs w:val="28"/>
          <w:lang w:val="uk-UA"/>
        </w:rPr>
        <w:t>240-300</w:t>
      </w:r>
      <w:r w:rsidRPr="00BD0FD0">
        <w:rPr>
          <w:rFonts w:ascii="Times New Roman" w:hAnsi="Times New Roman"/>
          <w:sz w:val="28"/>
          <w:szCs w:val="28"/>
          <w:lang w:val="uk-UA"/>
        </w:rPr>
        <w:t xml:space="preserve"> учнів до 10 класу, </w:t>
      </w:r>
      <w:r w:rsidR="0064289B" w:rsidRPr="00BD0FD0">
        <w:rPr>
          <w:rFonts w:ascii="Times New Roman" w:hAnsi="Times New Roman"/>
          <w:sz w:val="28"/>
          <w:szCs w:val="28"/>
          <w:lang w:val="uk-UA"/>
        </w:rPr>
        <w:t>не набирає 1 клас, відсутній 2-й клас, 2 – 3-іх і 2 – 4-х переводяться на навчання в інші ЗЗСО</w:t>
      </w:r>
      <w:r w:rsidRPr="00BD0FD0">
        <w:rPr>
          <w:rFonts w:ascii="Times New Roman" w:hAnsi="Times New Roman"/>
          <w:sz w:val="28"/>
          <w:szCs w:val="28"/>
          <w:lang w:val="uk-UA"/>
        </w:rPr>
        <w:t>;</w:t>
      </w:r>
    </w:p>
    <w:p w14:paraId="480CE175" w14:textId="3C522737" w:rsidR="002B5D3B" w:rsidRPr="00BD0FD0" w:rsidRDefault="002B5D3B" w:rsidP="005A76FB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D0FD0">
        <w:rPr>
          <w:rFonts w:ascii="Times New Roman" w:hAnsi="Times New Roman"/>
          <w:sz w:val="28"/>
          <w:szCs w:val="28"/>
          <w:lang w:val="uk-UA"/>
        </w:rPr>
        <w:t xml:space="preserve">у 2027/2028 </w:t>
      </w:r>
      <w:proofErr w:type="spellStart"/>
      <w:r w:rsidRPr="00BD0FD0">
        <w:rPr>
          <w:rFonts w:ascii="Times New Roman" w:hAnsi="Times New Roman"/>
          <w:sz w:val="28"/>
          <w:szCs w:val="28"/>
          <w:lang w:val="uk-UA"/>
        </w:rPr>
        <w:t>н.р</w:t>
      </w:r>
      <w:proofErr w:type="spellEnd"/>
      <w:r w:rsidRPr="00BD0FD0">
        <w:rPr>
          <w:rFonts w:ascii="Times New Roman" w:hAnsi="Times New Roman"/>
          <w:sz w:val="28"/>
          <w:szCs w:val="28"/>
          <w:lang w:val="uk-UA"/>
        </w:rPr>
        <w:t xml:space="preserve">. у Академічному ліцеї № 1 ім. А.С. Малишка відсутня початкова школа (1-4 класи) </w:t>
      </w:r>
      <w:r w:rsidR="004101B2" w:rsidRPr="00BD0FD0">
        <w:rPr>
          <w:rFonts w:ascii="Times New Roman" w:hAnsi="Times New Roman"/>
          <w:sz w:val="28"/>
          <w:szCs w:val="28"/>
          <w:lang w:val="uk-UA"/>
        </w:rPr>
        <w:t>і</w:t>
      </w:r>
      <w:r w:rsidRPr="00BD0FD0">
        <w:rPr>
          <w:rFonts w:ascii="Times New Roman" w:hAnsi="Times New Roman"/>
          <w:sz w:val="28"/>
          <w:szCs w:val="28"/>
          <w:lang w:val="uk-UA"/>
        </w:rPr>
        <w:t xml:space="preserve"> 5-й клас та за потреби розглядається переведення окремих паралелей на навчання в інші ЗЗСО.</w:t>
      </w:r>
    </w:p>
    <w:p w14:paraId="29192DEC" w14:textId="77777777" w:rsidR="005A76FB" w:rsidRPr="00BD0FD0" w:rsidRDefault="005A76FB" w:rsidP="005A76FB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D0FD0">
        <w:rPr>
          <w:rFonts w:ascii="Times New Roman" w:hAnsi="Times New Roman"/>
          <w:sz w:val="28"/>
          <w:szCs w:val="28"/>
          <w:lang w:val="uk-UA"/>
        </w:rPr>
        <w:lastRenderedPageBreak/>
        <w:t xml:space="preserve">до 01.09.2027 відбувається зміна Статутів закладів загальної середньої освіти громади: Академічний ліцей № 1 ім. А.С. Малишка стає ліцеєм, який надає профільну середню освіту; інші ліцеї громади стають гімназіями, які мають в своїй структурі початкову школу і гімназію. </w:t>
      </w:r>
    </w:p>
    <w:p w14:paraId="46038077" w14:textId="77777777" w:rsidR="005A76FB" w:rsidRPr="00BD0FD0" w:rsidRDefault="005A76FB" w:rsidP="005A76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Прийняття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реалізація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цього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рішення</w:t>
      </w:r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забезпечить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14:paraId="0F6424E2" w14:textId="77777777" w:rsidR="005A76FB" w:rsidRPr="00BD0FD0" w:rsidRDefault="005A76FB" w:rsidP="005A76F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створення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ефективної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доступної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і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спроможної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мережі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початкових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шкіл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і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гімназій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FE7A8CD" w14:textId="77777777" w:rsidR="005A76FB" w:rsidRPr="00BD0FD0" w:rsidRDefault="005A76FB" w:rsidP="005A76F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формуванням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мережі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ліцеїв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, які за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умови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наявності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стандарту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профільної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середньої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освіти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відповідної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типової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освітньої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програми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та на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підставі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відповідного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рішення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Кабінету Міністрів України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зможуть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з 2027 року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запровадити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трирічні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освітні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програми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в межах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дванадцятирічної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повної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загальної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середньої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освіти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5438AE0" w14:textId="77777777" w:rsidR="005A76FB" w:rsidRPr="00BD0FD0" w:rsidRDefault="005A76FB" w:rsidP="005A76F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створення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умов для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індивідуальної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траєкторії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розвитку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здобувачів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освіти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, їх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самореалізації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вибору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професії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оволодіння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ключовими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компетентностями,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необхідними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успішної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самореалізації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соціалізації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подальшої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трудової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D0FD0">
        <w:rPr>
          <w:rFonts w:ascii="Times New Roman" w:eastAsia="Times New Roman" w:hAnsi="Times New Roman"/>
          <w:sz w:val="28"/>
          <w:szCs w:val="28"/>
          <w:lang w:eastAsia="ru-RU"/>
        </w:rPr>
        <w:t>діяльності</w:t>
      </w:r>
      <w:proofErr w:type="spellEnd"/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4B339B60" w14:textId="77777777" w:rsidR="005A76FB" w:rsidRPr="00BD0FD0" w:rsidRDefault="005A76FB" w:rsidP="005A76FB">
      <w:pPr>
        <w:ind w:right="-62"/>
        <w:jc w:val="both"/>
        <w:rPr>
          <w:sz w:val="28"/>
          <w:szCs w:val="28"/>
          <w:lang w:val="uk-UA"/>
        </w:rPr>
      </w:pPr>
    </w:p>
    <w:p w14:paraId="15DC9036" w14:textId="77777777" w:rsidR="005A76FB" w:rsidRPr="00BD0FD0" w:rsidRDefault="005A76FB" w:rsidP="005A76FB">
      <w:pPr>
        <w:ind w:right="-62"/>
        <w:jc w:val="both"/>
        <w:rPr>
          <w:sz w:val="28"/>
          <w:szCs w:val="28"/>
          <w:lang w:val="uk-UA"/>
        </w:rPr>
      </w:pPr>
    </w:p>
    <w:p w14:paraId="49953564" w14:textId="3C408D40" w:rsidR="005A76FB" w:rsidRPr="005A76FB" w:rsidRDefault="005A76FB" w:rsidP="005A76FB">
      <w:pPr>
        <w:rPr>
          <w:rFonts w:ascii="Times New Roman" w:hAnsi="Times New Roman"/>
          <w:b/>
          <w:bCs/>
          <w:sz w:val="28"/>
          <w:szCs w:val="28"/>
        </w:rPr>
      </w:pPr>
      <w:r w:rsidRPr="00BD0FD0">
        <w:rPr>
          <w:rFonts w:ascii="Times New Roman" w:hAnsi="Times New Roman"/>
          <w:b/>
          <w:bCs/>
          <w:sz w:val="28"/>
          <w:szCs w:val="28"/>
          <w:lang w:val="uk-UA"/>
        </w:rPr>
        <w:t xml:space="preserve">Начальник </w:t>
      </w:r>
      <w:r w:rsidR="00BD0FD0">
        <w:rPr>
          <w:rFonts w:ascii="Times New Roman" w:hAnsi="Times New Roman"/>
          <w:b/>
          <w:bCs/>
          <w:sz w:val="28"/>
          <w:szCs w:val="28"/>
          <w:lang w:val="uk-UA"/>
        </w:rPr>
        <w:t>У</w:t>
      </w:r>
      <w:r w:rsidRPr="00BD0FD0">
        <w:rPr>
          <w:rFonts w:ascii="Times New Roman" w:hAnsi="Times New Roman"/>
          <w:b/>
          <w:bCs/>
          <w:sz w:val="28"/>
          <w:szCs w:val="28"/>
          <w:lang w:val="uk-UA"/>
        </w:rPr>
        <w:t>правління освіти                                          Олена КОЛОМІЄЦЬ</w:t>
      </w:r>
    </w:p>
    <w:p w14:paraId="7C2E2BFE" w14:textId="77777777" w:rsidR="005A76FB" w:rsidRPr="005A76FB" w:rsidRDefault="005A76FB" w:rsidP="005A76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D6E35D2" w14:textId="7459BA85" w:rsidR="008C12F6" w:rsidRPr="008C12F6" w:rsidRDefault="008C12F6" w:rsidP="005A76F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"/>
        </w:rPr>
      </w:pPr>
    </w:p>
    <w:sectPr w:rsidR="008C12F6" w:rsidRPr="008C12F6" w:rsidSect="005A76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-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D7C2C"/>
    <w:multiLevelType w:val="hybridMultilevel"/>
    <w:tmpl w:val="C958E4EC"/>
    <w:lvl w:ilvl="0" w:tplc="1534D84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402BBE"/>
    <w:multiLevelType w:val="multilevel"/>
    <w:tmpl w:val="56B86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ABE4737"/>
    <w:multiLevelType w:val="hybridMultilevel"/>
    <w:tmpl w:val="EAB48508"/>
    <w:lvl w:ilvl="0" w:tplc="5BA8BA2A">
      <w:start w:val="5"/>
      <w:numFmt w:val="bullet"/>
      <w:lvlText w:val="-"/>
      <w:lvlJc w:val="left"/>
      <w:pPr>
        <w:ind w:left="927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3" w15:restartNumberingAfterBreak="0">
    <w:nsid w:val="160D1DCA"/>
    <w:multiLevelType w:val="hybridMultilevel"/>
    <w:tmpl w:val="381CFF68"/>
    <w:lvl w:ilvl="0" w:tplc="12689DE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551A82"/>
    <w:multiLevelType w:val="hybridMultilevel"/>
    <w:tmpl w:val="01C41B34"/>
    <w:lvl w:ilvl="0" w:tplc="959614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3A3003F5"/>
    <w:multiLevelType w:val="hybridMultilevel"/>
    <w:tmpl w:val="F2E2744A"/>
    <w:lvl w:ilvl="0" w:tplc="439C1A02">
      <w:start w:val="1"/>
      <w:numFmt w:val="decimal"/>
      <w:lvlText w:val="%1)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CB76E09"/>
    <w:multiLevelType w:val="hybridMultilevel"/>
    <w:tmpl w:val="C6380A16"/>
    <w:lvl w:ilvl="0" w:tplc="AD8EA97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CE7344"/>
    <w:multiLevelType w:val="hybridMultilevel"/>
    <w:tmpl w:val="9F2602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BA729B"/>
    <w:multiLevelType w:val="multilevel"/>
    <w:tmpl w:val="6C987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607535EF"/>
    <w:multiLevelType w:val="hybridMultilevel"/>
    <w:tmpl w:val="6A580C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378ED"/>
    <w:multiLevelType w:val="hybridMultilevel"/>
    <w:tmpl w:val="8A80B8AA"/>
    <w:lvl w:ilvl="0" w:tplc="23D619CE">
      <w:start w:val="5"/>
      <w:numFmt w:val="bullet"/>
      <w:lvlText w:val="-"/>
      <w:lvlJc w:val="left"/>
      <w:pPr>
        <w:ind w:left="1069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1" w15:restartNumberingAfterBreak="0">
    <w:nsid w:val="6B0D2830"/>
    <w:multiLevelType w:val="hybridMultilevel"/>
    <w:tmpl w:val="D81C5FEE"/>
    <w:lvl w:ilvl="0" w:tplc="E30CEC4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ED0D75"/>
    <w:multiLevelType w:val="hybridMultilevel"/>
    <w:tmpl w:val="6C5EDEC4"/>
    <w:lvl w:ilvl="0" w:tplc="E0325AF2">
      <w:start w:val="18"/>
      <w:numFmt w:val="decimal"/>
      <w:lvlText w:val="%1."/>
      <w:lvlJc w:val="left"/>
      <w:pPr>
        <w:ind w:left="1084" w:hanging="375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2"/>
  </w:num>
  <w:num w:numId="5">
    <w:abstractNumId w:val="12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9E7"/>
    <w:rsid w:val="00017984"/>
    <w:rsid w:val="00021D41"/>
    <w:rsid w:val="00044B4B"/>
    <w:rsid w:val="00045EA1"/>
    <w:rsid w:val="000506D3"/>
    <w:rsid w:val="0009098A"/>
    <w:rsid w:val="00094EE3"/>
    <w:rsid w:val="000B735F"/>
    <w:rsid w:val="000D6C94"/>
    <w:rsid w:val="00106627"/>
    <w:rsid w:val="00150E65"/>
    <w:rsid w:val="00161876"/>
    <w:rsid w:val="001A0829"/>
    <w:rsid w:val="001F685F"/>
    <w:rsid w:val="00201B6F"/>
    <w:rsid w:val="00206B97"/>
    <w:rsid w:val="00214DA3"/>
    <w:rsid w:val="00216657"/>
    <w:rsid w:val="00260EB9"/>
    <w:rsid w:val="00270C5D"/>
    <w:rsid w:val="00271E13"/>
    <w:rsid w:val="00283DAE"/>
    <w:rsid w:val="002B1104"/>
    <w:rsid w:val="002B5D3B"/>
    <w:rsid w:val="002D18E9"/>
    <w:rsid w:val="002D21B4"/>
    <w:rsid w:val="00316960"/>
    <w:rsid w:val="00321F33"/>
    <w:rsid w:val="00322A78"/>
    <w:rsid w:val="00323AD3"/>
    <w:rsid w:val="00347949"/>
    <w:rsid w:val="003544EE"/>
    <w:rsid w:val="003B508B"/>
    <w:rsid w:val="004101B2"/>
    <w:rsid w:val="00417424"/>
    <w:rsid w:val="00426690"/>
    <w:rsid w:val="00455A12"/>
    <w:rsid w:val="004609F3"/>
    <w:rsid w:val="00466D6D"/>
    <w:rsid w:val="004737FD"/>
    <w:rsid w:val="00497A96"/>
    <w:rsid w:val="004B270F"/>
    <w:rsid w:val="004B4732"/>
    <w:rsid w:val="004B78B7"/>
    <w:rsid w:val="004D1400"/>
    <w:rsid w:val="004D4DCB"/>
    <w:rsid w:val="00540A8A"/>
    <w:rsid w:val="0055014A"/>
    <w:rsid w:val="00551C7C"/>
    <w:rsid w:val="00574913"/>
    <w:rsid w:val="00577F51"/>
    <w:rsid w:val="00581E9C"/>
    <w:rsid w:val="00591810"/>
    <w:rsid w:val="005A76FB"/>
    <w:rsid w:val="005D7628"/>
    <w:rsid w:val="005E71D7"/>
    <w:rsid w:val="006029D0"/>
    <w:rsid w:val="00621B8D"/>
    <w:rsid w:val="00621FB4"/>
    <w:rsid w:val="00636037"/>
    <w:rsid w:val="0064289B"/>
    <w:rsid w:val="00645D0C"/>
    <w:rsid w:val="00683A1F"/>
    <w:rsid w:val="006C6DF3"/>
    <w:rsid w:val="006E14E0"/>
    <w:rsid w:val="006E2A5D"/>
    <w:rsid w:val="00700D2A"/>
    <w:rsid w:val="007068FA"/>
    <w:rsid w:val="007429B6"/>
    <w:rsid w:val="00747FC1"/>
    <w:rsid w:val="00764ECE"/>
    <w:rsid w:val="007717A9"/>
    <w:rsid w:val="0077596C"/>
    <w:rsid w:val="00783CE1"/>
    <w:rsid w:val="0078465B"/>
    <w:rsid w:val="0079078C"/>
    <w:rsid w:val="00792125"/>
    <w:rsid w:val="007A0E6D"/>
    <w:rsid w:val="007A3214"/>
    <w:rsid w:val="0080266C"/>
    <w:rsid w:val="00854CAD"/>
    <w:rsid w:val="00864979"/>
    <w:rsid w:val="008B4AB4"/>
    <w:rsid w:val="008C12F6"/>
    <w:rsid w:val="008C429D"/>
    <w:rsid w:val="008C723B"/>
    <w:rsid w:val="0091061E"/>
    <w:rsid w:val="00920F74"/>
    <w:rsid w:val="009217F4"/>
    <w:rsid w:val="00930683"/>
    <w:rsid w:val="009308F8"/>
    <w:rsid w:val="009571B2"/>
    <w:rsid w:val="00975C71"/>
    <w:rsid w:val="00987E06"/>
    <w:rsid w:val="0099703D"/>
    <w:rsid w:val="009B60B2"/>
    <w:rsid w:val="009C1A21"/>
    <w:rsid w:val="009C75AD"/>
    <w:rsid w:val="009E60A1"/>
    <w:rsid w:val="00A016BF"/>
    <w:rsid w:val="00A0202F"/>
    <w:rsid w:val="00A075EE"/>
    <w:rsid w:val="00A25C9C"/>
    <w:rsid w:val="00A269E7"/>
    <w:rsid w:val="00A351EA"/>
    <w:rsid w:val="00A62519"/>
    <w:rsid w:val="00B028CA"/>
    <w:rsid w:val="00B623AA"/>
    <w:rsid w:val="00B86FE5"/>
    <w:rsid w:val="00BB01B4"/>
    <w:rsid w:val="00BB5DBC"/>
    <w:rsid w:val="00BD0FD0"/>
    <w:rsid w:val="00C00B4A"/>
    <w:rsid w:val="00C16742"/>
    <w:rsid w:val="00C53E40"/>
    <w:rsid w:val="00C60D97"/>
    <w:rsid w:val="00C63FC0"/>
    <w:rsid w:val="00C72878"/>
    <w:rsid w:val="00C84450"/>
    <w:rsid w:val="00C86209"/>
    <w:rsid w:val="00CB09B5"/>
    <w:rsid w:val="00CB2132"/>
    <w:rsid w:val="00D04FE1"/>
    <w:rsid w:val="00D32AE4"/>
    <w:rsid w:val="00D51F92"/>
    <w:rsid w:val="00D5387C"/>
    <w:rsid w:val="00D608DB"/>
    <w:rsid w:val="00D6466B"/>
    <w:rsid w:val="00D666B1"/>
    <w:rsid w:val="00D94544"/>
    <w:rsid w:val="00DD2FE5"/>
    <w:rsid w:val="00DE3C8B"/>
    <w:rsid w:val="00DF632F"/>
    <w:rsid w:val="00E0338A"/>
    <w:rsid w:val="00E4466E"/>
    <w:rsid w:val="00E81E49"/>
    <w:rsid w:val="00E860DE"/>
    <w:rsid w:val="00EB38C5"/>
    <w:rsid w:val="00EC78C0"/>
    <w:rsid w:val="00EF1DB2"/>
    <w:rsid w:val="00F03E66"/>
    <w:rsid w:val="00F16995"/>
    <w:rsid w:val="00F216CA"/>
    <w:rsid w:val="00F33131"/>
    <w:rsid w:val="00F817BF"/>
    <w:rsid w:val="00F95D8C"/>
    <w:rsid w:val="00FA3C43"/>
    <w:rsid w:val="00FB3D47"/>
    <w:rsid w:val="00FE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680F"/>
  <w15:chartTrackingRefBased/>
  <w15:docId w15:val="{7DE6B7D3-2DF4-4850-BF82-923B931F2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E4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72878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80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C7287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8C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72878"/>
    <w:rPr>
      <w:rFonts w:ascii="Times New Roman" w:eastAsia="Times New Roman" w:hAnsi="Times New Roman" w:cs="Times New Roman"/>
      <w:b/>
      <w:bCs/>
      <w:color w:val="000080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C7287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uk-UA" w:eastAsia="ru-RU"/>
    </w:rPr>
  </w:style>
  <w:style w:type="paragraph" w:styleId="a4">
    <w:name w:val="Normal (Web)"/>
    <w:basedOn w:val="a"/>
    <w:rsid w:val="00C728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caption"/>
    <w:basedOn w:val="a"/>
    <w:qFormat/>
    <w:rsid w:val="00C728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paragraph" w:styleId="3">
    <w:name w:val="Body Text 3"/>
    <w:basedOn w:val="a"/>
    <w:link w:val="30"/>
    <w:unhideWhenUsed/>
    <w:rsid w:val="00C7287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ий текст 3 Знак"/>
    <w:basedOn w:val="a0"/>
    <w:link w:val="3"/>
    <w:rsid w:val="00C7287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C72878"/>
    <w:pPr>
      <w:spacing w:after="120"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7">
    <w:name w:val="Основний текст Знак"/>
    <w:basedOn w:val="a0"/>
    <w:link w:val="a6"/>
    <w:rsid w:val="00C7287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 Indent"/>
    <w:basedOn w:val="a"/>
    <w:link w:val="a9"/>
    <w:unhideWhenUsed/>
    <w:rsid w:val="00C72878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a9">
    <w:name w:val="Основний текст з відступом Знак"/>
    <w:basedOn w:val="a0"/>
    <w:link w:val="a8"/>
    <w:rsid w:val="00C7287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rvts23">
    <w:name w:val="rvts23"/>
    <w:basedOn w:val="a0"/>
    <w:rsid w:val="00621B8D"/>
  </w:style>
  <w:style w:type="character" w:customStyle="1" w:styleId="rvts9">
    <w:name w:val="rvts9"/>
    <w:basedOn w:val="a0"/>
    <w:rsid w:val="00621B8D"/>
  </w:style>
  <w:style w:type="paragraph" w:styleId="aa">
    <w:name w:val="Balloon Text"/>
    <w:basedOn w:val="a"/>
    <w:link w:val="ab"/>
    <w:uiPriority w:val="99"/>
    <w:semiHidden/>
    <w:unhideWhenUsed/>
    <w:rsid w:val="002D2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D21B4"/>
    <w:rPr>
      <w:rFonts w:ascii="Segoe UI" w:eastAsia="Calibri" w:hAnsi="Segoe UI" w:cs="Segoe UI"/>
      <w:sz w:val="18"/>
      <w:szCs w:val="18"/>
    </w:rPr>
  </w:style>
  <w:style w:type="table" w:styleId="ac">
    <w:name w:val="Table Grid"/>
    <w:basedOn w:val="a1"/>
    <w:uiPriority w:val="59"/>
    <w:rsid w:val="0055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c"/>
    <w:rsid w:val="0099703D"/>
    <w:pPr>
      <w:spacing w:after="0" w:line="240" w:lineRule="auto"/>
    </w:pPr>
    <w:rPr>
      <w:rFonts w:ascii="Calibri" w:eastAsia="Times New Roman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ітка таблиці11"/>
    <w:basedOn w:val="a1"/>
    <w:next w:val="ac"/>
    <w:uiPriority w:val="39"/>
    <w:rsid w:val="005A76FB"/>
    <w:pPr>
      <w:spacing w:after="0" w:line="240" w:lineRule="auto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95B2B-12EE-46C9-BFF7-76A6F0657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2082</Words>
  <Characters>11868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2025-05-14T11:31:00Z</cp:lastPrinted>
  <dcterms:created xsi:type="dcterms:W3CDTF">2025-04-28T13:06:00Z</dcterms:created>
  <dcterms:modified xsi:type="dcterms:W3CDTF">2025-05-14T11:35:00Z</dcterms:modified>
</cp:coreProperties>
</file>