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705" w:rsidRPr="00C81705" w:rsidRDefault="00C81705" w:rsidP="00C81705">
      <w:pPr>
        <w:keepNext/>
        <w:overflowPunct w:val="0"/>
        <w:autoSpaceDN w:val="0"/>
        <w:jc w:val="center"/>
        <w:outlineLvl w:val="0"/>
        <w:rPr>
          <w:bCs/>
          <w:kern w:val="32"/>
          <w:sz w:val="32"/>
          <w:szCs w:val="32"/>
        </w:rPr>
      </w:pPr>
      <w:r w:rsidRPr="00C81705">
        <w:rPr>
          <w:noProof/>
          <w:kern w:val="32"/>
          <w:sz w:val="32"/>
          <w:szCs w:val="32"/>
          <w:lang w:val="uk-UA" w:eastAsia="uk-UA"/>
        </w:rPr>
        <w:drawing>
          <wp:inline distT="0" distB="0" distL="0" distR="0" wp14:anchorId="6709BD5C" wp14:editId="7BB25360">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C81705" w:rsidRPr="00C81705" w:rsidRDefault="00C81705" w:rsidP="00C81705">
      <w:pPr>
        <w:overflowPunct w:val="0"/>
        <w:autoSpaceDN w:val="0"/>
        <w:jc w:val="center"/>
        <w:rPr>
          <w:b/>
          <w:sz w:val="28"/>
          <w:szCs w:val="28"/>
          <w:lang w:val="hr-HR"/>
        </w:rPr>
      </w:pPr>
      <w:r w:rsidRPr="00C81705">
        <w:rPr>
          <w:b/>
          <w:sz w:val="32"/>
          <w:szCs w:val="32"/>
          <w:lang w:val="hr-HR"/>
        </w:rPr>
        <w:t xml:space="preserve">ОБУХІВСЬКА МІСЬКА РАДА </w:t>
      </w:r>
    </w:p>
    <w:p w:rsidR="00C81705" w:rsidRPr="00C81705" w:rsidRDefault="00C81705" w:rsidP="00C81705">
      <w:pPr>
        <w:overflowPunct w:val="0"/>
        <w:autoSpaceDN w:val="0"/>
        <w:jc w:val="center"/>
        <w:rPr>
          <w:b/>
          <w:color w:val="000000"/>
          <w:sz w:val="32"/>
          <w:szCs w:val="32"/>
          <w:lang w:eastAsia="uk-UA" w:bidi="uk-UA"/>
        </w:rPr>
      </w:pPr>
      <w:r w:rsidRPr="00C81705">
        <w:rPr>
          <w:b/>
          <w:color w:val="000000"/>
          <w:sz w:val="32"/>
          <w:szCs w:val="32"/>
          <w:lang w:eastAsia="uk-UA" w:bidi="uk-UA"/>
        </w:rPr>
        <w:t xml:space="preserve"> КИЇВСЬКОЇ ОБЛАСТІ</w:t>
      </w:r>
    </w:p>
    <w:p w:rsidR="00C81705" w:rsidRPr="00C81705" w:rsidRDefault="00C81705" w:rsidP="00C81705">
      <w:pPr>
        <w:keepNext/>
        <w:pBdr>
          <w:bottom w:val="single" w:sz="12" w:space="1" w:color="auto"/>
        </w:pBdr>
        <w:overflowPunct w:val="0"/>
        <w:autoSpaceDN w:val="0"/>
        <w:ind w:left="5812" w:hanging="5760"/>
        <w:jc w:val="center"/>
        <w:outlineLvl w:val="1"/>
        <w:rPr>
          <w:b/>
          <w:sz w:val="4"/>
          <w:szCs w:val="28"/>
        </w:rPr>
      </w:pPr>
    </w:p>
    <w:p w:rsidR="00C81705" w:rsidRPr="00C81705" w:rsidRDefault="00C81705" w:rsidP="00C81705">
      <w:pPr>
        <w:overflowPunct w:val="0"/>
        <w:autoSpaceDN w:val="0"/>
        <w:jc w:val="center"/>
        <w:rPr>
          <w:b/>
        </w:rPr>
      </w:pPr>
      <w:r w:rsidRPr="00C81705">
        <w:rPr>
          <w:b/>
          <w:bCs/>
          <w:lang w:val="uk-UA"/>
        </w:rPr>
        <w:t>ШІСТДЕСЯТ СЬОМА</w:t>
      </w:r>
      <w:r w:rsidRPr="00C81705">
        <w:rPr>
          <w:b/>
          <w:bCs/>
        </w:rPr>
        <w:t xml:space="preserve"> СЕСІЯ ВОСЬ</w:t>
      </w:r>
      <w:r w:rsidRPr="00C81705">
        <w:rPr>
          <w:b/>
        </w:rPr>
        <w:t>МОГО СКЛИКАННЯ</w:t>
      </w:r>
    </w:p>
    <w:p w:rsidR="00C81705" w:rsidRPr="00C81705" w:rsidRDefault="00C81705" w:rsidP="00C81705">
      <w:pPr>
        <w:keepNext/>
        <w:overflowPunct w:val="0"/>
        <w:autoSpaceDN w:val="0"/>
        <w:spacing w:before="240" w:after="60"/>
        <w:jc w:val="center"/>
        <w:outlineLvl w:val="0"/>
        <w:rPr>
          <w:b/>
          <w:bCs/>
          <w:kern w:val="32"/>
          <w:sz w:val="32"/>
          <w:szCs w:val="32"/>
        </w:rPr>
      </w:pPr>
      <w:proofErr w:type="gramStart"/>
      <w:r w:rsidRPr="00C81705">
        <w:rPr>
          <w:b/>
          <w:bCs/>
          <w:kern w:val="32"/>
          <w:sz w:val="32"/>
          <w:szCs w:val="32"/>
        </w:rPr>
        <w:t>Р  І</w:t>
      </w:r>
      <w:proofErr w:type="gramEnd"/>
      <w:r w:rsidRPr="00C81705">
        <w:rPr>
          <w:b/>
          <w:bCs/>
          <w:kern w:val="32"/>
          <w:sz w:val="32"/>
          <w:szCs w:val="32"/>
        </w:rPr>
        <w:t xml:space="preserve">  Ш  Е  Н  </w:t>
      </w:r>
      <w:proofErr w:type="spellStart"/>
      <w:r w:rsidRPr="00C81705">
        <w:rPr>
          <w:b/>
          <w:bCs/>
          <w:kern w:val="32"/>
          <w:sz w:val="32"/>
          <w:szCs w:val="32"/>
        </w:rPr>
        <w:t>Н</w:t>
      </w:r>
      <w:proofErr w:type="spellEnd"/>
      <w:r w:rsidRPr="00C81705">
        <w:rPr>
          <w:b/>
          <w:bCs/>
          <w:kern w:val="32"/>
          <w:sz w:val="32"/>
          <w:szCs w:val="32"/>
        </w:rPr>
        <w:t xml:space="preserve">  Я</w:t>
      </w:r>
    </w:p>
    <w:p w:rsidR="00C81705" w:rsidRPr="00C81705" w:rsidRDefault="00C81705" w:rsidP="00C81705">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spacing w:before="240" w:after="60"/>
        <w:outlineLvl w:val="0"/>
        <w:rPr>
          <w:b/>
          <w:bCs/>
          <w:kern w:val="32"/>
          <w:sz w:val="28"/>
        </w:rPr>
      </w:pPr>
      <w:r w:rsidRPr="00C81705">
        <w:rPr>
          <w:b/>
          <w:bCs/>
          <w:kern w:val="32"/>
          <w:sz w:val="28"/>
        </w:rPr>
        <w:t>2</w:t>
      </w:r>
      <w:r w:rsidRPr="00C81705">
        <w:rPr>
          <w:b/>
          <w:bCs/>
          <w:kern w:val="32"/>
          <w:sz w:val="28"/>
          <w:lang w:val="uk-UA"/>
        </w:rPr>
        <w:t>0</w:t>
      </w:r>
      <w:r w:rsidRPr="00C81705">
        <w:rPr>
          <w:b/>
          <w:bCs/>
          <w:kern w:val="32"/>
          <w:sz w:val="28"/>
        </w:rPr>
        <w:t xml:space="preserve"> </w:t>
      </w:r>
      <w:r w:rsidRPr="00C81705">
        <w:rPr>
          <w:b/>
          <w:bCs/>
          <w:kern w:val="32"/>
          <w:sz w:val="28"/>
          <w:lang w:val="uk-UA"/>
        </w:rPr>
        <w:t>грудня</w:t>
      </w:r>
      <w:r w:rsidRPr="00C81705">
        <w:rPr>
          <w:b/>
          <w:bCs/>
          <w:kern w:val="32"/>
          <w:sz w:val="28"/>
        </w:rPr>
        <w:t xml:space="preserve"> 202</w:t>
      </w:r>
      <w:r w:rsidRPr="00C81705">
        <w:rPr>
          <w:b/>
          <w:bCs/>
          <w:kern w:val="32"/>
          <w:sz w:val="28"/>
          <w:lang w:val="uk-UA"/>
        </w:rPr>
        <w:t>4</w:t>
      </w:r>
      <w:r w:rsidRPr="00C81705">
        <w:rPr>
          <w:b/>
          <w:bCs/>
          <w:kern w:val="32"/>
          <w:sz w:val="28"/>
        </w:rPr>
        <w:t xml:space="preserve"> року </w:t>
      </w:r>
      <w:r w:rsidRPr="00C81705">
        <w:rPr>
          <w:b/>
          <w:bCs/>
          <w:kern w:val="32"/>
          <w:sz w:val="28"/>
        </w:rPr>
        <w:tab/>
      </w:r>
      <w:r w:rsidRPr="00C81705">
        <w:rPr>
          <w:b/>
          <w:bCs/>
          <w:kern w:val="32"/>
          <w:sz w:val="28"/>
        </w:rPr>
        <w:tab/>
      </w:r>
      <w:r w:rsidRPr="00C81705">
        <w:rPr>
          <w:b/>
          <w:bCs/>
          <w:kern w:val="32"/>
          <w:sz w:val="28"/>
        </w:rPr>
        <w:tab/>
      </w:r>
      <w:r w:rsidRPr="00C81705">
        <w:rPr>
          <w:b/>
          <w:bCs/>
          <w:kern w:val="32"/>
          <w:sz w:val="28"/>
        </w:rPr>
        <w:tab/>
      </w:r>
      <w:r w:rsidRPr="00C81705">
        <w:rPr>
          <w:b/>
          <w:bCs/>
          <w:kern w:val="32"/>
          <w:sz w:val="28"/>
          <w:lang w:val="uk-UA"/>
        </w:rPr>
        <w:t xml:space="preserve">                                  </w:t>
      </w:r>
      <w:r w:rsidRPr="00C81705">
        <w:rPr>
          <w:b/>
          <w:bCs/>
          <w:kern w:val="32"/>
          <w:sz w:val="28"/>
        </w:rPr>
        <w:t xml:space="preserve">№ </w:t>
      </w:r>
      <w:r w:rsidRPr="00C81705">
        <w:rPr>
          <w:b/>
          <w:bCs/>
          <w:kern w:val="32"/>
          <w:sz w:val="28"/>
          <w:lang w:val="uk-UA"/>
        </w:rPr>
        <w:t>1</w:t>
      </w:r>
      <w:r>
        <w:rPr>
          <w:b/>
          <w:bCs/>
          <w:kern w:val="32"/>
          <w:sz w:val="28"/>
        </w:rPr>
        <w:t>50</w:t>
      </w:r>
      <w:r>
        <w:rPr>
          <w:b/>
          <w:bCs/>
          <w:kern w:val="32"/>
          <w:sz w:val="28"/>
          <w:lang w:val="uk-UA"/>
        </w:rPr>
        <w:t>1</w:t>
      </w:r>
      <w:r w:rsidRPr="00C81705">
        <w:rPr>
          <w:b/>
          <w:bCs/>
          <w:kern w:val="32"/>
          <w:sz w:val="28"/>
        </w:rPr>
        <w:t xml:space="preserve"> - </w:t>
      </w:r>
      <w:r w:rsidRPr="00C81705">
        <w:rPr>
          <w:b/>
          <w:bCs/>
          <w:kern w:val="32"/>
          <w:sz w:val="28"/>
          <w:lang w:val="uk-UA"/>
        </w:rPr>
        <w:t>67</w:t>
      </w:r>
      <w:r w:rsidRPr="00C81705">
        <w:rPr>
          <w:b/>
          <w:bCs/>
          <w:kern w:val="32"/>
          <w:sz w:val="28"/>
        </w:rPr>
        <w:t xml:space="preserve"> – </w:t>
      </w:r>
      <w:r w:rsidRPr="00C81705">
        <w:rPr>
          <w:b/>
          <w:bCs/>
          <w:kern w:val="32"/>
          <w:sz w:val="28"/>
          <w:lang w:val="en-US"/>
        </w:rPr>
        <w:t>V</w:t>
      </w:r>
      <w:r w:rsidRPr="00C81705">
        <w:rPr>
          <w:b/>
          <w:bCs/>
          <w:kern w:val="32"/>
          <w:sz w:val="28"/>
        </w:rPr>
        <w:t>ІІІ</w:t>
      </w:r>
    </w:p>
    <w:p w:rsidR="003475D6" w:rsidRPr="00C81705" w:rsidRDefault="003475D6" w:rsidP="003475D6">
      <w:pPr>
        <w:jc w:val="center"/>
        <w:rPr>
          <w:b/>
          <w:sz w:val="28"/>
          <w:szCs w:val="28"/>
        </w:rPr>
      </w:pPr>
    </w:p>
    <w:p w:rsidR="003475D6" w:rsidRDefault="003475D6" w:rsidP="00C81705">
      <w:pPr>
        <w:pStyle w:val="a3"/>
        <w:keepNext/>
        <w:widowControl w:val="0"/>
        <w:snapToGrid w:val="0"/>
        <w:rPr>
          <w:b/>
          <w:sz w:val="28"/>
          <w:szCs w:val="28"/>
          <w:lang w:val="uk-UA"/>
        </w:rPr>
      </w:pPr>
      <w:r w:rsidRPr="00C81705">
        <w:rPr>
          <w:b/>
          <w:sz w:val="28"/>
          <w:szCs w:val="28"/>
          <w:lang w:val="uk-UA"/>
        </w:rPr>
        <w:t>Про затвердження кошторису комплексної</w:t>
      </w:r>
      <w:r w:rsidRPr="00C81705">
        <w:rPr>
          <w:b/>
          <w:sz w:val="28"/>
          <w:szCs w:val="28"/>
          <w:lang w:val="uk-UA"/>
        </w:rPr>
        <w:br/>
        <w:t>Програми інформування громадськості щодо</w:t>
      </w:r>
      <w:r w:rsidRPr="00C81705">
        <w:rPr>
          <w:b/>
          <w:sz w:val="28"/>
          <w:szCs w:val="28"/>
          <w:lang w:val="uk-UA"/>
        </w:rPr>
        <w:br/>
        <w:t>діяльності органів місцевого самоврядування</w:t>
      </w:r>
      <w:r w:rsidRPr="00C81705">
        <w:rPr>
          <w:b/>
          <w:sz w:val="28"/>
          <w:szCs w:val="28"/>
          <w:lang w:val="uk-UA"/>
        </w:rPr>
        <w:br/>
        <w:t xml:space="preserve">на території Обухівської міської </w:t>
      </w:r>
      <w:r w:rsidR="009339EB" w:rsidRPr="00C81705">
        <w:rPr>
          <w:b/>
          <w:sz w:val="28"/>
          <w:szCs w:val="28"/>
          <w:lang w:val="uk-UA"/>
        </w:rPr>
        <w:t>територіальної</w:t>
      </w:r>
      <w:r w:rsidR="009339EB" w:rsidRPr="00C81705">
        <w:rPr>
          <w:b/>
          <w:sz w:val="28"/>
          <w:szCs w:val="28"/>
          <w:lang w:val="uk-UA"/>
        </w:rPr>
        <w:br/>
        <w:t>громади на 2021-</w:t>
      </w:r>
      <w:r w:rsidRPr="00C81705">
        <w:rPr>
          <w:b/>
          <w:sz w:val="28"/>
          <w:szCs w:val="28"/>
          <w:lang w:val="uk-UA"/>
        </w:rPr>
        <w:t>2025 роки на 202</w:t>
      </w:r>
      <w:r w:rsidR="004C49ED" w:rsidRPr="00C81705">
        <w:rPr>
          <w:b/>
          <w:sz w:val="28"/>
          <w:szCs w:val="28"/>
          <w:lang w:val="uk-UA"/>
        </w:rPr>
        <w:t>5</w:t>
      </w:r>
      <w:r w:rsidRPr="00C81705">
        <w:rPr>
          <w:b/>
          <w:sz w:val="28"/>
          <w:szCs w:val="28"/>
          <w:lang w:val="uk-UA"/>
        </w:rPr>
        <w:t xml:space="preserve"> рік</w:t>
      </w:r>
    </w:p>
    <w:p w:rsidR="00C81705" w:rsidRPr="00C81705" w:rsidRDefault="00C81705" w:rsidP="00C81705">
      <w:pPr>
        <w:pStyle w:val="a3"/>
        <w:keepNext/>
        <w:widowControl w:val="0"/>
        <w:snapToGrid w:val="0"/>
        <w:rPr>
          <w:b/>
          <w:sz w:val="28"/>
          <w:szCs w:val="28"/>
          <w:lang w:val="uk-UA"/>
        </w:rPr>
      </w:pPr>
    </w:p>
    <w:p w:rsidR="003475D6" w:rsidRDefault="003475D6" w:rsidP="00C81705">
      <w:pPr>
        <w:ind w:firstLine="709"/>
        <w:jc w:val="both"/>
        <w:rPr>
          <w:bCs/>
          <w:sz w:val="28"/>
          <w:szCs w:val="28"/>
          <w:lang w:val="uk-UA"/>
        </w:rPr>
      </w:pPr>
      <w:r w:rsidRPr="00B94017">
        <w:rPr>
          <w:sz w:val="28"/>
          <w:szCs w:val="28"/>
          <w:lang w:val="uk-UA"/>
        </w:rPr>
        <w:t xml:space="preserve">З метою всебічного і об’єктивного висвітлення всіх аспектів діяльності органів місцевого самоврядування, відповідно до п. 22 ч. 1 ст. 26 Закону України «Про місцеве самоврядування в Україні», Законами України: «Про інформацію» та «Про доступ до публічної інформації», Постанови Кабінету Міністрів України від 21 жовтня 2015 року № 835 «Про затвердження Положення про набори даних, які підлягають оприлюдненню у формі відкритих даних», </w:t>
      </w:r>
      <w:r>
        <w:rPr>
          <w:sz w:val="28"/>
          <w:szCs w:val="28"/>
          <w:lang w:val="uk-UA"/>
        </w:rPr>
        <w:t xml:space="preserve">та </w:t>
      </w:r>
      <w:r w:rsidRPr="00B94017">
        <w:rPr>
          <w:sz w:val="28"/>
          <w:szCs w:val="28"/>
          <w:lang w:val="uk-UA"/>
        </w:rPr>
        <w:t xml:space="preserve">враховуючи рекомендації постійних комісій: з гуманітарних питань; з питань </w:t>
      </w:r>
      <w:r w:rsidRPr="00B94017">
        <w:rPr>
          <w:bCs/>
          <w:sz w:val="28"/>
          <w:szCs w:val="28"/>
          <w:lang w:val="uk-UA"/>
        </w:rPr>
        <w:t>фінансів, бюджету, планування, соціально-економічного розвитку, інвестицій та міжнародного співробітництва</w:t>
      </w:r>
      <w:r w:rsidR="00C81705">
        <w:rPr>
          <w:bCs/>
          <w:sz w:val="28"/>
          <w:szCs w:val="28"/>
          <w:lang w:val="uk-UA"/>
        </w:rPr>
        <w:t xml:space="preserve">, </w:t>
      </w:r>
    </w:p>
    <w:p w:rsidR="00C81705" w:rsidRDefault="00C81705" w:rsidP="00C81705">
      <w:pPr>
        <w:ind w:firstLine="709"/>
        <w:jc w:val="both"/>
        <w:rPr>
          <w:bCs/>
          <w:sz w:val="28"/>
          <w:szCs w:val="28"/>
          <w:lang w:val="uk-UA"/>
        </w:rPr>
      </w:pPr>
    </w:p>
    <w:p w:rsidR="003475D6" w:rsidRDefault="003475D6" w:rsidP="00C81705">
      <w:pPr>
        <w:ind w:firstLine="709"/>
        <w:jc w:val="center"/>
        <w:rPr>
          <w:b/>
          <w:sz w:val="28"/>
          <w:szCs w:val="28"/>
          <w:lang w:val="uk-UA"/>
        </w:rPr>
      </w:pPr>
      <w:r w:rsidRPr="00B94017">
        <w:rPr>
          <w:b/>
          <w:sz w:val="28"/>
          <w:szCs w:val="28"/>
          <w:lang w:val="uk-UA"/>
        </w:rPr>
        <w:t>ОБУХІВСЬКА МІСЬКА РАДА</w:t>
      </w:r>
      <w:r w:rsidR="00C81705">
        <w:rPr>
          <w:b/>
          <w:sz w:val="28"/>
          <w:szCs w:val="28"/>
          <w:lang w:val="uk-UA"/>
        </w:rPr>
        <w:t xml:space="preserve"> </w:t>
      </w:r>
      <w:r w:rsidRPr="00B94017">
        <w:rPr>
          <w:b/>
          <w:sz w:val="28"/>
          <w:szCs w:val="28"/>
          <w:lang w:val="uk-UA"/>
        </w:rPr>
        <w:t>ВИРІШИЛА:</w:t>
      </w:r>
    </w:p>
    <w:p w:rsidR="00C81705" w:rsidRPr="00B94017" w:rsidRDefault="00C81705" w:rsidP="00C81705">
      <w:pPr>
        <w:ind w:firstLine="709"/>
        <w:jc w:val="center"/>
        <w:rPr>
          <w:b/>
          <w:sz w:val="28"/>
          <w:szCs w:val="28"/>
          <w:lang w:val="uk-UA"/>
        </w:rPr>
      </w:pPr>
    </w:p>
    <w:p w:rsidR="003475D6" w:rsidRPr="00B94017" w:rsidRDefault="003475D6" w:rsidP="00C81705">
      <w:pPr>
        <w:pStyle w:val="a3"/>
        <w:keepNext/>
        <w:widowControl w:val="0"/>
        <w:tabs>
          <w:tab w:val="left" w:pos="709"/>
          <w:tab w:val="left" w:pos="851"/>
          <w:tab w:val="left" w:pos="993"/>
          <w:tab w:val="left" w:pos="1276"/>
        </w:tabs>
        <w:snapToGrid w:val="0"/>
        <w:ind w:firstLine="709"/>
        <w:jc w:val="both"/>
        <w:rPr>
          <w:sz w:val="28"/>
          <w:szCs w:val="28"/>
          <w:lang w:val="uk-UA"/>
        </w:rPr>
      </w:pPr>
      <w:r>
        <w:rPr>
          <w:sz w:val="28"/>
          <w:szCs w:val="28"/>
          <w:lang w:val="uk-UA"/>
        </w:rPr>
        <w:t>1. Затвердити к</w:t>
      </w:r>
      <w:r w:rsidRPr="00B94017">
        <w:rPr>
          <w:sz w:val="28"/>
          <w:szCs w:val="28"/>
          <w:lang w:val="uk-UA"/>
        </w:rPr>
        <w:t>ошторис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2021- 2025 роки на 202</w:t>
      </w:r>
      <w:r w:rsidR="00F467F6">
        <w:rPr>
          <w:sz w:val="28"/>
          <w:szCs w:val="28"/>
          <w:lang w:val="uk-UA"/>
        </w:rPr>
        <w:t>5</w:t>
      </w:r>
      <w:r w:rsidRPr="00B94017">
        <w:rPr>
          <w:sz w:val="28"/>
          <w:szCs w:val="28"/>
          <w:lang w:val="uk-UA"/>
        </w:rPr>
        <w:t xml:space="preserve"> рік, що додається.</w:t>
      </w:r>
    </w:p>
    <w:p w:rsidR="003475D6" w:rsidRPr="00B94017" w:rsidRDefault="003475D6" w:rsidP="00C81705">
      <w:pPr>
        <w:pStyle w:val="a3"/>
        <w:keepNext/>
        <w:widowControl w:val="0"/>
        <w:tabs>
          <w:tab w:val="left" w:pos="709"/>
          <w:tab w:val="left" w:pos="851"/>
          <w:tab w:val="left" w:pos="993"/>
          <w:tab w:val="left" w:pos="1276"/>
        </w:tabs>
        <w:snapToGrid w:val="0"/>
        <w:ind w:firstLine="709"/>
        <w:jc w:val="both"/>
        <w:rPr>
          <w:sz w:val="28"/>
          <w:szCs w:val="28"/>
          <w:lang w:val="uk-UA"/>
        </w:rPr>
      </w:pPr>
      <w:r w:rsidRPr="00B94017">
        <w:rPr>
          <w:sz w:val="28"/>
          <w:szCs w:val="28"/>
          <w:lang w:val="uk-UA"/>
        </w:rPr>
        <w:t xml:space="preserve">2. </w:t>
      </w:r>
      <w:r w:rsidRPr="00B94017">
        <w:rPr>
          <w:color w:val="000000"/>
          <w:sz w:val="28"/>
          <w:szCs w:val="28"/>
          <w:lang w:val="uk-UA"/>
        </w:rPr>
        <w:t xml:space="preserve">Контроль за виконанням цього рішення покласти на </w:t>
      </w:r>
      <w:r w:rsidR="005844A5">
        <w:rPr>
          <w:color w:val="000000"/>
          <w:sz w:val="28"/>
          <w:szCs w:val="28"/>
          <w:lang w:val="uk-UA"/>
        </w:rPr>
        <w:t xml:space="preserve">профільного заступника </w:t>
      </w:r>
      <w:r w:rsidRPr="00B94017">
        <w:rPr>
          <w:sz w:val="28"/>
          <w:szCs w:val="28"/>
          <w:lang w:val="uk-UA"/>
        </w:rPr>
        <w:t xml:space="preserve">міського голови з питань діяльності виконавчих органів.  </w:t>
      </w:r>
    </w:p>
    <w:p w:rsidR="003475D6" w:rsidRPr="00B94017" w:rsidRDefault="003475D6" w:rsidP="003475D6">
      <w:pPr>
        <w:jc w:val="both"/>
        <w:rPr>
          <w:sz w:val="28"/>
          <w:szCs w:val="28"/>
          <w:lang w:val="uk-UA"/>
        </w:rPr>
      </w:pPr>
    </w:p>
    <w:p w:rsidR="00C81705" w:rsidRDefault="00C81705" w:rsidP="003475D6">
      <w:pPr>
        <w:jc w:val="both"/>
        <w:rPr>
          <w:rFonts w:eastAsia="Droid Sans Fallback"/>
          <w:b/>
          <w:kern w:val="2"/>
          <w:sz w:val="28"/>
          <w:szCs w:val="28"/>
          <w:lang w:val="uk-UA" w:eastAsia="zh-CN" w:bidi="hi-IN"/>
        </w:rPr>
      </w:pPr>
    </w:p>
    <w:p w:rsidR="003475D6" w:rsidRPr="00B94017" w:rsidRDefault="003475D6" w:rsidP="003475D6">
      <w:pPr>
        <w:jc w:val="both"/>
        <w:rPr>
          <w:rFonts w:eastAsia="Droid Sans Fallback"/>
          <w:b/>
          <w:kern w:val="2"/>
          <w:sz w:val="28"/>
          <w:szCs w:val="28"/>
          <w:lang w:val="uk-UA" w:eastAsia="zh-CN" w:bidi="hi-IN"/>
        </w:rPr>
      </w:pPr>
      <w:r>
        <w:rPr>
          <w:rFonts w:eastAsia="Droid Sans Fallback"/>
          <w:b/>
          <w:kern w:val="2"/>
          <w:sz w:val="28"/>
          <w:szCs w:val="28"/>
          <w:lang w:val="uk-UA" w:eastAsia="zh-CN" w:bidi="hi-IN"/>
        </w:rPr>
        <w:t>Секретар Обухівської міської ради</w:t>
      </w:r>
      <w:r w:rsidRPr="00B94017">
        <w:rPr>
          <w:rFonts w:eastAsia="Droid Sans Fallback"/>
          <w:b/>
          <w:kern w:val="2"/>
          <w:sz w:val="28"/>
          <w:szCs w:val="28"/>
          <w:lang w:val="uk-UA" w:eastAsia="zh-CN" w:bidi="hi-IN"/>
        </w:rPr>
        <w:t xml:space="preserve">                                    </w:t>
      </w:r>
      <w:r w:rsidRPr="00B94017">
        <w:rPr>
          <w:rFonts w:eastAsia="Droid Sans Fallback"/>
          <w:b/>
          <w:kern w:val="2"/>
          <w:sz w:val="28"/>
          <w:szCs w:val="28"/>
          <w:lang w:val="uk-UA" w:eastAsia="zh-CN" w:bidi="hi-IN"/>
        </w:rPr>
        <w:tab/>
        <w:t xml:space="preserve"> </w:t>
      </w:r>
      <w:r w:rsidR="00C81705">
        <w:rPr>
          <w:rFonts w:eastAsia="Droid Sans Fallback"/>
          <w:b/>
          <w:kern w:val="2"/>
          <w:sz w:val="28"/>
          <w:szCs w:val="28"/>
          <w:lang w:val="uk-UA" w:eastAsia="zh-CN" w:bidi="hi-IN"/>
        </w:rPr>
        <w:t xml:space="preserve">  </w:t>
      </w:r>
      <w:r w:rsidR="0034141B">
        <w:rPr>
          <w:rFonts w:eastAsia="Droid Sans Fallback"/>
          <w:b/>
          <w:kern w:val="2"/>
          <w:sz w:val="28"/>
          <w:szCs w:val="28"/>
          <w:lang w:val="uk-UA" w:eastAsia="zh-CN" w:bidi="hi-IN"/>
        </w:rPr>
        <w:t>Лариса ІЛЬЄНКО</w:t>
      </w:r>
    </w:p>
    <w:p w:rsidR="003475D6" w:rsidRDefault="003475D6" w:rsidP="003475D6">
      <w:pPr>
        <w:jc w:val="both"/>
        <w:rPr>
          <w:i/>
          <w:sz w:val="28"/>
          <w:szCs w:val="28"/>
          <w:lang w:val="uk-UA"/>
        </w:rPr>
      </w:pPr>
    </w:p>
    <w:p w:rsidR="00C81705" w:rsidRDefault="00C81705" w:rsidP="003475D6">
      <w:pPr>
        <w:jc w:val="both"/>
        <w:rPr>
          <w:i/>
          <w:sz w:val="28"/>
          <w:szCs w:val="28"/>
          <w:lang w:val="uk-UA"/>
        </w:rPr>
      </w:pPr>
    </w:p>
    <w:p w:rsidR="00C81705" w:rsidRDefault="00C81705" w:rsidP="003475D6">
      <w:pPr>
        <w:jc w:val="both"/>
        <w:rPr>
          <w:i/>
          <w:sz w:val="28"/>
          <w:szCs w:val="28"/>
          <w:lang w:val="uk-UA"/>
        </w:rPr>
      </w:pPr>
    </w:p>
    <w:p w:rsidR="00C81705" w:rsidRDefault="00C81705" w:rsidP="003475D6">
      <w:pPr>
        <w:jc w:val="both"/>
        <w:rPr>
          <w:i/>
          <w:sz w:val="28"/>
          <w:szCs w:val="28"/>
          <w:lang w:val="uk-UA"/>
        </w:rPr>
      </w:pPr>
    </w:p>
    <w:p w:rsidR="00C81705" w:rsidRPr="00742944" w:rsidRDefault="00C81705" w:rsidP="003475D6">
      <w:pPr>
        <w:jc w:val="both"/>
        <w:rPr>
          <w:i/>
          <w:sz w:val="28"/>
          <w:szCs w:val="28"/>
          <w:lang w:val="uk-UA"/>
        </w:rPr>
      </w:pPr>
    </w:p>
    <w:p w:rsidR="00E708E2" w:rsidRDefault="00E708E2" w:rsidP="003475D6">
      <w:pPr>
        <w:rPr>
          <w:lang w:val="uk-UA"/>
        </w:rPr>
      </w:pPr>
    </w:p>
    <w:p w:rsidR="003475D6" w:rsidRPr="00742944" w:rsidRDefault="003475D6" w:rsidP="003475D6">
      <w:pPr>
        <w:rPr>
          <w:lang w:val="uk-UA"/>
        </w:rPr>
      </w:pPr>
      <w:r>
        <w:rPr>
          <w:lang w:val="uk-UA"/>
        </w:rPr>
        <w:t xml:space="preserve">Тетяна </w:t>
      </w:r>
      <w:r w:rsidR="00E708E2">
        <w:rPr>
          <w:lang w:val="uk-UA"/>
        </w:rPr>
        <w:t>М</w:t>
      </w:r>
      <w:r w:rsidR="00C81705">
        <w:rPr>
          <w:lang w:val="uk-UA"/>
        </w:rPr>
        <w:t>АЛІНЕВСЬКА</w:t>
      </w:r>
    </w:p>
    <w:p w:rsidR="003475D6" w:rsidRPr="004D29BA" w:rsidRDefault="003475D6" w:rsidP="003475D6">
      <w:pPr>
        <w:ind w:firstLine="567"/>
        <w:jc w:val="right"/>
        <w:rPr>
          <w:lang w:val="uk-UA"/>
        </w:rPr>
      </w:pPr>
      <w:r w:rsidRPr="004D29BA">
        <w:rPr>
          <w:lang w:val="uk-UA"/>
        </w:rPr>
        <w:lastRenderedPageBreak/>
        <w:t xml:space="preserve">Додаток </w:t>
      </w:r>
    </w:p>
    <w:p w:rsidR="00C81705" w:rsidRDefault="00C81705" w:rsidP="003475D6">
      <w:pPr>
        <w:jc w:val="right"/>
        <w:rPr>
          <w:lang w:val="uk-UA"/>
        </w:rPr>
      </w:pPr>
      <w:r>
        <w:rPr>
          <w:lang w:val="uk-UA"/>
        </w:rPr>
        <w:t xml:space="preserve"> </w:t>
      </w:r>
      <w:r w:rsidR="003475D6">
        <w:rPr>
          <w:lang w:val="uk-UA"/>
        </w:rPr>
        <w:t xml:space="preserve">до рішення </w:t>
      </w:r>
      <w:r>
        <w:rPr>
          <w:lang w:val="uk-UA"/>
        </w:rPr>
        <w:t>№ 1501</w:t>
      </w:r>
      <w:r w:rsidR="003475D6" w:rsidRPr="004D29BA">
        <w:rPr>
          <w:lang w:val="uk-UA"/>
        </w:rPr>
        <w:t xml:space="preserve">- </w:t>
      </w:r>
      <w:r w:rsidR="003475D6">
        <w:rPr>
          <w:lang w:val="uk-UA"/>
        </w:rPr>
        <w:t>67</w:t>
      </w:r>
      <w:r>
        <w:rPr>
          <w:lang w:val="uk-UA"/>
        </w:rPr>
        <w:t xml:space="preserve"> -VIІІ </w:t>
      </w:r>
    </w:p>
    <w:p w:rsidR="003475D6" w:rsidRPr="004D29BA" w:rsidRDefault="003475D6" w:rsidP="003475D6">
      <w:pPr>
        <w:jc w:val="right"/>
        <w:rPr>
          <w:lang w:val="uk-UA"/>
        </w:rPr>
      </w:pPr>
      <w:r w:rsidRPr="004D29BA">
        <w:rPr>
          <w:lang w:val="uk-UA"/>
        </w:rPr>
        <w:t>від 2</w:t>
      </w:r>
      <w:r>
        <w:rPr>
          <w:lang w:val="uk-UA"/>
        </w:rPr>
        <w:t>0</w:t>
      </w:r>
      <w:r w:rsidRPr="004D29BA">
        <w:rPr>
          <w:lang w:val="uk-UA"/>
        </w:rPr>
        <w:t>.12.202</w:t>
      </w:r>
      <w:r>
        <w:rPr>
          <w:lang w:val="uk-UA"/>
        </w:rPr>
        <w:t>4</w:t>
      </w:r>
      <w:r w:rsidRPr="004D29BA">
        <w:rPr>
          <w:lang w:val="uk-UA"/>
        </w:rPr>
        <w:t xml:space="preserve"> року</w:t>
      </w:r>
    </w:p>
    <w:p w:rsidR="003475D6" w:rsidRPr="004D29BA" w:rsidRDefault="003475D6" w:rsidP="003475D6">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p>
    <w:p w:rsidR="003475D6" w:rsidRPr="00B94017" w:rsidRDefault="003475D6" w:rsidP="003475D6">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eastAsia="uk-UA"/>
        </w:rPr>
      </w:pPr>
    </w:p>
    <w:p w:rsidR="003475D6" w:rsidRPr="00B94017" w:rsidRDefault="003475D6" w:rsidP="003475D6">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eastAsia="uk-UA"/>
        </w:rPr>
      </w:pPr>
      <w:r w:rsidRPr="00B94017">
        <w:rPr>
          <w:b/>
          <w:sz w:val="28"/>
          <w:szCs w:val="28"/>
          <w:lang w:val="uk-UA" w:eastAsia="uk-UA"/>
        </w:rPr>
        <w:t>КОШТОРИС</w:t>
      </w:r>
    </w:p>
    <w:p w:rsidR="003475D6" w:rsidRPr="00B94017" w:rsidRDefault="003475D6" w:rsidP="003475D6">
      <w:pPr>
        <w:jc w:val="center"/>
        <w:rPr>
          <w:b/>
          <w:sz w:val="28"/>
          <w:szCs w:val="28"/>
          <w:lang w:val="uk-UA"/>
        </w:rPr>
      </w:pPr>
      <w:r>
        <w:rPr>
          <w:b/>
          <w:sz w:val="28"/>
          <w:szCs w:val="28"/>
          <w:lang w:val="uk-UA"/>
        </w:rPr>
        <w:t>к</w:t>
      </w:r>
      <w:r w:rsidRPr="00B94017">
        <w:rPr>
          <w:b/>
          <w:sz w:val="28"/>
          <w:szCs w:val="28"/>
          <w:lang w:val="uk-UA"/>
        </w:rPr>
        <w:t xml:space="preserve">омплексної Програми </w:t>
      </w:r>
    </w:p>
    <w:p w:rsidR="003475D6" w:rsidRPr="00B94017" w:rsidRDefault="003475D6" w:rsidP="003475D6">
      <w:pPr>
        <w:jc w:val="center"/>
        <w:rPr>
          <w:b/>
          <w:sz w:val="28"/>
          <w:szCs w:val="28"/>
          <w:lang w:val="uk-UA"/>
        </w:rPr>
      </w:pPr>
      <w:r w:rsidRPr="00B94017">
        <w:rPr>
          <w:b/>
          <w:sz w:val="28"/>
          <w:szCs w:val="28"/>
          <w:lang w:val="uk-UA"/>
        </w:rPr>
        <w:t xml:space="preserve">інформування громадськості щодо діяльності органів місцевого </w:t>
      </w:r>
    </w:p>
    <w:p w:rsidR="003475D6" w:rsidRPr="00B94017" w:rsidRDefault="003475D6" w:rsidP="003475D6">
      <w:pPr>
        <w:jc w:val="center"/>
        <w:rPr>
          <w:b/>
          <w:sz w:val="28"/>
          <w:szCs w:val="28"/>
          <w:lang w:val="uk-UA"/>
        </w:rPr>
      </w:pPr>
      <w:r w:rsidRPr="00B94017">
        <w:rPr>
          <w:b/>
          <w:sz w:val="28"/>
          <w:szCs w:val="28"/>
          <w:lang w:val="uk-UA"/>
        </w:rPr>
        <w:t xml:space="preserve">самоврядування на території Обухівської міської </w:t>
      </w:r>
    </w:p>
    <w:p w:rsidR="003475D6" w:rsidRPr="00B94017" w:rsidRDefault="003475D6" w:rsidP="003475D6">
      <w:pPr>
        <w:jc w:val="center"/>
        <w:rPr>
          <w:b/>
          <w:sz w:val="28"/>
          <w:szCs w:val="28"/>
          <w:lang w:val="uk-UA"/>
        </w:rPr>
      </w:pPr>
      <w:r w:rsidRPr="00B94017">
        <w:rPr>
          <w:b/>
          <w:sz w:val="28"/>
          <w:szCs w:val="28"/>
          <w:lang w:val="uk-UA"/>
        </w:rPr>
        <w:t>територіальної громади на 2021-2025 роки на 202</w:t>
      </w:r>
      <w:r w:rsidR="00A16469">
        <w:rPr>
          <w:b/>
          <w:sz w:val="28"/>
          <w:szCs w:val="28"/>
          <w:lang w:val="uk-UA"/>
        </w:rPr>
        <w:t>5</w:t>
      </w:r>
      <w:r w:rsidRPr="00B94017">
        <w:rPr>
          <w:b/>
          <w:sz w:val="28"/>
          <w:szCs w:val="28"/>
          <w:lang w:val="uk-UA"/>
        </w:rPr>
        <w:t xml:space="preserve"> рік</w:t>
      </w:r>
    </w:p>
    <w:p w:rsidR="003475D6" w:rsidRPr="00B94017" w:rsidRDefault="003475D6" w:rsidP="00C81705">
      <w:pPr>
        <w:rPr>
          <w:b/>
          <w:sz w:val="28"/>
          <w:szCs w:val="28"/>
          <w:lang w:val="uk-UA"/>
        </w:rPr>
      </w:pPr>
    </w:p>
    <w:tbl>
      <w:tblPr>
        <w:tblpPr w:leftFromText="180" w:rightFromText="180" w:bottomFromText="200" w:vertAnchor="text" w:horzAnchor="margin" w:tblpXSpec="center" w:tblpY="-178"/>
        <w:tblW w:w="9634" w:type="dxa"/>
        <w:tblLayout w:type="fixed"/>
        <w:tblLook w:val="04A0" w:firstRow="1" w:lastRow="0" w:firstColumn="1" w:lastColumn="0" w:noHBand="0" w:noVBand="1"/>
      </w:tblPr>
      <w:tblGrid>
        <w:gridCol w:w="808"/>
        <w:gridCol w:w="4999"/>
        <w:gridCol w:w="1985"/>
        <w:gridCol w:w="1842"/>
      </w:tblGrid>
      <w:tr w:rsidR="003475D6" w:rsidRPr="00B94017" w:rsidTr="00A16469">
        <w:trPr>
          <w:trHeight w:val="1095"/>
        </w:trPr>
        <w:tc>
          <w:tcPr>
            <w:tcW w:w="808" w:type="dxa"/>
            <w:tcBorders>
              <w:top w:val="single" w:sz="4" w:space="0" w:color="auto"/>
              <w:left w:val="single" w:sz="4" w:space="0" w:color="auto"/>
              <w:bottom w:val="single" w:sz="4" w:space="0" w:color="auto"/>
              <w:right w:val="single" w:sz="4" w:space="0" w:color="auto"/>
            </w:tcBorders>
            <w:vAlign w:val="center"/>
            <w:hideMark/>
          </w:tcPr>
          <w:p w:rsidR="003475D6" w:rsidRPr="00B94017" w:rsidRDefault="003475D6" w:rsidP="00BB78FD">
            <w:pPr>
              <w:spacing w:line="276" w:lineRule="auto"/>
              <w:jc w:val="center"/>
              <w:rPr>
                <w:b/>
                <w:bCs/>
                <w:sz w:val="28"/>
                <w:szCs w:val="28"/>
                <w:lang w:val="uk-UA"/>
              </w:rPr>
            </w:pPr>
            <w:r w:rsidRPr="00B94017">
              <w:rPr>
                <w:b/>
                <w:bCs/>
                <w:sz w:val="28"/>
                <w:szCs w:val="28"/>
                <w:lang w:val="uk-UA"/>
              </w:rPr>
              <w:t xml:space="preserve">№ </w:t>
            </w:r>
            <w:r>
              <w:rPr>
                <w:b/>
                <w:bCs/>
                <w:sz w:val="28"/>
                <w:szCs w:val="28"/>
                <w:lang w:val="uk-UA"/>
              </w:rPr>
              <w:t>з</w:t>
            </w:r>
            <w:r>
              <w:rPr>
                <w:b/>
                <w:bCs/>
                <w:sz w:val="28"/>
                <w:szCs w:val="28"/>
                <w:lang w:val="en-US"/>
              </w:rPr>
              <w:t>/</w:t>
            </w:r>
            <w:r w:rsidRPr="00B94017">
              <w:rPr>
                <w:b/>
                <w:bCs/>
                <w:sz w:val="28"/>
                <w:szCs w:val="28"/>
                <w:lang w:val="uk-UA"/>
              </w:rPr>
              <w:t>п</w:t>
            </w:r>
          </w:p>
        </w:tc>
        <w:tc>
          <w:tcPr>
            <w:tcW w:w="4999" w:type="dxa"/>
            <w:tcBorders>
              <w:top w:val="single" w:sz="4" w:space="0" w:color="auto"/>
              <w:left w:val="single" w:sz="4" w:space="0" w:color="auto"/>
              <w:bottom w:val="single" w:sz="4" w:space="0" w:color="auto"/>
              <w:right w:val="single" w:sz="4" w:space="0" w:color="auto"/>
            </w:tcBorders>
            <w:vAlign w:val="center"/>
            <w:hideMark/>
          </w:tcPr>
          <w:p w:rsidR="003475D6" w:rsidRPr="00B94017" w:rsidRDefault="003475D6" w:rsidP="00BB78FD">
            <w:pPr>
              <w:spacing w:line="276" w:lineRule="auto"/>
              <w:jc w:val="center"/>
              <w:rPr>
                <w:b/>
                <w:bCs/>
                <w:sz w:val="28"/>
                <w:szCs w:val="28"/>
                <w:lang w:val="uk-UA"/>
              </w:rPr>
            </w:pPr>
            <w:r w:rsidRPr="00B94017">
              <w:rPr>
                <w:b/>
                <w:bCs/>
                <w:sz w:val="28"/>
                <w:szCs w:val="28"/>
                <w:lang w:val="uk-UA"/>
              </w:rPr>
              <w:t xml:space="preserve">Зміст заходів </w:t>
            </w:r>
          </w:p>
        </w:tc>
        <w:tc>
          <w:tcPr>
            <w:tcW w:w="1985" w:type="dxa"/>
            <w:tcBorders>
              <w:top w:val="single" w:sz="4" w:space="0" w:color="auto"/>
              <w:left w:val="single" w:sz="4" w:space="0" w:color="auto"/>
              <w:bottom w:val="single" w:sz="4" w:space="0" w:color="auto"/>
              <w:right w:val="single" w:sz="4" w:space="0" w:color="auto"/>
            </w:tcBorders>
            <w:vAlign w:val="center"/>
            <w:hideMark/>
          </w:tcPr>
          <w:p w:rsidR="003475D6" w:rsidRPr="00B94017" w:rsidRDefault="003475D6" w:rsidP="00BB78FD">
            <w:pPr>
              <w:spacing w:line="276" w:lineRule="auto"/>
              <w:jc w:val="center"/>
              <w:rPr>
                <w:b/>
                <w:bCs/>
                <w:sz w:val="28"/>
                <w:szCs w:val="28"/>
                <w:lang w:val="uk-UA"/>
              </w:rPr>
            </w:pPr>
            <w:r w:rsidRPr="00B94017">
              <w:rPr>
                <w:b/>
                <w:bCs/>
                <w:sz w:val="28"/>
                <w:szCs w:val="28"/>
                <w:lang w:val="uk-UA"/>
              </w:rPr>
              <w:t>Джерело фінансування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3475D6" w:rsidRPr="00B94017" w:rsidRDefault="003475D6" w:rsidP="005A7FF8">
            <w:pPr>
              <w:spacing w:line="276" w:lineRule="auto"/>
              <w:jc w:val="center"/>
              <w:rPr>
                <w:b/>
                <w:bCs/>
                <w:sz w:val="28"/>
                <w:szCs w:val="28"/>
                <w:lang w:val="uk-UA"/>
              </w:rPr>
            </w:pPr>
            <w:r w:rsidRPr="00B94017">
              <w:rPr>
                <w:b/>
                <w:bCs/>
                <w:sz w:val="28"/>
                <w:szCs w:val="28"/>
                <w:lang w:val="uk-UA"/>
              </w:rPr>
              <w:t>Видатки на 202</w:t>
            </w:r>
            <w:r w:rsidR="005A7FF8">
              <w:rPr>
                <w:b/>
                <w:bCs/>
                <w:sz w:val="28"/>
                <w:szCs w:val="28"/>
                <w:lang w:val="uk-UA"/>
              </w:rPr>
              <w:t>5</w:t>
            </w:r>
            <w:r>
              <w:rPr>
                <w:b/>
                <w:bCs/>
                <w:sz w:val="28"/>
                <w:szCs w:val="28"/>
                <w:lang w:val="uk-UA"/>
              </w:rPr>
              <w:t xml:space="preserve"> р.</w:t>
            </w:r>
          </w:p>
        </w:tc>
      </w:tr>
      <w:tr w:rsidR="003475D6" w:rsidRPr="00B94017" w:rsidTr="00A16469">
        <w:trPr>
          <w:trHeight w:val="1984"/>
        </w:trPr>
        <w:tc>
          <w:tcPr>
            <w:tcW w:w="808" w:type="dxa"/>
            <w:tcBorders>
              <w:top w:val="nil"/>
              <w:left w:val="single" w:sz="8" w:space="0" w:color="auto"/>
              <w:bottom w:val="single" w:sz="4" w:space="0" w:color="auto"/>
              <w:right w:val="single" w:sz="8" w:space="0" w:color="auto"/>
            </w:tcBorders>
            <w:hideMark/>
          </w:tcPr>
          <w:p w:rsidR="003475D6" w:rsidRPr="00B94017" w:rsidRDefault="003475D6" w:rsidP="00BB78FD">
            <w:pPr>
              <w:spacing w:line="276" w:lineRule="auto"/>
              <w:jc w:val="center"/>
              <w:rPr>
                <w:sz w:val="28"/>
                <w:szCs w:val="28"/>
                <w:lang w:val="uk-UA"/>
              </w:rPr>
            </w:pPr>
            <w:r>
              <w:rPr>
                <w:sz w:val="28"/>
                <w:szCs w:val="28"/>
                <w:lang w:val="uk-UA"/>
              </w:rPr>
              <w:t>1</w:t>
            </w:r>
          </w:p>
        </w:tc>
        <w:tc>
          <w:tcPr>
            <w:tcW w:w="4999" w:type="dxa"/>
            <w:tcBorders>
              <w:top w:val="nil"/>
              <w:left w:val="nil"/>
              <w:bottom w:val="single" w:sz="4" w:space="0" w:color="auto"/>
              <w:right w:val="single" w:sz="8" w:space="0" w:color="auto"/>
            </w:tcBorders>
            <w:hideMark/>
          </w:tcPr>
          <w:p w:rsidR="003475D6" w:rsidRPr="00B94017" w:rsidRDefault="003475D6" w:rsidP="00BB78FD">
            <w:pPr>
              <w:spacing w:line="276" w:lineRule="auto"/>
              <w:rPr>
                <w:sz w:val="28"/>
                <w:szCs w:val="28"/>
                <w:lang w:val="uk-UA"/>
              </w:rPr>
            </w:pPr>
            <w:r w:rsidRPr="00B94017">
              <w:rPr>
                <w:sz w:val="28"/>
                <w:szCs w:val="28"/>
                <w:lang w:val="uk-UA"/>
              </w:rPr>
              <w:t>Обслуговування веб-сайту міста з висвітлення та доведення до громадськості інформації про життєдіяльність та роботу органів місцевого самоврядування на території Обухівської міської  територіальної громади</w:t>
            </w:r>
          </w:p>
        </w:tc>
        <w:tc>
          <w:tcPr>
            <w:tcW w:w="1985" w:type="dxa"/>
            <w:tcBorders>
              <w:top w:val="nil"/>
              <w:left w:val="nil"/>
              <w:bottom w:val="single" w:sz="4" w:space="0" w:color="auto"/>
              <w:right w:val="single" w:sz="8" w:space="0" w:color="auto"/>
            </w:tcBorders>
            <w:hideMark/>
          </w:tcPr>
          <w:p w:rsidR="003475D6" w:rsidRPr="00B94017" w:rsidRDefault="003475D6" w:rsidP="00BB78FD">
            <w:pPr>
              <w:spacing w:line="276" w:lineRule="auto"/>
              <w:jc w:val="center"/>
              <w:rPr>
                <w:sz w:val="28"/>
                <w:szCs w:val="28"/>
                <w:lang w:val="uk-UA"/>
              </w:rPr>
            </w:pPr>
            <w:r w:rsidRPr="00B94017">
              <w:rPr>
                <w:sz w:val="28"/>
                <w:szCs w:val="28"/>
                <w:lang w:val="uk-UA"/>
              </w:rPr>
              <w:t>Міський бюджет</w:t>
            </w:r>
          </w:p>
        </w:tc>
        <w:tc>
          <w:tcPr>
            <w:tcW w:w="1842" w:type="dxa"/>
            <w:tcBorders>
              <w:top w:val="nil"/>
              <w:left w:val="nil"/>
              <w:bottom w:val="single" w:sz="4" w:space="0" w:color="auto"/>
              <w:right w:val="single" w:sz="8" w:space="0" w:color="auto"/>
            </w:tcBorders>
            <w:hideMark/>
          </w:tcPr>
          <w:p w:rsidR="003475D6" w:rsidRPr="00B94017" w:rsidRDefault="005A7FF8" w:rsidP="00BB78FD">
            <w:pPr>
              <w:spacing w:line="276" w:lineRule="auto"/>
              <w:rPr>
                <w:sz w:val="28"/>
                <w:szCs w:val="28"/>
                <w:lang w:val="uk-UA"/>
              </w:rPr>
            </w:pPr>
            <w:r>
              <w:rPr>
                <w:sz w:val="28"/>
                <w:szCs w:val="28"/>
                <w:lang w:val="uk-UA"/>
              </w:rPr>
              <w:t>6</w:t>
            </w:r>
            <w:r w:rsidR="003475D6" w:rsidRPr="00B94017">
              <w:rPr>
                <w:sz w:val="28"/>
                <w:szCs w:val="28"/>
                <w:lang w:val="en-US"/>
              </w:rPr>
              <w:t>0</w:t>
            </w:r>
            <w:r>
              <w:rPr>
                <w:sz w:val="28"/>
                <w:szCs w:val="28"/>
                <w:lang w:val="uk-UA"/>
              </w:rPr>
              <w:t xml:space="preserve"> </w:t>
            </w:r>
            <w:r w:rsidR="003475D6" w:rsidRPr="00B94017">
              <w:rPr>
                <w:sz w:val="28"/>
                <w:szCs w:val="28"/>
                <w:lang w:val="en-US"/>
              </w:rPr>
              <w:t>000</w:t>
            </w:r>
            <w:r w:rsidR="003475D6" w:rsidRPr="00B94017">
              <w:rPr>
                <w:sz w:val="28"/>
                <w:szCs w:val="28"/>
                <w:lang w:val="uk-UA"/>
              </w:rPr>
              <w:t>,00</w:t>
            </w:r>
          </w:p>
        </w:tc>
      </w:tr>
      <w:tr w:rsidR="003475D6" w:rsidRPr="00B94017" w:rsidTr="00A16469">
        <w:trPr>
          <w:trHeight w:val="390"/>
        </w:trPr>
        <w:tc>
          <w:tcPr>
            <w:tcW w:w="808" w:type="dxa"/>
            <w:tcBorders>
              <w:top w:val="nil"/>
              <w:left w:val="single" w:sz="8" w:space="0" w:color="auto"/>
              <w:bottom w:val="single" w:sz="8" w:space="0" w:color="auto"/>
              <w:right w:val="single" w:sz="8" w:space="0" w:color="auto"/>
            </w:tcBorders>
            <w:hideMark/>
          </w:tcPr>
          <w:p w:rsidR="003475D6" w:rsidRPr="00B94017" w:rsidRDefault="003475D6" w:rsidP="00BB78FD">
            <w:pPr>
              <w:spacing w:line="276" w:lineRule="auto"/>
              <w:jc w:val="center"/>
              <w:rPr>
                <w:bCs/>
                <w:sz w:val="28"/>
                <w:szCs w:val="28"/>
                <w:lang w:val="uk-UA"/>
              </w:rPr>
            </w:pPr>
            <w:r w:rsidRPr="00B94017">
              <w:rPr>
                <w:bCs/>
                <w:sz w:val="28"/>
                <w:szCs w:val="28"/>
                <w:lang w:val="uk-UA"/>
              </w:rPr>
              <w:t> </w:t>
            </w:r>
            <w:r>
              <w:rPr>
                <w:bCs/>
                <w:sz w:val="28"/>
                <w:szCs w:val="28"/>
                <w:lang w:val="uk-UA"/>
              </w:rPr>
              <w:t>2</w:t>
            </w:r>
          </w:p>
        </w:tc>
        <w:tc>
          <w:tcPr>
            <w:tcW w:w="4999" w:type="dxa"/>
            <w:tcBorders>
              <w:top w:val="nil"/>
              <w:left w:val="nil"/>
              <w:bottom w:val="single" w:sz="8" w:space="0" w:color="auto"/>
              <w:right w:val="single" w:sz="8" w:space="0" w:color="auto"/>
            </w:tcBorders>
            <w:hideMark/>
          </w:tcPr>
          <w:p w:rsidR="003475D6" w:rsidRPr="004403AC" w:rsidRDefault="003475D6" w:rsidP="00BB78FD">
            <w:pPr>
              <w:spacing w:line="276" w:lineRule="auto"/>
              <w:rPr>
                <w:b/>
                <w:bCs/>
                <w:color w:val="000000" w:themeColor="text1"/>
                <w:sz w:val="28"/>
                <w:szCs w:val="28"/>
                <w:lang w:val="uk-UA"/>
              </w:rPr>
            </w:pPr>
            <w:r w:rsidRPr="00B94017">
              <w:rPr>
                <w:sz w:val="28"/>
                <w:szCs w:val="28"/>
                <w:lang w:val="uk-UA"/>
              </w:rPr>
              <w:t xml:space="preserve">Співробітництво із друкованими </w:t>
            </w:r>
            <w:r>
              <w:rPr>
                <w:sz w:val="28"/>
                <w:szCs w:val="28"/>
                <w:lang w:val="uk-UA"/>
              </w:rPr>
              <w:t>медіа</w:t>
            </w:r>
          </w:p>
        </w:tc>
        <w:tc>
          <w:tcPr>
            <w:tcW w:w="1985" w:type="dxa"/>
            <w:tcBorders>
              <w:top w:val="nil"/>
              <w:left w:val="nil"/>
              <w:bottom w:val="single" w:sz="8" w:space="0" w:color="auto"/>
              <w:right w:val="single" w:sz="8" w:space="0" w:color="auto"/>
            </w:tcBorders>
            <w:hideMark/>
          </w:tcPr>
          <w:p w:rsidR="003475D6" w:rsidRPr="00B94017" w:rsidRDefault="003475D6" w:rsidP="00BB78FD">
            <w:pPr>
              <w:spacing w:line="276" w:lineRule="auto"/>
              <w:jc w:val="center"/>
              <w:rPr>
                <w:b/>
                <w:sz w:val="28"/>
                <w:szCs w:val="28"/>
                <w:lang w:val="uk-UA"/>
              </w:rPr>
            </w:pPr>
            <w:r w:rsidRPr="00B94017">
              <w:rPr>
                <w:sz w:val="28"/>
                <w:szCs w:val="28"/>
                <w:lang w:val="uk-UA"/>
              </w:rPr>
              <w:t>Міський бюджет</w:t>
            </w:r>
          </w:p>
        </w:tc>
        <w:tc>
          <w:tcPr>
            <w:tcW w:w="1842" w:type="dxa"/>
            <w:tcBorders>
              <w:top w:val="nil"/>
              <w:left w:val="nil"/>
              <w:bottom w:val="single" w:sz="8" w:space="0" w:color="auto"/>
              <w:right w:val="single" w:sz="8" w:space="0" w:color="auto"/>
            </w:tcBorders>
            <w:hideMark/>
          </w:tcPr>
          <w:p w:rsidR="003475D6" w:rsidRPr="00B94017" w:rsidRDefault="005A7FF8" w:rsidP="00BB78FD">
            <w:pPr>
              <w:spacing w:line="276" w:lineRule="auto"/>
              <w:rPr>
                <w:sz w:val="28"/>
                <w:szCs w:val="28"/>
                <w:lang w:val="uk-UA"/>
              </w:rPr>
            </w:pPr>
            <w:r>
              <w:rPr>
                <w:sz w:val="28"/>
                <w:szCs w:val="28"/>
                <w:lang w:val="uk-UA"/>
              </w:rPr>
              <w:t>1 530 800</w:t>
            </w:r>
            <w:r w:rsidR="003475D6" w:rsidRPr="00B94017">
              <w:rPr>
                <w:sz w:val="28"/>
                <w:szCs w:val="28"/>
                <w:lang w:val="uk-UA"/>
              </w:rPr>
              <w:t>,00</w:t>
            </w:r>
          </w:p>
        </w:tc>
      </w:tr>
      <w:tr w:rsidR="003475D6" w:rsidRPr="00B94017" w:rsidTr="00A16469">
        <w:trPr>
          <w:trHeight w:val="390"/>
        </w:trPr>
        <w:tc>
          <w:tcPr>
            <w:tcW w:w="808" w:type="dxa"/>
            <w:tcBorders>
              <w:top w:val="nil"/>
              <w:left w:val="single" w:sz="8" w:space="0" w:color="auto"/>
              <w:bottom w:val="single" w:sz="8" w:space="0" w:color="auto"/>
              <w:right w:val="single" w:sz="8" w:space="0" w:color="auto"/>
            </w:tcBorders>
          </w:tcPr>
          <w:p w:rsidR="003475D6" w:rsidRPr="00B94017" w:rsidRDefault="003475D6" w:rsidP="00BB78FD">
            <w:pPr>
              <w:spacing w:line="276" w:lineRule="auto"/>
              <w:jc w:val="center"/>
              <w:rPr>
                <w:b/>
                <w:bCs/>
                <w:sz w:val="28"/>
                <w:szCs w:val="28"/>
                <w:lang w:val="uk-UA"/>
              </w:rPr>
            </w:pPr>
          </w:p>
        </w:tc>
        <w:tc>
          <w:tcPr>
            <w:tcW w:w="4999" w:type="dxa"/>
            <w:tcBorders>
              <w:top w:val="nil"/>
              <w:left w:val="nil"/>
              <w:bottom w:val="single" w:sz="8" w:space="0" w:color="auto"/>
              <w:right w:val="single" w:sz="8" w:space="0" w:color="auto"/>
            </w:tcBorders>
          </w:tcPr>
          <w:p w:rsidR="003475D6" w:rsidRPr="00B94017" w:rsidRDefault="003475D6" w:rsidP="00BB78FD">
            <w:pPr>
              <w:spacing w:line="276" w:lineRule="auto"/>
              <w:rPr>
                <w:b/>
                <w:bCs/>
                <w:sz w:val="28"/>
                <w:szCs w:val="28"/>
                <w:lang w:val="uk-UA"/>
              </w:rPr>
            </w:pPr>
          </w:p>
          <w:p w:rsidR="003475D6" w:rsidRPr="00B94017" w:rsidRDefault="003475D6" w:rsidP="00BB78FD">
            <w:pPr>
              <w:spacing w:line="276" w:lineRule="auto"/>
              <w:rPr>
                <w:sz w:val="28"/>
                <w:szCs w:val="28"/>
                <w:lang w:val="uk-UA"/>
              </w:rPr>
            </w:pPr>
            <w:r w:rsidRPr="00B94017">
              <w:rPr>
                <w:b/>
                <w:bCs/>
                <w:sz w:val="28"/>
                <w:szCs w:val="28"/>
                <w:lang w:val="uk-UA"/>
              </w:rPr>
              <w:t xml:space="preserve">Всього по Програмі </w:t>
            </w:r>
          </w:p>
        </w:tc>
        <w:tc>
          <w:tcPr>
            <w:tcW w:w="1985" w:type="dxa"/>
            <w:tcBorders>
              <w:top w:val="nil"/>
              <w:left w:val="nil"/>
              <w:bottom w:val="single" w:sz="8" w:space="0" w:color="auto"/>
              <w:right w:val="single" w:sz="8" w:space="0" w:color="auto"/>
            </w:tcBorders>
            <w:hideMark/>
          </w:tcPr>
          <w:p w:rsidR="003475D6" w:rsidRPr="00B07789" w:rsidRDefault="003475D6" w:rsidP="00BB78FD">
            <w:pPr>
              <w:spacing w:line="276" w:lineRule="auto"/>
              <w:jc w:val="center"/>
              <w:rPr>
                <w:b/>
                <w:sz w:val="28"/>
                <w:szCs w:val="28"/>
                <w:lang w:val="uk-UA"/>
              </w:rPr>
            </w:pPr>
            <w:r w:rsidRPr="00B07789">
              <w:rPr>
                <w:b/>
                <w:sz w:val="28"/>
                <w:szCs w:val="28"/>
                <w:lang w:val="uk-UA"/>
              </w:rPr>
              <w:t>Міський бюджет</w:t>
            </w:r>
          </w:p>
        </w:tc>
        <w:tc>
          <w:tcPr>
            <w:tcW w:w="1842" w:type="dxa"/>
            <w:tcBorders>
              <w:top w:val="nil"/>
              <w:left w:val="nil"/>
              <w:bottom w:val="single" w:sz="8" w:space="0" w:color="auto"/>
              <w:right w:val="single" w:sz="8" w:space="0" w:color="auto"/>
            </w:tcBorders>
            <w:hideMark/>
          </w:tcPr>
          <w:p w:rsidR="003475D6" w:rsidRPr="00E530C7" w:rsidRDefault="003475D6" w:rsidP="00E9493C">
            <w:pPr>
              <w:spacing w:line="276" w:lineRule="auto"/>
              <w:rPr>
                <w:b/>
                <w:sz w:val="26"/>
                <w:szCs w:val="26"/>
                <w:lang w:val="uk-UA"/>
              </w:rPr>
            </w:pPr>
            <w:r>
              <w:rPr>
                <w:b/>
                <w:sz w:val="26"/>
                <w:szCs w:val="26"/>
                <w:lang w:val="uk-UA"/>
              </w:rPr>
              <w:t>1</w:t>
            </w:r>
            <w:r w:rsidR="00E9493C">
              <w:rPr>
                <w:b/>
                <w:sz w:val="26"/>
                <w:szCs w:val="26"/>
                <w:lang w:val="uk-UA"/>
              </w:rPr>
              <w:t> 590 800,00</w:t>
            </w:r>
          </w:p>
        </w:tc>
      </w:tr>
    </w:tbl>
    <w:p w:rsidR="003475D6" w:rsidRDefault="003475D6" w:rsidP="003475D6">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p>
    <w:p w:rsidR="003475D6" w:rsidRPr="00C81705" w:rsidRDefault="003475D6" w:rsidP="00303C04">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r w:rsidRPr="00C81705">
        <w:rPr>
          <w:sz w:val="28"/>
          <w:szCs w:val="28"/>
          <w:lang w:val="uk-UA" w:eastAsia="uk-UA"/>
        </w:rPr>
        <w:t>Начальник відділу інформаційно-аналітичного</w:t>
      </w:r>
    </w:p>
    <w:p w:rsidR="003475D6" w:rsidRPr="00C81705" w:rsidRDefault="003475D6" w:rsidP="00303C04">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r w:rsidRPr="00C81705">
        <w:rPr>
          <w:sz w:val="28"/>
          <w:szCs w:val="28"/>
          <w:lang w:val="uk-UA" w:eastAsia="uk-UA"/>
        </w:rPr>
        <w:t xml:space="preserve"> забезпечення та комунікації з громадськістю</w:t>
      </w:r>
    </w:p>
    <w:p w:rsidR="003475D6" w:rsidRPr="00C81705" w:rsidRDefault="00303C04" w:rsidP="00303C04">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eastAsia="uk-UA"/>
        </w:rPr>
      </w:pPr>
      <w:r w:rsidRPr="00C81705">
        <w:rPr>
          <w:sz w:val="28"/>
          <w:szCs w:val="28"/>
          <w:lang w:val="uk-UA"/>
        </w:rPr>
        <w:t>в</w:t>
      </w:r>
      <w:r w:rsidR="003475D6" w:rsidRPr="00C81705">
        <w:rPr>
          <w:sz w:val="28"/>
          <w:szCs w:val="28"/>
          <w:lang w:val="uk-UA"/>
        </w:rPr>
        <w:t>иконавчого комітету Обу</w:t>
      </w:r>
      <w:r w:rsidR="00C81705" w:rsidRPr="00C81705">
        <w:rPr>
          <w:sz w:val="28"/>
          <w:szCs w:val="28"/>
          <w:lang w:val="uk-UA"/>
        </w:rPr>
        <w:t xml:space="preserve">хівської міської ради    </w:t>
      </w:r>
      <w:r w:rsidR="003475D6" w:rsidRPr="00C81705">
        <w:rPr>
          <w:sz w:val="28"/>
          <w:szCs w:val="28"/>
          <w:lang w:val="uk-UA"/>
        </w:rPr>
        <w:t xml:space="preserve">    </w:t>
      </w:r>
      <w:r w:rsidR="00324431">
        <w:rPr>
          <w:sz w:val="28"/>
          <w:szCs w:val="28"/>
          <w:lang w:val="uk-UA"/>
        </w:rPr>
        <w:t xml:space="preserve">  </w:t>
      </w:r>
      <w:bookmarkStart w:id="0" w:name="_GoBack"/>
      <w:bookmarkEnd w:id="0"/>
      <w:r w:rsidR="003475D6" w:rsidRPr="00C81705">
        <w:rPr>
          <w:sz w:val="28"/>
          <w:szCs w:val="28"/>
          <w:lang w:val="uk-UA"/>
        </w:rPr>
        <w:t xml:space="preserve">  </w:t>
      </w:r>
      <w:r w:rsidR="00C81705">
        <w:rPr>
          <w:sz w:val="28"/>
          <w:szCs w:val="28"/>
          <w:lang w:val="uk-UA"/>
        </w:rPr>
        <w:t xml:space="preserve">         </w:t>
      </w:r>
      <w:r w:rsidR="003475D6" w:rsidRPr="00C81705">
        <w:rPr>
          <w:sz w:val="28"/>
          <w:szCs w:val="28"/>
          <w:lang w:val="uk-UA"/>
        </w:rPr>
        <w:t xml:space="preserve">Тетяна </w:t>
      </w:r>
      <w:r w:rsidRPr="00C81705">
        <w:rPr>
          <w:sz w:val="28"/>
          <w:szCs w:val="28"/>
          <w:lang w:val="uk-UA" w:eastAsia="uk-UA"/>
        </w:rPr>
        <w:t>МАЛІНЕВСЬКА</w:t>
      </w:r>
      <w:r w:rsidR="003475D6" w:rsidRPr="00C81705">
        <w:rPr>
          <w:sz w:val="28"/>
          <w:szCs w:val="28"/>
          <w:lang w:val="uk-UA" w:eastAsia="uk-UA"/>
        </w:rPr>
        <w:t xml:space="preserve">                                                                                     </w:t>
      </w:r>
    </w:p>
    <w:p w:rsidR="003475D6" w:rsidRPr="00B94017" w:rsidRDefault="003475D6" w:rsidP="003475D6">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p>
    <w:p w:rsidR="003475D6" w:rsidRPr="00B94017" w:rsidRDefault="003475D6" w:rsidP="003475D6">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p>
    <w:p w:rsidR="003475D6" w:rsidRPr="00B94017" w:rsidRDefault="003475D6" w:rsidP="003475D6">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p>
    <w:p w:rsidR="003475D6" w:rsidRPr="00B94017" w:rsidRDefault="003475D6" w:rsidP="003475D6">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p>
    <w:p w:rsidR="003475D6" w:rsidRPr="00B94017" w:rsidRDefault="003475D6" w:rsidP="003475D6">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p>
    <w:p w:rsidR="003475D6" w:rsidRDefault="003475D6" w:rsidP="003475D6">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p>
    <w:p w:rsidR="003475D6" w:rsidRDefault="003475D6" w:rsidP="003475D6">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p>
    <w:p w:rsidR="003475D6" w:rsidRDefault="003475D6" w:rsidP="003475D6">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p>
    <w:p w:rsidR="003475D6" w:rsidRPr="00303C04" w:rsidRDefault="003475D6" w:rsidP="003475D6">
      <w:pPr>
        <w:ind w:left="720"/>
        <w:jc w:val="both"/>
        <w:rPr>
          <w:sz w:val="28"/>
          <w:szCs w:val="28"/>
          <w:lang w:val="uk-UA"/>
        </w:rPr>
      </w:pPr>
    </w:p>
    <w:p w:rsidR="003475D6" w:rsidRPr="00303C04" w:rsidRDefault="003475D6" w:rsidP="003475D6">
      <w:pPr>
        <w:ind w:left="720"/>
        <w:jc w:val="both"/>
        <w:rPr>
          <w:sz w:val="28"/>
          <w:szCs w:val="28"/>
          <w:lang w:val="uk-UA"/>
        </w:rPr>
      </w:pPr>
    </w:p>
    <w:p w:rsidR="00877E7A" w:rsidRPr="00C81705" w:rsidRDefault="00877E7A" w:rsidP="003475D6">
      <w:pPr>
        <w:ind w:left="142" w:hanging="142"/>
        <w:jc w:val="both"/>
        <w:rPr>
          <w:sz w:val="28"/>
          <w:szCs w:val="28"/>
          <w:lang w:val="uk-UA"/>
        </w:rPr>
      </w:pPr>
    </w:p>
    <w:p w:rsidR="00877E7A" w:rsidRPr="00C81705" w:rsidRDefault="00877E7A" w:rsidP="003475D6">
      <w:pPr>
        <w:ind w:left="142" w:hanging="142"/>
        <w:jc w:val="both"/>
        <w:rPr>
          <w:sz w:val="28"/>
          <w:szCs w:val="28"/>
          <w:lang w:val="uk-UA"/>
        </w:rPr>
      </w:pPr>
    </w:p>
    <w:sectPr w:rsidR="00877E7A" w:rsidRPr="00C81705" w:rsidSect="00C8170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Droid Sans Fallback">
    <w:charset w:val="01"/>
    <w:family w:val="auto"/>
    <w:pitch w:val="variable"/>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282AB5"/>
    <w:multiLevelType w:val="hybridMultilevel"/>
    <w:tmpl w:val="3C26079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6A0B76AD"/>
    <w:multiLevelType w:val="hybridMultilevel"/>
    <w:tmpl w:val="7A96499C"/>
    <w:lvl w:ilvl="0" w:tplc="4BD21762">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519"/>
    <w:rsid w:val="0001510C"/>
    <w:rsid w:val="00020C0A"/>
    <w:rsid w:val="000E2FDA"/>
    <w:rsid w:val="00100DA5"/>
    <w:rsid w:val="001C1B6A"/>
    <w:rsid w:val="001D18F7"/>
    <w:rsid w:val="0025066D"/>
    <w:rsid w:val="00275722"/>
    <w:rsid w:val="002848C5"/>
    <w:rsid w:val="002B740C"/>
    <w:rsid w:val="002C14BD"/>
    <w:rsid w:val="002F74A8"/>
    <w:rsid w:val="00303C04"/>
    <w:rsid w:val="00324431"/>
    <w:rsid w:val="00332920"/>
    <w:rsid w:val="0034141B"/>
    <w:rsid w:val="003475D6"/>
    <w:rsid w:val="003F0853"/>
    <w:rsid w:val="00413D82"/>
    <w:rsid w:val="004C49ED"/>
    <w:rsid w:val="005201BE"/>
    <w:rsid w:val="005307DB"/>
    <w:rsid w:val="0057583C"/>
    <w:rsid w:val="00583D2F"/>
    <w:rsid w:val="005844A5"/>
    <w:rsid w:val="005A7FF8"/>
    <w:rsid w:val="005B6059"/>
    <w:rsid w:val="005F67AE"/>
    <w:rsid w:val="00733A87"/>
    <w:rsid w:val="0073698C"/>
    <w:rsid w:val="0084627A"/>
    <w:rsid w:val="0087383A"/>
    <w:rsid w:val="00877E7A"/>
    <w:rsid w:val="008C1519"/>
    <w:rsid w:val="009339EB"/>
    <w:rsid w:val="00961E5B"/>
    <w:rsid w:val="00A16469"/>
    <w:rsid w:val="00B1141D"/>
    <w:rsid w:val="00B534AF"/>
    <w:rsid w:val="00C81705"/>
    <w:rsid w:val="00D93120"/>
    <w:rsid w:val="00E708E2"/>
    <w:rsid w:val="00E9493C"/>
    <w:rsid w:val="00EE50EF"/>
    <w:rsid w:val="00F029C8"/>
    <w:rsid w:val="00F35BBB"/>
    <w:rsid w:val="00F467F6"/>
    <w:rsid w:val="00F57513"/>
    <w:rsid w:val="00F57C1B"/>
    <w:rsid w:val="00FB25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3D13DE-9995-4347-ADFA-2FE34600D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5D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link w:val="a4"/>
    <w:unhideWhenUsed/>
    <w:qFormat/>
    <w:rsid w:val="003475D6"/>
    <w:pPr>
      <w:spacing w:after="0" w:line="240" w:lineRule="auto"/>
    </w:pPr>
    <w:rPr>
      <w:rFonts w:ascii="Times New Roman" w:eastAsia="Times New Roman" w:hAnsi="Times New Roman" w:cs="Times New Roman"/>
      <w:sz w:val="24"/>
      <w:szCs w:val="24"/>
      <w:lang w:val="ru-RU" w:eastAsia="ru-RU"/>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3"/>
    <w:locked/>
    <w:rsid w:val="003475D6"/>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F57513"/>
    <w:rPr>
      <w:rFonts w:ascii="Segoe UI" w:hAnsi="Segoe UI" w:cs="Segoe UI"/>
      <w:sz w:val="18"/>
      <w:szCs w:val="18"/>
    </w:rPr>
  </w:style>
  <w:style w:type="character" w:customStyle="1" w:styleId="a6">
    <w:name w:val="Текст выноски Знак"/>
    <w:basedOn w:val="a0"/>
    <w:link w:val="a5"/>
    <w:uiPriority w:val="99"/>
    <w:semiHidden/>
    <w:rsid w:val="00F57513"/>
    <w:rPr>
      <w:rFonts w:ascii="Segoe UI" w:eastAsia="Times New Roman" w:hAnsi="Segoe UI" w:cs="Segoe UI"/>
      <w:sz w:val="18"/>
      <w:szCs w:val="18"/>
      <w:lang w:val="ru-RU" w:eastAsia="ru-RU"/>
    </w:rPr>
  </w:style>
  <w:style w:type="paragraph" w:styleId="a7">
    <w:name w:val="List Paragraph"/>
    <w:basedOn w:val="a"/>
    <w:uiPriority w:val="34"/>
    <w:qFormat/>
    <w:rsid w:val="00F57C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B0C9B-D0D5-42F0-B476-3E6A5B248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1571</Words>
  <Characters>897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user22</cp:lastModifiedBy>
  <cp:revision>4</cp:revision>
  <cp:lastPrinted>2024-12-26T07:31:00Z</cp:lastPrinted>
  <dcterms:created xsi:type="dcterms:W3CDTF">2024-12-23T07:23:00Z</dcterms:created>
  <dcterms:modified xsi:type="dcterms:W3CDTF">2024-12-26T07:31:00Z</dcterms:modified>
</cp:coreProperties>
</file>