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D5D" w:rsidRPr="00292D5D" w:rsidRDefault="00292D5D" w:rsidP="00292D5D">
      <w:pPr>
        <w:spacing w:after="0" w:line="240" w:lineRule="auto"/>
        <w:jc w:val="center"/>
        <w:rPr>
          <w:rFonts w:ascii="Times New Roman" w:eastAsia="Times New Roman" w:hAnsi="Times New Roman" w:cs="Times New Roman"/>
          <w:sz w:val="28"/>
          <w:szCs w:val="28"/>
          <w:lang w:val="ru-RU" w:eastAsia="ru-RU"/>
        </w:rPr>
      </w:pPr>
      <w:r w:rsidRPr="00292D5D">
        <w:rPr>
          <w:rFonts w:ascii="Times New Roman" w:eastAsia="Times New Roman" w:hAnsi="Times New Roman" w:cs="Times New Roman"/>
          <w:noProof/>
          <w:sz w:val="28"/>
          <w:szCs w:val="28"/>
          <w:lang w:eastAsia="uk-UA"/>
        </w:rPr>
        <w:drawing>
          <wp:inline distT="0" distB="0" distL="0" distR="0" wp14:anchorId="73798A5A" wp14:editId="18BD95D6">
            <wp:extent cx="355350" cy="561600"/>
            <wp:effectExtent l="19050" t="0" r="6600" b="0"/>
            <wp:docPr id="1"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5"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rsidR="00292D5D" w:rsidRPr="00292D5D" w:rsidRDefault="00292D5D" w:rsidP="00292D5D">
      <w:pPr>
        <w:spacing w:after="0" w:line="240" w:lineRule="auto"/>
        <w:jc w:val="center"/>
        <w:rPr>
          <w:rFonts w:ascii="Times New Roman" w:eastAsia="Times New Roman" w:hAnsi="Times New Roman" w:cs="Times New Roman"/>
          <w:b/>
          <w:sz w:val="28"/>
          <w:szCs w:val="28"/>
          <w:lang w:val="ru-RU" w:eastAsia="ru-RU"/>
        </w:rPr>
      </w:pPr>
      <w:r w:rsidRPr="00292D5D">
        <w:rPr>
          <w:rFonts w:ascii="Times New Roman" w:eastAsia="Times New Roman" w:hAnsi="Times New Roman" w:cs="Times New Roman"/>
          <w:b/>
          <w:sz w:val="28"/>
          <w:szCs w:val="28"/>
          <w:lang w:val="ru-RU" w:eastAsia="ru-RU"/>
        </w:rPr>
        <w:t>ОБУХІВСЬКА МІСЬКА РАДА</w:t>
      </w:r>
    </w:p>
    <w:p w:rsidR="00292D5D" w:rsidRPr="00292D5D" w:rsidRDefault="00292D5D" w:rsidP="00292D5D">
      <w:pPr>
        <w:spacing w:after="0" w:line="240" w:lineRule="auto"/>
        <w:jc w:val="center"/>
        <w:rPr>
          <w:rFonts w:ascii="Times New Roman" w:eastAsia="Times New Roman" w:hAnsi="Times New Roman" w:cs="Times New Roman"/>
          <w:b/>
          <w:sz w:val="28"/>
          <w:szCs w:val="28"/>
          <w:lang w:val="ru-RU" w:eastAsia="ru-RU"/>
        </w:rPr>
      </w:pPr>
      <w:r w:rsidRPr="00292D5D">
        <w:rPr>
          <w:rFonts w:ascii="Times New Roman" w:eastAsia="Times New Roman" w:hAnsi="Times New Roman" w:cs="Times New Roman"/>
          <w:b/>
          <w:sz w:val="28"/>
          <w:szCs w:val="28"/>
          <w:lang w:val="ru-RU" w:eastAsia="ru-RU"/>
        </w:rPr>
        <w:t>КИЇВСЬКОЇ ОБЛАСТІ</w:t>
      </w:r>
    </w:p>
    <w:p w:rsidR="00292D5D" w:rsidRPr="00292D5D" w:rsidRDefault="00292D5D" w:rsidP="00292D5D">
      <w:pPr>
        <w:tabs>
          <w:tab w:val="center" w:pos="4818"/>
          <w:tab w:val="left" w:pos="8700"/>
        </w:tabs>
        <w:spacing w:after="0" w:line="240" w:lineRule="auto"/>
        <w:rPr>
          <w:rFonts w:ascii="Times New Roman" w:eastAsia="Times New Roman" w:hAnsi="Times New Roman" w:cs="Times New Roman"/>
          <w:b/>
          <w:sz w:val="28"/>
          <w:szCs w:val="28"/>
          <w:lang w:eastAsia="ru-RU"/>
        </w:rPr>
      </w:pPr>
      <w:r w:rsidRPr="00292D5D">
        <w:rPr>
          <w:rFonts w:ascii="Times New Roman" w:eastAsia="Times New Roman" w:hAnsi="Times New Roman" w:cs="Times New Roman"/>
          <w:b/>
          <w:sz w:val="28"/>
          <w:szCs w:val="28"/>
          <w:lang w:val="ru-RU" w:eastAsia="ru-RU"/>
        </w:rPr>
        <w:tab/>
        <w:t>ВИКОНАВЧИЙ КОМІТЕТ</w:t>
      </w:r>
      <w:r w:rsidRPr="00292D5D">
        <w:rPr>
          <w:rFonts w:ascii="Times New Roman" w:eastAsia="Times New Roman" w:hAnsi="Times New Roman" w:cs="Times New Roman"/>
          <w:b/>
          <w:sz w:val="28"/>
          <w:szCs w:val="28"/>
          <w:lang w:val="ru-RU" w:eastAsia="ru-RU"/>
        </w:rPr>
        <w:tab/>
      </w:r>
    </w:p>
    <w:p w:rsidR="00292D5D" w:rsidRPr="00292D5D" w:rsidRDefault="00292D5D" w:rsidP="00292D5D">
      <w:pPr>
        <w:spacing w:after="0" w:line="240" w:lineRule="auto"/>
        <w:jc w:val="center"/>
        <w:rPr>
          <w:rFonts w:ascii="Times New Roman" w:eastAsia="Times New Roman" w:hAnsi="Times New Roman" w:cs="Times New Roman"/>
          <w:b/>
          <w:sz w:val="28"/>
          <w:szCs w:val="28"/>
          <w:lang w:eastAsia="ru-RU"/>
        </w:rPr>
      </w:pPr>
      <w:r w:rsidRPr="00292D5D">
        <w:rPr>
          <w:rFonts w:ascii="Times New Roman" w:eastAsia="Times New Roman" w:hAnsi="Times New Roman" w:cs="Times New Roman"/>
          <w:b/>
          <w:sz w:val="28"/>
          <w:szCs w:val="28"/>
          <w:lang w:eastAsia="ru-RU"/>
        </w:rPr>
        <w:t>РІШЕННЯ</w:t>
      </w:r>
      <w:r w:rsidR="00DA2B43">
        <w:rPr>
          <w:rFonts w:ascii="Times New Roman" w:eastAsia="Times New Roman" w:hAnsi="Times New Roman" w:cs="Times New Roman"/>
          <w:b/>
          <w:sz w:val="28"/>
          <w:szCs w:val="28"/>
          <w:lang w:eastAsia="ru-RU"/>
        </w:rPr>
        <w:t xml:space="preserve"> </w:t>
      </w:r>
    </w:p>
    <w:p w:rsidR="00292D5D" w:rsidRPr="00292D5D" w:rsidRDefault="00292D5D" w:rsidP="00292D5D">
      <w:pPr>
        <w:widowControl w:val="0"/>
        <w:spacing w:after="226" w:line="260" w:lineRule="exact"/>
        <w:ind w:left="20"/>
        <w:jc w:val="both"/>
        <w:rPr>
          <w:rFonts w:ascii="Times New Roman" w:eastAsia="Times New Roman" w:hAnsi="Times New Roman" w:cs="Times New Roman"/>
          <w:color w:val="000000"/>
          <w:spacing w:val="10"/>
          <w:sz w:val="28"/>
          <w:szCs w:val="28"/>
        </w:rPr>
      </w:pPr>
    </w:p>
    <w:p w:rsidR="00292D5D" w:rsidRPr="00292D5D" w:rsidRDefault="00DA2B43" w:rsidP="00292D5D">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від  08</w:t>
      </w:r>
      <w:r w:rsidR="0095392F">
        <w:rPr>
          <w:rFonts w:ascii="Times New Roman" w:eastAsia="Times New Roman" w:hAnsi="Times New Roman" w:cs="Times New Roman"/>
          <w:sz w:val="28"/>
          <w:szCs w:val="28"/>
          <w:lang w:eastAsia="ru-RU"/>
        </w:rPr>
        <w:t xml:space="preserve"> </w:t>
      </w:r>
      <w:r w:rsidR="004F248A">
        <w:rPr>
          <w:rFonts w:ascii="Times New Roman" w:eastAsia="Times New Roman" w:hAnsi="Times New Roman" w:cs="Times New Roman"/>
          <w:sz w:val="28"/>
          <w:szCs w:val="28"/>
          <w:lang w:eastAsia="ru-RU"/>
        </w:rPr>
        <w:t>жовтня</w:t>
      </w:r>
      <w:r w:rsidR="00E14435">
        <w:rPr>
          <w:rFonts w:ascii="Times New Roman" w:eastAsia="Times New Roman" w:hAnsi="Times New Roman" w:cs="Times New Roman"/>
          <w:sz w:val="28"/>
          <w:szCs w:val="28"/>
          <w:lang w:eastAsia="ru-RU"/>
        </w:rPr>
        <w:t xml:space="preserve"> </w:t>
      </w:r>
      <w:r w:rsidR="00292D5D" w:rsidRPr="00292D5D">
        <w:rPr>
          <w:rFonts w:ascii="Times New Roman" w:eastAsia="Times New Roman" w:hAnsi="Times New Roman" w:cs="Times New Roman"/>
          <w:sz w:val="28"/>
          <w:szCs w:val="28"/>
          <w:lang w:eastAsia="ru-RU"/>
        </w:rPr>
        <w:t xml:space="preserve"> 2024 року              місто Обухів                  </w:t>
      </w:r>
      <w:r>
        <w:rPr>
          <w:rFonts w:ascii="Times New Roman" w:eastAsia="Times New Roman" w:hAnsi="Times New Roman" w:cs="Times New Roman"/>
          <w:sz w:val="28"/>
          <w:szCs w:val="28"/>
          <w:lang w:eastAsia="ru-RU"/>
        </w:rPr>
        <w:t xml:space="preserve">                           №355</w:t>
      </w:r>
    </w:p>
    <w:p w:rsidR="00292D5D" w:rsidRPr="00292D5D" w:rsidRDefault="00292D5D" w:rsidP="00292D5D">
      <w:pPr>
        <w:spacing w:after="0" w:line="240" w:lineRule="auto"/>
        <w:ind w:right="-1"/>
        <w:jc w:val="both"/>
        <w:rPr>
          <w:rFonts w:ascii="Times New Roman" w:eastAsia="Times New Roman" w:hAnsi="Times New Roman" w:cs="Times New Roman"/>
          <w:sz w:val="28"/>
          <w:szCs w:val="28"/>
          <w:lang w:eastAsia="ru-RU"/>
        </w:rPr>
      </w:pPr>
      <w:r w:rsidRPr="00292D5D">
        <w:rPr>
          <w:rFonts w:ascii="Times New Roman" w:eastAsia="Times New Roman" w:hAnsi="Times New Roman" w:cs="Times New Roman"/>
          <w:sz w:val="28"/>
          <w:szCs w:val="28"/>
          <w:lang w:eastAsia="ru-RU"/>
        </w:rPr>
        <w:t xml:space="preserve"> </w:t>
      </w:r>
    </w:p>
    <w:p w:rsidR="00292D5D" w:rsidRPr="00292D5D" w:rsidRDefault="00292D5D" w:rsidP="00292D5D">
      <w:pPr>
        <w:spacing w:after="0" w:line="240" w:lineRule="auto"/>
        <w:ind w:right="1134"/>
        <w:jc w:val="both"/>
        <w:rPr>
          <w:rFonts w:ascii="Times New Roman" w:eastAsia="Times New Roman" w:hAnsi="Times New Roman" w:cs="Times New Roman"/>
          <w:b/>
          <w:sz w:val="28"/>
          <w:szCs w:val="28"/>
          <w:lang w:eastAsia="ru-RU"/>
        </w:rPr>
      </w:pPr>
      <w:r w:rsidRPr="00292D5D">
        <w:rPr>
          <w:rFonts w:ascii="Times New Roman" w:eastAsia="Times New Roman" w:hAnsi="Times New Roman" w:cs="Times New Roman"/>
          <w:b/>
          <w:sz w:val="28"/>
          <w:szCs w:val="28"/>
          <w:lang w:eastAsia="ru-RU"/>
        </w:rPr>
        <w:t xml:space="preserve">Про затвердження фінансового плану </w:t>
      </w:r>
    </w:p>
    <w:p w:rsidR="00292D5D" w:rsidRPr="00292D5D" w:rsidRDefault="00292D5D" w:rsidP="00292D5D">
      <w:pPr>
        <w:spacing w:after="0" w:line="240" w:lineRule="auto"/>
        <w:ind w:right="1134"/>
        <w:jc w:val="both"/>
        <w:rPr>
          <w:rFonts w:ascii="Times New Roman" w:eastAsia="Times New Roman" w:hAnsi="Times New Roman" w:cs="Times New Roman"/>
          <w:b/>
          <w:sz w:val="28"/>
          <w:szCs w:val="28"/>
          <w:lang w:eastAsia="ru-RU"/>
        </w:rPr>
      </w:pPr>
      <w:r w:rsidRPr="00292D5D">
        <w:rPr>
          <w:rFonts w:ascii="Times New Roman" w:eastAsia="Times New Roman" w:hAnsi="Times New Roman" w:cs="Times New Roman"/>
          <w:b/>
          <w:sz w:val="28"/>
          <w:szCs w:val="28"/>
          <w:lang w:eastAsia="ru-RU"/>
        </w:rPr>
        <w:t>Комунального некомерційного підприємства Обухівської міської ради «Обухівська багатопрофільна лікарня інтенсивного лікування»</w:t>
      </w:r>
      <w:r w:rsidRPr="00292D5D">
        <w:rPr>
          <w:rFonts w:ascii="Times New Roman" w:eastAsia="Times New Roman" w:hAnsi="Times New Roman" w:cs="Times New Roman"/>
          <w:sz w:val="24"/>
          <w:szCs w:val="24"/>
          <w:lang w:eastAsia="ru-RU"/>
        </w:rPr>
        <w:t xml:space="preserve"> </w:t>
      </w:r>
      <w:r w:rsidR="00E14435">
        <w:rPr>
          <w:rFonts w:ascii="Times New Roman" w:eastAsia="Times New Roman" w:hAnsi="Times New Roman" w:cs="Times New Roman"/>
          <w:b/>
          <w:sz w:val="28"/>
          <w:szCs w:val="28"/>
          <w:lang w:eastAsia="ru-RU"/>
        </w:rPr>
        <w:t>на 2025</w:t>
      </w:r>
      <w:r w:rsidRPr="00292D5D">
        <w:rPr>
          <w:rFonts w:ascii="Times New Roman" w:eastAsia="Times New Roman" w:hAnsi="Times New Roman" w:cs="Times New Roman"/>
          <w:b/>
          <w:sz w:val="28"/>
          <w:szCs w:val="28"/>
          <w:lang w:eastAsia="ru-RU"/>
        </w:rPr>
        <w:t xml:space="preserve"> рік</w:t>
      </w:r>
      <w:r w:rsidRPr="00292D5D">
        <w:rPr>
          <w:rFonts w:ascii="Times New Roman" w:eastAsia="Times New Roman" w:hAnsi="Times New Roman" w:cs="Times New Roman"/>
          <w:sz w:val="24"/>
          <w:szCs w:val="24"/>
          <w:lang w:eastAsia="ru-RU"/>
        </w:rPr>
        <w:t xml:space="preserve"> </w:t>
      </w:r>
    </w:p>
    <w:p w:rsidR="00292D5D" w:rsidRPr="00292D5D" w:rsidRDefault="00292D5D" w:rsidP="00292D5D">
      <w:pPr>
        <w:spacing w:after="0" w:line="240" w:lineRule="auto"/>
        <w:jc w:val="both"/>
        <w:rPr>
          <w:rFonts w:ascii="Times New Roman" w:eastAsia="Times New Roman" w:hAnsi="Times New Roman" w:cs="Times New Roman"/>
          <w:sz w:val="28"/>
          <w:szCs w:val="28"/>
          <w:lang w:eastAsia="ru-RU"/>
        </w:rPr>
      </w:pPr>
    </w:p>
    <w:p w:rsidR="00292D5D" w:rsidRPr="00292D5D" w:rsidRDefault="00292D5D" w:rsidP="00292D5D">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292D5D">
        <w:rPr>
          <w:rFonts w:ascii="Times New Roman" w:eastAsia="Times New Roman" w:hAnsi="Times New Roman" w:cs="Times New Roman"/>
          <w:sz w:val="28"/>
          <w:szCs w:val="28"/>
          <w:lang w:eastAsia="ru-RU"/>
        </w:rPr>
        <w:t xml:space="preserve">             Розглянувши подання Комунального некомерційного підприємств</w:t>
      </w:r>
      <w:r w:rsidRPr="00292D5D">
        <w:rPr>
          <w:rFonts w:ascii="Times New Roman" w:eastAsia="Times New Roman" w:hAnsi="Times New Roman" w:cs="Times New Roman" w:hint="eastAsia"/>
          <w:sz w:val="28"/>
          <w:szCs w:val="28"/>
          <w:lang w:eastAsia="ru-RU"/>
        </w:rPr>
        <w:t>а</w:t>
      </w:r>
      <w:r w:rsidRPr="00292D5D">
        <w:rPr>
          <w:rFonts w:ascii="Times New Roman" w:eastAsia="Times New Roman" w:hAnsi="Times New Roman" w:cs="Times New Roman"/>
          <w:sz w:val="28"/>
          <w:szCs w:val="28"/>
          <w:lang w:eastAsia="ru-RU"/>
        </w:rPr>
        <w:t xml:space="preserve"> Обухівської міської ради «</w:t>
      </w:r>
      <w:r w:rsidRPr="00292D5D">
        <w:rPr>
          <w:rFonts w:ascii="Times New Roman" w:eastAsia="Times New Roman" w:hAnsi="Times New Roman" w:cs="Times New Roman" w:hint="eastAsia"/>
          <w:sz w:val="28"/>
          <w:szCs w:val="28"/>
          <w:lang w:eastAsia="ru-RU"/>
        </w:rPr>
        <w:t>Обухівська</w:t>
      </w:r>
      <w:r w:rsidRPr="00292D5D">
        <w:rPr>
          <w:rFonts w:ascii="Times New Roman" w:eastAsia="Times New Roman" w:hAnsi="Times New Roman" w:cs="Times New Roman"/>
          <w:sz w:val="28"/>
          <w:szCs w:val="28"/>
          <w:lang w:eastAsia="ru-RU"/>
        </w:rPr>
        <w:t xml:space="preserve"> багатопрофільна лікарня інтенс</w:t>
      </w:r>
      <w:r w:rsidR="00E14435">
        <w:rPr>
          <w:rFonts w:ascii="Times New Roman" w:eastAsia="Times New Roman" w:hAnsi="Times New Roman" w:cs="Times New Roman"/>
          <w:sz w:val="28"/>
          <w:szCs w:val="28"/>
          <w:lang w:eastAsia="ru-RU"/>
        </w:rPr>
        <w:t xml:space="preserve">ивного </w:t>
      </w:r>
      <w:r w:rsidR="00E52878">
        <w:rPr>
          <w:rFonts w:ascii="Times New Roman" w:eastAsia="Times New Roman" w:hAnsi="Times New Roman" w:cs="Times New Roman"/>
          <w:sz w:val="28"/>
          <w:szCs w:val="28"/>
          <w:lang w:eastAsia="ru-RU"/>
        </w:rPr>
        <w:t>лікування»  від 16.09</w:t>
      </w:r>
      <w:r w:rsidRPr="00292D5D">
        <w:rPr>
          <w:rFonts w:ascii="Times New Roman" w:eastAsia="Times New Roman" w:hAnsi="Times New Roman" w:cs="Times New Roman"/>
          <w:sz w:val="28"/>
          <w:szCs w:val="28"/>
          <w:lang w:eastAsia="ru-RU"/>
        </w:rPr>
        <w:t>.2024 №</w:t>
      </w:r>
      <w:r w:rsidR="00E52878">
        <w:rPr>
          <w:rFonts w:ascii="Times New Roman" w:eastAsia="Times New Roman" w:hAnsi="Times New Roman" w:cs="Times New Roman"/>
          <w:sz w:val="28"/>
          <w:szCs w:val="28"/>
          <w:lang w:eastAsia="ru-RU"/>
        </w:rPr>
        <w:t xml:space="preserve"> 802 </w:t>
      </w:r>
      <w:r w:rsidRPr="00292D5D">
        <w:rPr>
          <w:rFonts w:ascii="Times New Roman" w:eastAsia="Times New Roman" w:hAnsi="Times New Roman" w:cs="Times New Roman"/>
          <w:sz w:val="28"/>
          <w:szCs w:val="28"/>
          <w:lang w:eastAsia="ru-RU"/>
        </w:rPr>
        <w:t xml:space="preserve"> щодо затвердження  </w:t>
      </w:r>
      <w:r w:rsidRPr="00292D5D">
        <w:rPr>
          <w:rFonts w:ascii="Times New Roman" w:eastAsia="Times New Roman" w:hAnsi="Times New Roman" w:cs="Times New Roman" w:hint="eastAsia"/>
          <w:sz w:val="28"/>
          <w:szCs w:val="28"/>
          <w:lang w:eastAsia="ru-RU"/>
        </w:rPr>
        <w:t>фінансового</w:t>
      </w:r>
      <w:r w:rsidRPr="00292D5D">
        <w:rPr>
          <w:rFonts w:ascii="Times New Roman" w:eastAsia="Times New Roman" w:hAnsi="Times New Roman" w:cs="Times New Roman"/>
          <w:sz w:val="28"/>
          <w:szCs w:val="28"/>
          <w:lang w:eastAsia="ru-RU"/>
        </w:rPr>
        <w:t xml:space="preserve"> </w:t>
      </w:r>
      <w:r w:rsidRPr="00292D5D">
        <w:rPr>
          <w:rFonts w:ascii="Times New Roman" w:eastAsia="Times New Roman" w:hAnsi="Times New Roman" w:cs="Times New Roman" w:hint="eastAsia"/>
          <w:sz w:val="28"/>
          <w:szCs w:val="28"/>
          <w:lang w:eastAsia="ru-RU"/>
        </w:rPr>
        <w:t>плану</w:t>
      </w:r>
      <w:r w:rsidRPr="00292D5D">
        <w:rPr>
          <w:rFonts w:ascii="Times New Roman" w:eastAsia="Times New Roman" w:hAnsi="Times New Roman" w:cs="Times New Roman"/>
          <w:sz w:val="28"/>
          <w:szCs w:val="28"/>
          <w:lang w:eastAsia="ru-RU"/>
        </w:rPr>
        <w:t xml:space="preserve"> н</w:t>
      </w:r>
      <w:r w:rsidRPr="00292D5D">
        <w:rPr>
          <w:rFonts w:ascii="Times New Roman" w:eastAsia="Times New Roman" w:hAnsi="Times New Roman" w:cs="Times New Roman" w:hint="eastAsia"/>
          <w:sz w:val="28"/>
          <w:szCs w:val="28"/>
          <w:lang w:eastAsia="ru-RU"/>
        </w:rPr>
        <w:t>а</w:t>
      </w:r>
      <w:r w:rsidR="00E14435">
        <w:rPr>
          <w:rFonts w:ascii="Times New Roman" w:eastAsia="Times New Roman" w:hAnsi="Times New Roman" w:cs="Times New Roman"/>
          <w:sz w:val="28"/>
          <w:szCs w:val="28"/>
          <w:lang w:eastAsia="ru-RU"/>
        </w:rPr>
        <w:t xml:space="preserve"> 2025</w:t>
      </w:r>
      <w:r w:rsidRPr="00292D5D">
        <w:rPr>
          <w:rFonts w:ascii="Times New Roman" w:eastAsia="Times New Roman" w:hAnsi="Times New Roman" w:cs="Times New Roman"/>
          <w:sz w:val="28"/>
          <w:szCs w:val="28"/>
          <w:lang w:eastAsia="ru-RU"/>
        </w:rPr>
        <w:t xml:space="preserve"> </w:t>
      </w:r>
      <w:r w:rsidRPr="00292D5D">
        <w:rPr>
          <w:rFonts w:ascii="Times New Roman" w:eastAsia="Times New Roman" w:hAnsi="Times New Roman" w:cs="Times New Roman" w:hint="eastAsia"/>
          <w:sz w:val="28"/>
          <w:szCs w:val="28"/>
          <w:lang w:eastAsia="ru-RU"/>
        </w:rPr>
        <w:t>рік</w:t>
      </w:r>
      <w:r w:rsidR="00E52878">
        <w:rPr>
          <w:rFonts w:ascii="Times New Roman" w:eastAsia="Times New Roman" w:hAnsi="Times New Roman" w:cs="Times New Roman"/>
          <w:sz w:val="28"/>
          <w:szCs w:val="28"/>
          <w:lang w:eastAsia="ru-RU"/>
        </w:rPr>
        <w:t xml:space="preserve">, </w:t>
      </w:r>
      <w:r w:rsidRPr="00292D5D">
        <w:rPr>
          <w:rFonts w:ascii="Times New Roman" w:eastAsia="Times New Roman" w:hAnsi="Times New Roman" w:cs="Times New Roman"/>
          <w:sz w:val="28"/>
          <w:szCs w:val="28"/>
          <w:lang w:eastAsia="ru-RU"/>
        </w:rPr>
        <w:t xml:space="preserve">відповідно до підпункту 4 пункту </w:t>
      </w:r>
      <w:r w:rsidRPr="00292D5D">
        <w:rPr>
          <w:rFonts w:ascii="Times New Roman" w:eastAsia="Times New Roman" w:hAnsi="Times New Roman" w:cs="Times New Roman" w:hint="eastAsia"/>
          <w:sz w:val="28"/>
          <w:szCs w:val="28"/>
          <w:lang w:eastAsia="ru-RU"/>
        </w:rPr>
        <w:t>«</w:t>
      </w:r>
      <w:r w:rsidRPr="00292D5D">
        <w:rPr>
          <w:rFonts w:ascii="Times New Roman" w:eastAsia="Times New Roman" w:hAnsi="Times New Roman" w:cs="Times New Roman"/>
          <w:sz w:val="28"/>
          <w:szCs w:val="28"/>
          <w:lang w:eastAsia="ru-RU"/>
        </w:rPr>
        <w:t>а</w:t>
      </w:r>
      <w:r w:rsidRPr="00292D5D">
        <w:rPr>
          <w:rFonts w:ascii="Times New Roman" w:eastAsia="Times New Roman" w:hAnsi="Times New Roman" w:cs="Times New Roman" w:hint="eastAsia"/>
          <w:sz w:val="28"/>
          <w:szCs w:val="28"/>
          <w:lang w:eastAsia="ru-RU"/>
        </w:rPr>
        <w:t>»</w:t>
      </w:r>
      <w:r w:rsidRPr="00292D5D">
        <w:rPr>
          <w:rFonts w:ascii="Times New Roman" w:eastAsia="Times New Roman" w:hAnsi="Times New Roman" w:cs="Times New Roman"/>
          <w:sz w:val="28"/>
          <w:szCs w:val="28"/>
          <w:lang w:eastAsia="ru-RU"/>
        </w:rPr>
        <w:t xml:space="preserve"> статті 27, Закону України «Про місцеве самоврядування в Україні», </w:t>
      </w:r>
      <w:r w:rsidRPr="00292D5D">
        <w:rPr>
          <w:rFonts w:ascii="Times New Roman" w:eastAsia="Times New Roman" w:hAnsi="Times New Roman" w:cs="Times New Roman"/>
          <w:color w:val="000000"/>
          <w:sz w:val="28"/>
          <w:szCs w:val="28"/>
          <w:lang w:eastAsia="ru-RU"/>
        </w:rPr>
        <w:t>статті 78</w:t>
      </w:r>
      <w:r w:rsidRPr="00292D5D">
        <w:rPr>
          <w:rFonts w:ascii="Times New Roman" w:eastAsia="Times New Roman" w:hAnsi="Times New Roman" w:cs="Times New Roman"/>
          <w:color w:val="000000"/>
          <w:sz w:val="28"/>
          <w:szCs w:val="28"/>
          <w:lang w:val="ru-RU" w:eastAsia="ru-RU"/>
        </w:rPr>
        <w:t> </w:t>
      </w:r>
      <w:r w:rsidRPr="00292D5D">
        <w:rPr>
          <w:rFonts w:ascii="Times New Roman" w:eastAsia="Times New Roman" w:hAnsi="Times New Roman" w:cs="Times New Roman"/>
          <w:sz w:val="28"/>
          <w:szCs w:val="28"/>
          <w:lang w:eastAsia="ru-RU"/>
        </w:rPr>
        <w:t xml:space="preserve"> Господарського кодексу України, </w:t>
      </w:r>
      <w:r w:rsidRPr="00292D5D">
        <w:rPr>
          <w:rFonts w:ascii="Times New Roman" w:eastAsia="Times New Roman" w:hAnsi="Times New Roman" w:cs="Times New Roman"/>
          <w:color w:val="000000"/>
          <w:sz w:val="28"/>
          <w:szCs w:val="28"/>
          <w:shd w:val="clear" w:color="auto" w:fill="FFFFFF"/>
          <w:lang w:eastAsia="ru-RU"/>
        </w:rPr>
        <w:t>рішення виконавчого комітету Обухівської міської ради Київської області від 20.12.2023 №463 «Про затвердження Порядку складання, затвердження та контролю виконання планів комунальних підприємств Обухівської міської ради Київської області»</w:t>
      </w:r>
    </w:p>
    <w:p w:rsidR="00292D5D" w:rsidRPr="00292D5D" w:rsidRDefault="00292D5D" w:rsidP="00292D5D">
      <w:pPr>
        <w:spacing w:after="0" w:line="240" w:lineRule="auto"/>
        <w:jc w:val="both"/>
        <w:rPr>
          <w:rFonts w:ascii="Times New Roman" w:eastAsia="Times New Roman" w:hAnsi="Times New Roman" w:cs="Times New Roman"/>
          <w:sz w:val="28"/>
          <w:szCs w:val="28"/>
          <w:lang w:eastAsia="ru-RU"/>
        </w:rPr>
      </w:pPr>
      <w:r w:rsidRPr="00292D5D">
        <w:rPr>
          <w:rFonts w:ascii="Times New Roman" w:eastAsia="Times New Roman" w:hAnsi="Times New Roman" w:cs="Times New Roman"/>
          <w:sz w:val="28"/>
          <w:szCs w:val="28"/>
          <w:lang w:eastAsia="ru-RU"/>
        </w:rPr>
        <w:t xml:space="preserve"> </w:t>
      </w:r>
    </w:p>
    <w:p w:rsidR="00292D5D" w:rsidRPr="00292D5D" w:rsidRDefault="00292D5D" w:rsidP="00292D5D">
      <w:pPr>
        <w:spacing w:after="0" w:line="240" w:lineRule="auto"/>
        <w:jc w:val="center"/>
        <w:rPr>
          <w:rFonts w:ascii="Times New Roman" w:eastAsia="Times New Roman" w:hAnsi="Times New Roman" w:cs="Times New Roman"/>
          <w:b/>
          <w:sz w:val="28"/>
          <w:szCs w:val="28"/>
          <w:lang w:eastAsia="ru-RU"/>
        </w:rPr>
      </w:pPr>
      <w:r w:rsidRPr="00292D5D">
        <w:rPr>
          <w:rFonts w:ascii="Times New Roman" w:eastAsia="Times New Roman" w:hAnsi="Times New Roman" w:cs="Times New Roman"/>
          <w:b/>
          <w:sz w:val="28"/>
          <w:szCs w:val="28"/>
          <w:lang w:eastAsia="ru-RU"/>
        </w:rPr>
        <w:t>ВИКОНАВЧИЙ КОМІТЕТ ОБУХІВСЬКОЇ МІСЬКОЇ РАДИ</w:t>
      </w:r>
    </w:p>
    <w:p w:rsidR="00292D5D" w:rsidRPr="00292D5D" w:rsidRDefault="00292D5D" w:rsidP="00292D5D">
      <w:pPr>
        <w:spacing w:after="0" w:line="240" w:lineRule="auto"/>
        <w:jc w:val="center"/>
        <w:rPr>
          <w:rFonts w:ascii="Times New Roman" w:eastAsia="Times New Roman" w:hAnsi="Times New Roman" w:cs="Times New Roman"/>
          <w:b/>
          <w:sz w:val="28"/>
          <w:szCs w:val="28"/>
          <w:lang w:eastAsia="ru-RU"/>
        </w:rPr>
      </w:pPr>
      <w:r w:rsidRPr="00292D5D">
        <w:rPr>
          <w:rFonts w:ascii="Times New Roman" w:eastAsia="Times New Roman" w:hAnsi="Times New Roman" w:cs="Times New Roman"/>
          <w:b/>
          <w:sz w:val="28"/>
          <w:szCs w:val="28"/>
          <w:lang w:eastAsia="ru-RU"/>
        </w:rPr>
        <w:t>ВИРІШИВ:</w:t>
      </w:r>
    </w:p>
    <w:p w:rsidR="00292D5D" w:rsidRPr="00292D5D" w:rsidRDefault="00292D5D" w:rsidP="00292D5D">
      <w:pPr>
        <w:spacing w:after="0" w:line="240" w:lineRule="auto"/>
        <w:jc w:val="center"/>
        <w:rPr>
          <w:rFonts w:ascii="Times New Roman" w:eastAsia="Times New Roman" w:hAnsi="Times New Roman" w:cs="Times New Roman"/>
          <w:b/>
          <w:sz w:val="28"/>
          <w:szCs w:val="28"/>
          <w:lang w:eastAsia="ru-RU"/>
        </w:rPr>
      </w:pPr>
    </w:p>
    <w:p w:rsidR="00292D5D" w:rsidRPr="00292D5D" w:rsidRDefault="00292D5D" w:rsidP="00292D5D">
      <w:pPr>
        <w:spacing w:after="0" w:line="240" w:lineRule="auto"/>
        <w:ind w:firstLine="567"/>
        <w:jc w:val="both"/>
        <w:rPr>
          <w:rFonts w:ascii="Times New Roman" w:eastAsia="Times New Roman" w:hAnsi="Times New Roman" w:cs="Times New Roman"/>
          <w:sz w:val="28"/>
          <w:szCs w:val="28"/>
          <w:lang w:eastAsia="ru-RU"/>
        </w:rPr>
      </w:pPr>
      <w:r w:rsidRPr="00292D5D">
        <w:rPr>
          <w:rFonts w:ascii="Times New Roman" w:eastAsia="Times New Roman" w:hAnsi="Times New Roman" w:cs="Times New Roman"/>
          <w:sz w:val="28"/>
          <w:szCs w:val="28"/>
          <w:lang w:eastAsia="ru-RU"/>
        </w:rPr>
        <w:t xml:space="preserve">1. Затвердити </w:t>
      </w:r>
      <w:r w:rsidRPr="00292D5D">
        <w:rPr>
          <w:rFonts w:ascii="Times New Roman" w:eastAsia="Times New Roman" w:hAnsi="Times New Roman" w:cs="Times New Roman" w:hint="eastAsia"/>
          <w:sz w:val="28"/>
          <w:szCs w:val="28"/>
          <w:lang w:eastAsia="ru-RU"/>
        </w:rPr>
        <w:t>фінансов</w:t>
      </w:r>
      <w:r w:rsidRPr="00292D5D">
        <w:rPr>
          <w:rFonts w:ascii="Times New Roman" w:eastAsia="Times New Roman" w:hAnsi="Times New Roman" w:cs="Times New Roman"/>
          <w:sz w:val="28"/>
          <w:szCs w:val="28"/>
          <w:lang w:eastAsia="ru-RU"/>
        </w:rPr>
        <w:t xml:space="preserve">ий </w:t>
      </w:r>
      <w:r w:rsidRPr="00292D5D">
        <w:rPr>
          <w:rFonts w:ascii="Times New Roman" w:eastAsia="Times New Roman" w:hAnsi="Times New Roman" w:cs="Times New Roman" w:hint="eastAsia"/>
          <w:sz w:val="28"/>
          <w:szCs w:val="28"/>
          <w:lang w:eastAsia="ru-RU"/>
        </w:rPr>
        <w:t>план</w:t>
      </w:r>
      <w:r w:rsidRPr="00292D5D">
        <w:rPr>
          <w:rFonts w:ascii="Times New Roman" w:eastAsia="Times New Roman" w:hAnsi="Times New Roman" w:cs="Times New Roman"/>
          <w:sz w:val="28"/>
          <w:szCs w:val="28"/>
          <w:lang w:eastAsia="ru-RU"/>
        </w:rPr>
        <w:t xml:space="preserve"> Комунального некомерційного підприємства Обухівської міської ради «</w:t>
      </w:r>
      <w:r w:rsidRPr="00292D5D">
        <w:rPr>
          <w:rFonts w:ascii="Times New Roman" w:eastAsia="Times New Roman" w:hAnsi="Times New Roman" w:cs="Times New Roman" w:hint="eastAsia"/>
          <w:sz w:val="28"/>
          <w:szCs w:val="28"/>
          <w:lang w:eastAsia="ru-RU"/>
        </w:rPr>
        <w:t>Обухівська</w:t>
      </w:r>
      <w:r w:rsidRPr="00292D5D">
        <w:rPr>
          <w:rFonts w:ascii="Times New Roman" w:eastAsia="Times New Roman" w:hAnsi="Times New Roman" w:cs="Times New Roman"/>
          <w:sz w:val="28"/>
          <w:szCs w:val="28"/>
          <w:lang w:eastAsia="ru-RU"/>
        </w:rPr>
        <w:t xml:space="preserve">  багатопрофільна лікарня</w:t>
      </w:r>
      <w:r w:rsidR="00E14435">
        <w:rPr>
          <w:rFonts w:ascii="Times New Roman" w:eastAsia="Times New Roman" w:hAnsi="Times New Roman" w:cs="Times New Roman"/>
          <w:sz w:val="28"/>
          <w:szCs w:val="28"/>
          <w:lang w:eastAsia="ru-RU"/>
        </w:rPr>
        <w:t xml:space="preserve"> інтенсивного лікування» на 2025</w:t>
      </w:r>
      <w:r w:rsidRPr="00292D5D">
        <w:rPr>
          <w:rFonts w:ascii="Times New Roman" w:eastAsia="Times New Roman" w:hAnsi="Times New Roman" w:cs="Times New Roman"/>
          <w:sz w:val="28"/>
          <w:szCs w:val="28"/>
          <w:lang w:eastAsia="ru-RU"/>
        </w:rPr>
        <w:t xml:space="preserve"> рік</w:t>
      </w:r>
      <w:r w:rsidR="00663BF0">
        <w:rPr>
          <w:rFonts w:ascii="Times New Roman" w:eastAsia="Times New Roman" w:hAnsi="Times New Roman" w:cs="Times New Roman"/>
          <w:sz w:val="28"/>
          <w:szCs w:val="28"/>
          <w:lang w:eastAsia="ru-RU"/>
        </w:rPr>
        <w:t>,</w:t>
      </w:r>
      <w:r w:rsidRPr="00292D5D">
        <w:rPr>
          <w:rFonts w:ascii="Times New Roman" w:eastAsia="Times New Roman" w:hAnsi="Times New Roman" w:cs="Times New Roman"/>
          <w:sz w:val="28"/>
          <w:szCs w:val="28"/>
          <w:lang w:eastAsia="ru-RU"/>
        </w:rPr>
        <w:t xml:space="preserve"> що додається.</w:t>
      </w:r>
    </w:p>
    <w:p w:rsidR="00292D5D" w:rsidRPr="00292D5D" w:rsidRDefault="00292D5D" w:rsidP="00292D5D">
      <w:pPr>
        <w:spacing w:after="0" w:line="240" w:lineRule="auto"/>
        <w:ind w:firstLine="567"/>
        <w:jc w:val="both"/>
        <w:rPr>
          <w:rFonts w:ascii="Times New Roman" w:eastAsia="Times New Roman" w:hAnsi="Times New Roman" w:cs="Times New Roman"/>
          <w:sz w:val="28"/>
          <w:szCs w:val="28"/>
          <w:lang w:eastAsia="ru-RU"/>
        </w:rPr>
      </w:pPr>
      <w:r w:rsidRPr="00292D5D">
        <w:rPr>
          <w:rFonts w:ascii="Times New Roman" w:eastAsia="Times New Roman" w:hAnsi="Times New Roman" w:cs="Times New Roman"/>
          <w:color w:val="000000"/>
          <w:sz w:val="28"/>
          <w:szCs w:val="28"/>
          <w:lang w:eastAsia="ru-RU"/>
        </w:rPr>
        <w:t xml:space="preserve">2. Відповідальність за </w:t>
      </w:r>
      <w:r w:rsidRPr="00292D5D">
        <w:rPr>
          <w:rFonts w:ascii="Times New Roman" w:eastAsia="Times New Roman" w:hAnsi="Times New Roman" w:cs="Times New Roman" w:hint="eastAsia"/>
          <w:color w:val="000000"/>
          <w:sz w:val="28"/>
          <w:szCs w:val="28"/>
          <w:lang w:eastAsia="ru-RU"/>
        </w:rPr>
        <w:t>виконання</w:t>
      </w:r>
      <w:r w:rsidRPr="00292D5D">
        <w:rPr>
          <w:rFonts w:ascii="Times New Roman" w:eastAsia="Times New Roman" w:hAnsi="Times New Roman" w:cs="Times New Roman"/>
          <w:color w:val="000000"/>
          <w:sz w:val="28"/>
          <w:szCs w:val="28"/>
          <w:lang w:eastAsia="ru-RU"/>
        </w:rPr>
        <w:t xml:space="preserve"> </w:t>
      </w:r>
      <w:r w:rsidRPr="00292D5D">
        <w:rPr>
          <w:rFonts w:ascii="Times New Roman" w:eastAsia="Times New Roman" w:hAnsi="Times New Roman" w:cs="Times New Roman" w:hint="eastAsia"/>
          <w:color w:val="000000"/>
          <w:sz w:val="28"/>
          <w:szCs w:val="28"/>
          <w:lang w:eastAsia="ru-RU"/>
        </w:rPr>
        <w:t>фінансового</w:t>
      </w:r>
      <w:r w:rsidRPr="00292D5D">
        <w:rPr>
          <w:rFonts w:ascii="Times New Roman" w:eastAsia="Times New Roman" w:hAnsi="Times New Roman" w:cs="Times New Roman"/>
          <w:color w:val="000000"/>
          <w:sz w:val="28"/>
          <w:szCs w:val="28"/>
          <w:lang w:eastAsia="ru-RU"/>
        </w:rPr>
        <w:t xml:space="preserve"> </w:t>
      </w:r>
      <w:r w:rsidRPr="00292D5D">
        <w:rPr>
          <w:rFonts w:ascii="Times New Roman" w:eastAsia="Times New Roman" w:hAnsi="Times New Roman" w:cs="Times New Roman" w:hint="eastAsia"/>
          <w:color w:val="000000"/>
          <w:sz w:val="28"/>
          <w:szCs w:val="28"/>
          <w:lang w:eastAsia="ru-RU"/>
        </w:rPr>
        <w:t>плану</w:t>
      </w:r>
      <w:r w:rsidRPr="00292D5D">
        <w:rPr>
          <w:rFonts w:ascii="Times New Roman" w:eastAsia="Times New Roman" w:hAnsi="Times New Roman" w:cs="Times New Roman"/>
          <w:color w:val="000000"/>
          <w:sz w:val="28"/>
          <w:szCs w:val="28"/>
          <w:lang w:eastAsia="ru-RU"/>
        </w:rPr>
        <w:t xml:space="preserve"> покласти на</w:t>
      </w:r>
      <w:r w:rsidRPr="00292D5D">
        <w:rPr>
          <w:rFonts w:ascii="Times New Roman" w:eastAsia="Times New Roman" w:hAnsi="Times New Roman" w:cs="Times New Roman"/>
          <w:color w:val="000000"/>
          <w:sz w:val="28"/>
          <w:szCs w:val="28"/>
          <w:lang w:val="ru-RU" w:eastAsia="ru-RU"/>
        </w:rPr>
        <w:t> </w:t>
      </w:r>
      <w:r w:rsidRPr="00292D5D">
        <w:rPr>
          <w:rFonts w:ascii="Times New Roman" w:eastAsia="Times New Roman" w:hAnsi="Times New Roman" w:cs="Times New Roman"/>
          <w:color w:val="000000"/>
          <w:sz w:val="28"/>
          <w:szCs w:val="28"/>
          <w:lang w:eastAsia="ru-RU"/>
        </w:rPr>
        <w:t xml:space="preserve">директора </w:t>
      </w:r>
      <w:r w:rsidRPr="00292D5D">
        <w:rPr>
          <w:rFonts w:ascii="Times New Roman" w:eastAsia="Times New Roman" w:hAnsi="Times New Roman" w:cs="Times New Roman"/>
          <w:sz w:val="28"/>
          <w:szCs w:val="28"/>
          <w:lang w:eastAsia="ru-RU"/>
        </w:rPr>
        <w:t>Комунального некомерційного підприємства Обухівської міської ради «</w:t>
      </w:r>
      <w:r w:rsidRPr="00292D5D">
        <w:rPr>
          <w:rFonts w:ascii="Times New Roman" w:eastAsia="Times New Roman" w:hAnsi="Times New Roman" w:cs="Times New Roman" w:hint="eastAsia"/>
          <w:sz w:val="28"/>
          <w:szCs w:val="28"/>
          <w:lang w:eastAsia="ru-RU"/>
        </w:rPr>
        <w:t>Обухівська</w:t>
      </w:r>
      <w:r w:rsidRPr="00292D5D">
        <w:rPr>
          <w:rFonts w:ascii="Times New Roman" w:eastAsia="Times New Roman" w:hAnsi="Times New Roman" w:cs="Times New Roman"/>
          <w:sz w:val="28"/>
          <w:szCs w:val="28"/>
          <w:lang w:eastAsia="ru-RU"/>
        </w:rPr>
        <w:t xml:space="preserve"> багатопрофільна лікарня інтенсивного лікування».</w:t>
      </w:r>
    </w:p>
    <w:p w:rsidR="00292D5D" w:rsidRPr="00292D5D" w:rsidRDefault="00292D5D" w:rsidP="00292D5D">
      <w:pPr>
        <w:spacing w:after="0" w:line="240" w:lineRule="auto"/>
        <w:ind w:right="139" w:firstLine="567"/>
        <w:contextualSpacing/>
        <w:jc w:val="both"/>
        <w:rPr>
          <w:rFonts w:ascii="Times New Roman" w:eastAsia="Times New Roman" w:hAnsi="Times New Roman" w:cs="Times New Roman"/>
          <w:sz w:val="28"/>
          <w:szCs w:val="28"/>
          <w:lang w:eastAsia="ru-RU"/>
        </w:rPr>
      </w:pPr>
      <w:r w:rsidRPr="00292D5D">
        <w:rPr>
          <w:rFonts w:ascii="Times New Roman" w:eastAsia="Times New Roman" w:hAnsi="Times New Roman" w:cs="Times New Roman"/>
          <w:sz w:val="28"/>
          <w:szCs w:val="28"/>
          <w:lang w:eastAsia="ru-RU"/>
        </w:rPr>
        <w:t>3.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w:t>
      </w:r>
    </w:p>
    <w:p w:rsidR="00292D5D" w:rsidRPr="00292D5D" w:rsidRDefault="00292D5D" w:rsidP="00292D5D">
      <w:pPr>
        <w:spacing w:after="0" w:line="240" w:lineRule="auto"/>
        <w:ind w:right="139" w:firstLine="539"/>
        <w:contextualSpacing/>
        <w:jc w:val="both"/>
        <w:rPr>
          <w:rFonts w:ascii="Times New Roman" w:eastAsia="Times New Roman" w:hAnsi="Times New Roman" w:cs="Times New Roman"/>
          <w:sz w:val="28"/>
          <w:szCs w:val="28"/>
          <w:lang w:eastAsia="ru-RU"/>
        </w:rPr>
      </w:pPr>
    </w:p>
    <w:p w:rsidR="00292D5D" w:rsidRPr="00292D5D" w:rsidRDefault="00292D5D" w:rsidP="00292D5D">
      <w:pPr>
        <w:spacing w:after="0" w:line="240" w:lineRule="auto"/>
        <w:ind w:right="139" w:firstLine="539"/>
        <w:contextualSpacing/>
        <w:jc w:val="both"/>
        <w:rPr>
          <w:rFonts w:ascii="Times New Roman" w:eastAsia="Times New Roman" w:hAnsi="Times New Roman" w:cs="Times New Roman"/>
          <w:sz w:val="28"/>
          <w:szCs w:val="28"/>
          <w:lang w:eastAsia="ru-RU"/>
        </w:rPr>
      </w:pPr>
    </w:p>
    <w:p w:rsidR="00292D5D" w:rsidRPr="00292D5D" w:rsidRDefault="00292D5D" w:rsidP="00292D5D">
      <w:pPr>
        <w:spacing w:after="0" w:line="240" w:lineRule="auto"/>
        <w:rPr>
          <w:rFonts w:ascii="Times New Roman" w:eastAsia="Times New Roman" w:hAnsi="Times New Roman" w:cs="Times New Roman"/>
          <w:b/>
          <w:bCs/>
          <w:sz w:val="28"/>
          <w:szCs w:val="28"/>
          <w:lang w:eastAsia="ru-RU"/>
        </w:rPr>
      </w:pPr>
      <w:r w:rsidRPr="00292D5D">
        <w:rPr>
          <w:rFonts w:ascii="Times New Roman" w:eastAsia="Times New Roman" w:hAnsi="Times New Roman" w:cs="Times New Roman"/>
          <w:b/>
          <w:bCs/>
          <w:sz w:val="28"/>
          <w:szCs w:val="28"/>
          <w:lang w:eastAsia="ru-RU"/>
        </w:rPr>
        <w:t xml:space="preserve">Секретар Обухівської міської ради  </w:t>
      </w:r>
      <w:r w:rsidR="00DA2B43">
        <w:rPr>
          <w:rFonts w:ascii="Times New Roman" w:eastAsia="Times New Roman" w:hAnsi="Times New Roman" w:cs="Times New Roman"/>
          <w:b/>
          <w:bCs/>
          <w:sz w:val="28"/>
          <w:szCs w:val="28"/>
          <w:lang w:eastAsia="ru-RU"/>
        </w:rPr>
        <w:t xml:space="preserve">      (підпис)</w:t>
      </w:r>
      <w:r w:rsidRPr="00292D5D">
        <w:rPr>
          <w:rFonts w:ascii="Times New Roman" w:eastAsia="Times New Roman" w:hAnsi="Times New Roman" w:cs="Times New Roman"/>
          <w:b/>
          <w:bCs/>
          <w:sz w:val="28"/>
          <w:szCs w:val="28"/>
          <w:lang w:eastAsia="ru-RU"/>
        </w:rPr>
        <w:t xml:space="preserve">   Лариса ІЛЬЄНКО</w:t>
      </w:r>
    </w:p>
    <w:p w:rsidR="00292D5D" w:rsidRPr="00292D5D" w:rsidRDefault="00292D5D" w:rsidP="00292D5D">
      <w:pPr>
        <w:spacing w:after="0" w:line="240" w:lineRule="auto"/>
        <w:rPr>
          <w:rFonts w:ascii="Times New Roman" w:eastAsia="Times New Roman" w:hAnsi="Times New Roman" w:cs="Times New Roman"/>
          <w:sz w:val="24"/>
          <w:szCs w:val="24"/>
          <w:lang w:eastAsia="ru-RU"/>
        </w:rPr>
      </w:pPr>
    </w:p>
    <w:p w:rsidR="00292D5D" w:rsidRPr="00292D5D" w:rsidRDefault="00292D5D" w:rsidP="00292D5D">
      <w:pPr>
        <w:spacing w:after="0" w:line="240" w:lineRule="auto"/>
        <w:rPr>
          <w:rFonts w:ascii="Times New Roman" w:eastAsia="Times New Roman" w:hAnsi="Times New Roman" w:cs="Times New Roman"/>
          <w:sz w:val="24"/>
          <w:szCs w:val="24"/>
          <w:lang w:eastAsia="ru-RU"/>
        </w:rPr>
      </w:pPr>
    </w:p>
    <w:p w:rsidR="00292D5D" w:rsidRPr="00292D5D" w:rsidRDefault="00292D5D" w:rsidP="00292D5D">
      <w:pPr>
        <w:spacing w:after="0" w:line="240" w:lineRule="auto"/>
        <w:rPr>
          <w:rFonts w:ascii="Times New Roman" w:eastAsia="Times New Roman" w:hAnsi="Times New Roman" w:cs="Times New Roman"/>
          <w:sz w:val="24"/>
          <w:szCs w:val="24"/>
          <w:lang w:eastAsia="ru-RU"/>
        </w:rPr>
      </w:pPr>
    </w:p>
    <w:p w:rsidR="00292D5D" w:rsidRPr="00292D5D" w:rsidRDefault="00292D5D" w:rsidP="00292D5D">
      <w:pPr>
        <w:spacing w:after="0" w:line="240" w:lineRule="auto"/>
        <w:rPr>
          <w:rFonts w:ascii="Times New Roman" w:eastAsia="Times New Roman" w:hAnsi="Times New Roman" w:cs="Times New Roman"/>
          <w:sz w:val="24"/>
          <w:szCs w:val="24"/>
          <w:lang w:eastAsia="ru-RU"/>
        </w:rPr>
      </w:pPr>
    </w:p>
    <w:p w:rsidR="00292D5D" w:rsidRDefault="00292D5D" w:rsidP="00292D5D">
      <w:pPr>
        <w:spacing w:after="0" w:line="240" w:lineRule="auto"/>
        <w:rPr>
          <w:rFonts w:ascii="Times New Roman" w:eastAsia="Times New Roman" w:hAnsi="Times New Roman" w:cs="Times New Roman"/>
          <w:sz w:val="24"/>
          <w:szCs w:val="24"/>
          <w:lang w:eastAsia="ru-RU"/>
        </w:rPr>
      </w:pPr>
      <w:r w:rsidRPr="00292D5D">
        <w:rPr>
          <w:rFonts w:ascii="Times New Roman" w:eastAsia="Times New Roman" w:hAnsi="Times New Roman" w:cs="Times New Roman"/>
          <w:sz w:val="24"/>
          <w:szCs w:val="24"/>
          <w:lang w:eastAsia="ru-RU"/>
        </w:rPr>
        <w:t>Ірина ТКАЧЕНКО</w:t>
      </w:r>
    </w:p>
    <w:p w:rsidR="0095392F" w:rsidRPr="0095392F" w:rsidRDefault="0095392F" w:rsidP="0095392F">
      <w:pPr>
        <w:widowControl w:val="0"/>
        <w:tabs>
          <w:tab w:val="left" w:pos="6840"/>
        </w:tabs>
        <w:spacing w:after="0"/>
        <w:jc w:val="center"/>
        <w:rPr>
          <w:rFonts w:ascii="Times New Roman" w:hAnsi="Times New Roman" w:cs="Times New Roman"/>
          <w:sz w:val="28"/>
          <w:szCs w:val="28"/>
        </w:rPr>
      </w:pPr>
      <w:r w:rsidRPr="0095392F">
        <w:rPr>
          <w:rFonts w:ascii="Times New Roman" w:hAnsi="Times New Roman" w:cs="Times New Roman"/>
          <w:snapToGrid w:val="0"/>
          <w:sz w:val="28"/>
          <w:szCs w:val="28"/>
        </w:rPr>
        <w:object w:dxaOrig="1877" w:dyaOrig="18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05pt;height:55.65pt" o:ole="" fillcolor="window">
            <v:imagedata r:id="rId6" o:title=""/>
          </v:shape>
          <o:OLEObject Type="Embed" ProgID="Word.Picture.8" ShapeID="_x0000_i1025" DrawAspect="Content" ObjectID="_1789971325" r:id="rId7"/>
        </w:object>
      </w:r>
    </w:p>
    <w:p w:rsidR="0095392F" w:rsidRPr="0095392F" w:rsidRDefault="0095392F" w:rsidP="0095392F">
      <w:pPr>
        <w:widowControl w:val="0"/>
        <w:tabs>
          <w:tab w:val="left" w:pos="6840"/>
        </w:tabs>
        <w:spacing w:after="0"/>
        <w:jc w:val="center"/>
        <w:rPr>
          <w:rFonts w:ascii="Times New Roman" w:hAnsi="Times New Roman" w:cs="Times New Roman"/>
          <w:sz w:val="28"/>
          <w:szCs w:val="28"/>
        </w:rPr>
      </w:pPr>
    </w:p>
    <w:p w:rsidR="0095392F" w:rsidRPr="0095392F" w:rsidRDefault="0095392F" w:rsidP="0095392F">
      <w:pPr>
        <w:widowControl w:val="0"/>
        <w:tabs>
          <w:tab w:val="left" w:pos="6840"/>
        </w:tabs>
        <w:spacing w:after="0"/>
        <w:jc w:val="center"/>
        <w:rPr>
          <w:rFonts w:ascii="Times New Roman" w:hAnsi="Times New Roman" w:cs="Times New Roman"/>
          <w:b/>
          <w:sz w:val="28"/>
          <w:szCs w:val="28"/>
        </w:rPr>
      </w:pPr>
      <w:r w:rsidRPr="0095392F">
        <w:rPr>
          <w:rFonts w:ascii="Times New Roman" w:hAnsi="Times New Roman" w:cs="Times New Roman"/>
          <w:b/>
          <w:sz w:val="28"/>
          <w:szCs w:val="28"/>
        </w:rPr>
        <w:t>КОМУНАЛЬНЕ НЕКОМЕРЦІЙНЕ ПІДПРИЄМСТВО</w:t>
      </w:r>
    </w:p>
    <w:p w:rsidR="0095392F" w:rsidRPr="0095392F" w:rsidRDefault="0095392F" w:rsidP="0095392F">
      <w:pPr>
        <w:widowControl w:val="0"/>
        <w:tabs>
          <w:tab w:val="left" w:pos="6840"/>
        </w:tabs>
        <w:spacing w:after="0"/>
        <w:jc w:val="center"/>
        <w:rPr>
          <w:rFonts w:ascii="Times New Roman" w:hAnsi="Times New Roman" w:cs="Times New Roman"/>
          <w:b/>
          <w:snapToGrid w:val="0"/>
          <w:sz w:val="28"/>
          <w:szCs w:val="28"/>
        </w:rPr>
      </w:pPr>
      <w:r w:rsidRPr="0095392F">
        <w:rPr>
          <w:rFonts w:ascii="Times New Roman" w:hAnsi="Times New Roman" w:cs="Times New Roman"/>
          <w:b/>
          <w:sz w:val="28"/>
          <w:szCs w:val="28"/>
        </w:rPr>
        <w:t>ОБУХІВСЬКОЇ  МІСЬКОЇ  РАДИ</w:t>
      </w:r>
    </w:p>
    <w:p w:rsidR="0095392F" w:rsidRPr="0095392F" w:rsidRDefault="0095392F" w:rsidP="0095392F">
      <w:pPr>
        <w:spacing w:after="0"/>
        <w:jc w:val="center"/>
        <w:rPr>
          <w:rFonts w:ascii="Times New Roman" w:hAnsi="Times New Roman" w:cs="Times New Roman"/>
          <w:snapToGrid w:val="0"/>
          <w:sz w:val="28"/>
          <w:szCs w:val="28"/>
        </w:rPr>
      </w:pPr>
      <w:r w:rsidRPr="0095392F">
        <w:rPr>
          <w:rFonts w:ascii="Times New Roman" w:hAnsi="Times New Roman" w:cs="Times New Roman"/>
          <w:b/>
          <w:sz w:val="28"/>
          <w:szCs w:val="28"/>
        </w:rPr>
        <w:t xml:space="preserve"> «ОБУХІВСЬКА БАГАТОПРОФІЛЬНА ЛІКАРНЯ ІНТЕНСИВНОГО ЛІКУВАННЯ»</w:t>
      </w:r>
    </w:p>
    <w:p w:rsidR="0095392F" w:rsidRPr="0095392F" w:rsidRDefault="0095392F" w:rsidP="0095392F">
      <w:pPr>
        <w:widowControl w:val="0"/>
        <w:spacing w:after="0"/>
        <w:jc w:val="center"/>
        <w:rPr>
          <w:rFonts w:ascii="Times New Roman" w:hAnsi="Times New Roman" w:cs="Times New Roman"/>
          <w:snapToGrid w:val="0"/>
          <w:sz w:val="28"/>
          <w:szCs w:val="28"/>
        </w:rPr>
      </w:pPr>
      <w:r w:rsidRPr="0095392F">
        <w:rPr>
          <w:rFonts w:ascii="Times New Roman" w:hAnsi="Times New Roman" w:cs="Times New Roman"/>
          <w:snapToGrid w:val="0"/>
          <w:sz w:val="28"/>
          <w:szCs w:val="28"/>
        </w:rPr>
        <w:t xml:space="preserve">Київська обл., </w:t>
      </w:r>
      <w:proofErr w:type="spellStart"/>
      <w:r w:rsidRPr="0095392F">
        <w:rPr>
          <w:rFonts w:ascii="Times New Roman" w:hAnsi="Times New Roman" w:cs="Times New Roman"/>
          <w:snapToGrid w:val="0"/>
          <w:sz w:val="28"/>
          <w:szCs w:val="28"/>
        </w:rPr>
        <w:t>м.Обухів</w:t>
      </w:r>
      <w:proofErr w:type="spellEnd"/>
      <w:r w:rsidRPr="0095392F">
        <w:rPr>
          <w:rFonts w:ascii="Times New Roman" w:hAnsi="Times New Roman" w:cs="Times New Roman"/>
          <w:snapToGrid w:val="0"/>
          <w:sz w:val="28"/>
          <w:szCs w:val="28"/>
        </w:rPr>
        <w:t xml:space="preserve">, </w:t>
      </w:r>
      <w:proofErr w:type="spellStart"/>
      <w:r w:rsidRPr="0095392F">
        <w:rPr>
          <w:rFonts w:ascii="Times New Roman" w:hAnsi="Times New Roman" w:cs="Times New Roman"/>
          <w:snapToGrid w:val="0"/>
          <w:sz w:val="28"/>
          <w:szCs w:val="28"/>
        </w:rPr>
        <w:t>вул.Каштанова</w:t>
      </w:r>
      <w:proofErr w:type="spellEnd"/>
      <w:r w:rsidRPr="0095392F">
        <w:rPr>
          <w:rFonts w:ascii="Times New Roman" w:hAnsi="Times New Roman" w:cs="Times New Roman"/>
          <w:snapToGrid w:val="0"/>
          <w:sz w:val="28"/>
          <w:szCs w:val="28"/>
        </w:rPr>
        <w:t xml:space="preserve">, 52  </w:t>
      </w:r>
      <w:proofErr w:type="spellStart"/>
      <w:r w:rsidRPr="0095392F">
        <w:rPr>
          <w:rFonts w:ascii="Times New Roman" w:hAnsi="Times New Roman" w:cs="Times New Roman"/>
          <w:snapToGrid w:val="0"/>
          <w:sz w:val="28"/>
          <w:szCs w:val="28"/>
        </w:rPr>
        <w:t>тел</w:t>
      </w:r>
      <w:proofErr w:type="spellEnd"/>
      <w:r w:rsidRPr="0095392F">
        <w:rPr>
          <w:rFonts w:ascii="Times New Roman" w:hAnsi="Times New Roman" w:cs="Times New Roman"/>
          <w:snapToGrid w:val="0"/>
          <w:sz w:val="28"/>
          <w:szCs w:val="28"/>
        </w:rPr>
        <w:t>.: 0962253767</w:t>
      </w:r>
    </w:p>
    <w:p w:rsidR="0095392F" w:rsidRPr="0095392F" w:rsidRDefault="0095392F" w:rsidP="0095392F">
      <w:pPr>
        <w:widowControl w:val="0"/>
        <w:spacing w:after="0"/>
        <w:jc w:val="center"/>
        <w:rPr>
          <w:rFonts w:ascii="Times New Roman" w:hAnsi="Times New Roman" w:cs="Times New Roman"/>
          <w:snapToGrid w:val="0"/>
          <w:sz w:val="28"/>
          <w:szCs w:val="28"/>
        </w:rPr>
      </w:pPr>
      <w:r w:rsidRPr="0095392F">
        <w:rPr>
          <w:rFonts w:ascii="Times New Roman" w:hAnsi="Times New Roman" w:cs="Times New Roman"/>
          <w:snapToGrid w:val="0"/>
          <w:sz w:val="28"/>
          <w:szCs w:val="28"/>
        </w:rPr>
        <w:t>код ЄДРПОУ 01994155    Е-</w:t>
      </w:r>
      <w:proofErr w:type="spellStart"/>
      <w:r w:rsidRPr="0095392F">
        <w:rPr>
          <w:rFonts w:ascii="Times New Roman" w:hAnsi="Times New Roman" w:cs="Times New Roman"/>
          <w:snapToGrid w:val="0"/>
          <w:sz w:val="28"/>
          <w:szCs w:val="28"/>
        </w:rPr>
        <w:t>mail</w:t>
      </w:r>
      <w:proofErr w:type="spellEnd"/>
      <w:r w:rsidRPr="0095392F">
        <w:rPr>
          <w:rFonts w:ascii="Times New Roman" w:hAnsi="Times New Roman" w:cs="Times New Roman"/>
          <w:snapToGrid w:val="0"/>
          <w:sz w:val="28"/>
          <w:szCs w:val="28"/>
        </w:rPr>
        <w:t xml:space="preserve">: </w:t>
      </w:r>
      <w:hyperlink r:id="rId8" w:history="1">
        <w:r w:rsidRPr="0095392F">
          <w:rPr>
            <w:rStyle w:val="a5"/>
            <w:rFonts w:ascii="Times New Roman" w:hAnsi="Times New Roman" w:cs="Times New Roman"/>
            <w:sz w:val="28"/>
            <w:szCs w:val="28"/>
          </w:rPr>
          <w:t>h</w:t>
        </w:r>
        <w:bookmarkStart w:id="0" w:name="_Hlt153938692"/>
        <w:r w:rsidRPr="0095392F">
          <w:rPr>
            <w:rStyle w:val="a5"/>
            <w:rFonts w:ascii="Times New Roman" w:hAnsi="Times New Roman" w:cs="Times New Roman"/>
            <w:sz w:val="28"/>
            <w:szCs w:val="28"/>
          </w:rPr>
          <w:t>o</w:t>
        </w:r>
        <w:bookmarkEnd w:id="0"/>
        <w:r w:rsidRPr="0095392F">
          <w:rPr>
            <w:rStyle w:val="a5"/>
            <w:rFonts w:ascii="Times New Roman" w:hAnsi="Times New Roman" w:cs="Times New Roman"/>
            <w:sz w:val="28"/>
            <w:szCs w:val="28"/>
          </w:rPr>
          <w:t>spital-adm@ukr.net</w:t>
        </w:r>
      </w:hyperlink>
    </w:p>
    <w:tbl>
      <w:tblPr>
        <w:tblpPr w:leftFromText="180" w:rightFromText="180" w:vertAnchor="text" w:horzAnchor="margin" w:tblpXSpec="center" w:tblpY="284"/>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7953"/>
      </w:tblGrid>
      <w:tr w:rsidR="0095392F" w:rsidRPr="0095392F" w:rsidTr="00CB43D1">
        <w:trPr>
          <w:trHeight w:val="42"/>
        </w:trPr>
        <w:tc>
          <w:tcPr>
            <w:tcW w:w="7953" w:type="dxa"/>
            <w:tcBorders>
              <w:left w:val="nil"/>
              <w:bottom w:val="nil"/>
              <w:right w:val="nil"/>
            </w:tcBorders>
          </w:tcPr>
          <w:p w:rsidR="0095392F" w:rsidRPr="0095392F" w:rsidRDefault="0095392F" w:rsidP="0095392F">
            <w:pPr>
              <w:tabs>
                <w:tab w:val="left" w:pos="5940"/>
                <w:tab w:val="left" w:pos="6840"/>
              </w:tabs>
              <w:spacing w:after="0"/>
              <w:jc w:val="center"/>
              <w:rPr>
                <w:rFonts w:ascii="Times New Roman" w:hAnsi="Times New Roman" w:cs="Times New Roman"/>
                <w:snapToGrid w:val="0"/>
                <w:sz w:val="28"/>
                <w:szCs w:val="28"/>
              </w:rPr>
            </w:pPr>
          </w:p>
        </w:tc>
      </w:tr>
    </w:tbl>
    <w:p w:rsidR="0095392F" w:rsidRPr="0095392F" w:rsidRDefault="0095392F" w:rsidP="0095392F">
      <w:pPr>
        <w:tabs>
          <w:tab w:val="left" w:pos="9355"/>
        </w:tabs>
        <w:spacing w:after="0"/>
        <w:jc w:val="both"/>
        <w:rPr>
          <w:rFonts w:ascii="Times New Roman" w:hAnsi="Times New Roman" w:cs="Times New Roman"/>
          <w:sz w:val="28"/>
          <w:szCs w:val="28"/>
        </w:rPr>
      </w:pPr>
    </w:p>
    <w:p w:rsidR="0095392F" w:rsidRPr="0095392F" w:rsidRDefault="0095392F" w:rsidP="0095392F">
      <w:pPr>
        <w:spacing w:after="0"/>
        <w:rPr>
          <w:rFonts w:ascii="Times New Roman" w:hAnsi="Times New Roman" w:cs="Times New Roman"/>
          <w:sz w:val="28"/>
          <w:szCs w:val="28"/>
        </w:rPr>
      </w:pPr>
    </w:p>
    <w:p w:rsidR="0095392F" w:rsidRPr="0095392F" w:rsidRDefault="0095392F" w:rsidP="0095392F">
      <w:pPr>
        <w:tabs>
          <w:tab w:val="left" w:pos="285"/>
          <w:tab w:val="left" w:pos="3119"/>
          <w:tab w:val="right" w:pos="9639"/>
        </w:tabs>
        <w:spacing w:after="0" w:line="276" w:lineRule="auto"/>
        <w:ind w:right="142"/>
        <w:jc w:val="center"/>
        <w:rPr>
          <w:rFonts w:ascii="Times New Roman" w:hAnsi="Times New Roman" w:cs="Times New Roman"/>
          <w:b/>
          <w:sz w:val="28"/>
          <w:szCs w:val="28"/>
        </w:rPr>
      </w:pPr>
      <w:r w:rsidRPr="0095392F">
        <w:rPr>
          <w:rFonts w:ascii="Times New Roman" w:hAnsi="Times New Roman" w:cs="Times New Roman"/>
          <w:b/>
          <w:sz w:val="28"/>
          <w:szCs w:val="28"/>
        </w:rPr>
        <w:t>Пояснювальна записка до  фінансового плану</w:t>
      </w:r>
    </w:p>
    <w:p w:rsidR="0095392F" w:rsidRPr="0095392F" w:rsidRDefault="0095392F" w:rsidP="0095392F">
      <w:pPr>
        <w:tabs>
          <w:tab w:val="left" w:pos="285"/>
          <w:tab w:val="left" w:pos="3119"/>
          <w:tab w:val="right" w:pos="9639"/>
        </w:tabs>
        <w:spacing w:after="0" w:line="276" w:lineRule="auto"/>
        <w:ind w:right="142"/>
        <w:jc w:val="center"/>
        <w:rPr>
          <w:rFonts w:ascii="Times New Roman" w:hAnsi="Times New Roman" w:cs="Times New Roman"/>
          <w:b/>
          <w:sz w:val="28"/>
          <w:szCs w:val="28"/>
        </w:rPr>
      </w:pPr>
      <w:r w:rsidRPr="0095392F">
        <w:rPr>
          <w:rFonts w:ascii="Times New Roman" w:hAnsi="Times New Roman" w:cs="Times New Roman"/>
          <w:b/>
          <w:sz w:val="28"/>
          <w:szCs w:val="28"/>
        </w:rPr>
        <w:t xml:space="preserve"> Комунального некомерційного підприємства Обухівської міської ради «Обухівська багатопрофільна лікарня інтенсивного лікування»</w:t>
      </w:r>
    </w:p>
    <w:p w:rsidR="0095392F" w:rsidRPr="0095392F" w:rsidRDefault="0095392F" w:rsidP="0095392F">
      <w:pPr>
        <w:tabs>
          <w:tab w:val="left" w:pos="285"/>
          <w:tab w:val="left" w:pos="3119"/>
          <w:tab w:val="right" w:pos="9639"/>
        </w:tabs>
        <w:spacing w:after="0" w:line="276" w:lineRule="auto"/>
        <w:ind w:right="142"/>
        <w:jc w:val="center"/>
        <w:rPr>
          <w:rFonts w:ascii="Times New Roman" w:hAnsi="Times New Roman" w:cs="Times New Roman"/>
          <w:b/>
          <w:sz w:val="28"/>
          <w:szCs w:val="28"/>
        </w:rPr>
      </w:pPr>
      <w:r w:rsidRPr="0095392F">
        <w:rPr>
          <w:rFonts w:ascii="Times New Roman" w:hAnsi="Times New Roman" w:cs="Times New Roman"/>
          <w:b/>
          <w:sz w:val="28"/>
          <w:szCs w:val="28"/>
        </w:rPr>
        <w:t xml:space="preserve"> на 2025 </w:t>
      </w:r>
      <w:r>
        <w:rPr>
          <w:rFonts w:ascii="Times New Roman" w:hAnsi="Times New Roman" w:cs="Times New Roman"/>
          <w:b/>
          <w:sz w:val="28"/>
          <w:szCs w:val="28"/>
        </w:rPr>
        <w:t>рік</w:t>
      </w:r>
    </w:p>
    <w:p w:rsidR="0095392F" w:rsidRPr="0095392F" w:rsidRDefault="0095392F" w:rsidP="0095392F">
      <w:pPr>
        <w:tabs>
          <w:tab w:val="left" w:pos="284"/>
          <w:tab w:val="right" w:pos="9639"/>
        </w:tabs>
        <w:spacing w:after="0"/>
        <w:ind w:firstLine="709"/>
        <w:jc w:val="both"/>
        <w:rPr>
          <w:rFonts w:ascii="Times New Roman" w:hAnsi="Times New Roman" w:cs="Times New Roman"/>
          <w:sz w:val="28"/>
          <w:szCs w:val="28"/>
        </w:rPr>
      </w:pPr>
      <w:r w:rsidRPr="0095392F">
        <w:rPr>
          <w:rFonts w:ascii="Times New Roman" w:hAnsi="Times New Roman" w:cs="Times New Roman"/>
          <w:sz w:val="28"/>
          <w:szCs w:val="28"/>
        </w:rPr>
        <w:t>Комунальне некомерційне  підприємство Обухівської міської ради «Обухівська багатопрофільна лікарня інтенсивного лікування»  є неприбутковим комунальним некомерційним підприємством, що засноване на комунальній власності</w:t>
      </w:r>
      <w:r w:rsidRPr="0095392F">
        <w:rPr>
          <w:rFonts w:ascii="Times New Roman" w:eastAsia="Times New Roman" w:hAnsi="Times New Roman" w:cs="Times New Roman"/>
          <w:color w:val="000000"/>
          <w:sz w:val="28"/>
          <w:szCs w:val="28"/>
        </w:rPr>
        <w:t xml:space="preserve"> Обухівської міської територіальної громади Київської області.</w:t>
      </w:r>
    </w:p>
    <w:p w:rsidR="0095392F" w:rsidRPr="0095392F" w:rsidRDefault="0095392F" w:rsidP="0095392F">
      <w:pPr>
        <w:tabs>
          <w:tab w:val="left" w:pos="285"/>
          <w:tab w:val="left" w:pos="993"/>
          <w:tab w:val="right" w:pos="9639"/>
        </w:tabs>
        <w:spacing w:after="0"/>
        <w:ind w:firstLine="709"/>
        <w:jc w:val="both"/>
        <w:rPr>
          <w:rFonts w:ascii="Times New Roman" w:hAnsi="Times New Roman" w:cs="Times New Roman"/>
          <w:sz w:val="28"/>
          <w:szCs w:val="28"/>
        </w:rPr>
      </w:pPr>
      <w:r w:rsidRPr="0095392F">
        <w:rPr>
          <w:rFonts w:ascii="Times New Roman" w:hAnsi="Times New Roman" w:cs="Times New Roman"/>
          <w:sz w:val="28"/>
          <w:szCs w:val="28"/>
        </w:rPr>
        <w:t>Підприємство здійснює господарську некомерційну діяльність, спрямовану на досягнення соціальних та інших результатів без мети одержання прибутку. Підзвітне та підконтрольне Засновником. Уповноваженим органом управління є Обухівська міська рада Київської області.</w:t>
      </w:r>
    </w:p>
    <w:p w:rsidR="0095392F" w:rsidRPr="0095392F" w:rsidRDefault="0095392F" w:rsidP="0095392F">
      <w:pPr>
        <w:tabs>
          <w:tab w:val="left" w:pos="285"/>
          <w:tab w:val="left" w:pos="993"/>
          <w:tab w:val="right" w:pos="9639"/>
        </w:tabs>
        <w:spacing w:after="0"/>
        <w:ind w:firstLine="709"/>
        <w:jc w:val="both"/>
        <w:rPr>
          <w:rFonts w:ascii="Times New Roman" w:hAnsi="Times New Roman" w:cs="Times New Roman"/>
          <w:sz w:val="28"/>
          <w:szCs w:val="28"/>
        </w:rPr>
      </w:pPr>
      <w:r w:rsidRPr="0095392F">
        <w:rPr>
          <w:rFonts w:ascii="Times New Roman" w:hAnsi="Times New Roman" w:cs="Times New Roman"/>
          <w:sz w:val="28"/>
          <w:szCs w:val="28"/>
        </w:rPr>
        <w:t>Основною метою діяльності підприємства є забезпечення медичного обслуговування населення шляхом надання йому медичних послуг в порядку та обсязі, встановлених законодавством.</w:t>
      </w:r>
    </w:p>
    <w:p w:rsidR="0095392F" w:rsidRPr="0095392F" w:rsidRDefault="0095392F" w:rsidP="0095392F">
      <w:pPr>
        <w:tabs>
          <w:tab w:val="left" w:pos="285"/>
          <w:tab w:val="left" w:pos="3119"/>
          <w:tab w:val="right" w:pos="9639"/>
        </w:tabs>
        <w:spacing w:after="0"/>
        <w:ind w:firstLine="709"/>
        <w:jc w:val="both"/>
        <w:rPr>
          <w:rFonts w:ascii="Times New Roman" w:hAnsi="Times New Roman" w:cs="Times New Roman"/>
          <w:sz w:val="28"/>
          <w:szCs w:val="28"/>
        </w:rPr>
      </w:pPr>
      <w:r w:rsidRPr="0095392F">
        <w:rPr>
          <w:rFonts w:ascii="Times New Roman" w:hAnsi="Times New Roman" w:cs="Times New Roman"/>
          <w:sz w:val="28"/>
          <w:szCs w:val="28"/>
        </w:rPr>
        <w:t>Підприємство обслуговує  приблизну кількість населення – 70 000 осіб.</w:t>
      </w:r>
    </w:p>
    <w:p w:rsidR="0095392F" w:rsidRPr="0095392F" w:rsidRDefault="0095392F" w:rsidP="0095392F">
      <w:pPr>
        <w:spacing w:after="0"/>
        <w:ind w:firstLine="709"/>
        <w:jc w:val="both"/>
        <w:rPr>
          <w:rFonts w:ascii="Times New Roman" w:hAnsi="Times New Roman" w:cs="Times New Roman"/>
          <w:sz w:val="28"/>
          <w:szCs w:val="28"/>
        </w:rPr>
      </w:pPr>
      <w:r w:rsidRPr="0095392F">
        <w:rPr>
          <w:rFonts w:ascii="Times New Roman" w:hAnsi="Times New Roman" w:cs="Times New Roman"/>
          <w:sz w:val="28"/>
          <w:szCs w:val="28"/>
        </w:rPr>
        <w:t xml:space="preserve">В складі КНП ОМР «Обухівська багатопрофільна лікарня інтенсивного лікування» 747,25 штатних одиниць, в </w:t>
      </w:r>
      <w:proofErr w:type="spellStart"/>
      <w:r w:rsidRPr="0095392F">
        <w:rPr>
          <w:rFonts w:ascii="Times New Roman" w:hAnsi="Times New Roman" w:cs="Times New Roman"/>
          <w:sz w:val="28"/>
          <w:szCs w:val="28"/>
        </w:rPr>
        <w:t>т.ч</w:t>
      </w:r>
      <w:proofErr w:type="spellEnd"/>
      <w:r w:rsidRPr="0095392F">
        <w:rPr>
          <w:rFonts w:ascii="Times New Roman" w:hAnsi="Times New Roman" w:cs="Times New Roman"/>
          <w:sz w:val="28"/>
          <w:szCs w:val="28"/>
        </w:rPr>
        <w:t xml:space="preserve">.: </w:t>
      </w:r>
    </w:p>
    <w:p w:rsidR="0095392F" w:rsidRPr="0095392F" w:rsidRDefault="0095392F" w:rsidP="0095392F">
      <w:pPr>
        <w:spacing w:after="0"/>
        <w:ind w:firstLine="709"/>
        <w:jc w:val="both"/>
        <w:rPr>
          <w:rFonts w:ascii="Times New Roman" w:hAnsi="Times New Roman" w:cs="Times New Roman"/>
          <w:sz w:val="28"/>
          <w:szCs w:val="28"/>
        </w:rPr>
      </w:pPr>
      <w:r w:rsidRPr="0095392F">
        <w:rPr>
          <w:rFonts w:ascii="Times New Roman" w:hAnsi="Times New Roman" w:cs="Times New Roman"/>
          <w:sz w:val="28"/>
          <w:szCs w:val="28"/>
        </w:rPr>
        <w:t>Загальний фонд – 720,25 штатних одиниць, а саме:</w:t>
      </w:r>
    </w:p>
    <w:p w:rsidR="0095392F" w:rsidRPr="0095392F" w:rsidRDefault="0095392F" w:rsidP="0095392F">
      <w:pPr>
        <w:pStyle w:val="a4"/>
        <w:numPr>
          <w:ilvl w:val="0"/>
          <w:numId w:val="3"/>
        </w:numPr>
        <w:ind w:left="0" w:firstLine="709"/>
        <w:jc w:val="both"/>
        <w:rPr>
          <w:sz w:val="28"/>
          <w:szCs w:val="28"/>
          <w:lang w:val="uk-UA"/>
        </w:rPr>
      </w:pPr>
      <w:r w:rsidRPr="0095392F">
        <w:rPr>
          <w:sz w:val="28"/>
          <w:szCs w:val="28"/>
          <w:lang w:val="uk-UA"/>
        </w:rPr>
        <w:t>лікарі –180,75 шт. од.;</w:t>
      </w:r>
    </w:p>
    <w:p w:rsidR="0095392F" w:rsidRPr="0095392F" w:rsidRDefault="0095392F" w:rsidP="0095392F">
      <w:pPr>
        <w:pStyle w:val="a4"/>
        <w:numPr>
          <w:ilvl w:val="0"/>
          <w:numId w:val="3"/>
        </w:numPr>
        <w:ind w:left="0" w:firstLine="709"/>
        <w:jc w:val="both"/>
        <w:rPr>
          <w:sz w:val="28"/>
          <w:szCs w:val="28"/>
          <w:lang w:val="uk-UA"/>
        </w:rPr>
      </w:pPr>
      <w:r w:rsidRPr="0095392F">
        <w:rPr>
          <w:sz w:val="28"/>
          <w:szCs w:val="28"/>
          <w:lang w:val="uk-UA"/>
        </w:rPr>
        <w:t>фахівці з базовою та неповною медичною освітою – 307,0 шт. од.;</w:t>
      </w:r>
    </w:p>
    <w:p w:rsidR="0095392F" w:rsidRPr="0095392F" w:rsidRDefault="0095392F" w:rsidP="0095392F">
      <w:pPr>
        <w:pStyle w:val="a4"/>
        <w:numPr>
          <w:ilvl w:val="0"/>
          <w:numId w:val="3"/>
        </w:numPr>
        <w:ind w:left="0" w:firstLine="709"/>
        <w:jc w:val="both"/>
        <w:rPr>
          <w:color w:val="000000"/>
          <w:sz w:val="28"/>
          <w:szCs w:val="28"/>
          <w:lang w:val="uk-UA"/>
        </w:rPr>
      </w:pPr>
      <w:r w:rsidRPr="0095392F">
        <w:rPr>
          <w:sz w:val="28"/>
          <w:szCs w:val="28"/>
          <w:lang w:val="uk-UA"/>
        </w:rPr>
        <w:t>молодші медичні сестри –126,5 шт. од.;</w:t>
      </w:r>
    </w:p>
    <w:p w:rsidR="0095392F" w:rsidRPr="0095392F" w:rsidRDefault="0095392F" w:rsidP="0095392F">
      <w:pPr>
        <w:pStyle w:val="a4"/>
        <w:numPr>
          <w:ilvl w:val="0"/>
          <w:numId w:val="3"/>
        </w:numPr>
        <w:ind w:left="0" w:firstLine="709"/>
        <w:jc w:val="both"/>
        <w:rPr>
          <w:sz w:val="28"/>
          <w:szCs w:val="28"/>
          <w:lang w:val="uk-UA"/>
        </w:rPr>
      </w:pPr>
      <w:r w:rsidRPr="0095392F">
        <w:rPr>
          <w:color w:val="000000"/>
          <w:sz w:val="28"/>
          <w:szCs w:val="28"/>
          <w:lang w:val="uk-UA"/>
        </w:rPr>
        <w:t>спеціалісти з вищою немедичною освітою – 30,5</w:t>
      </w:r>
      <w:r w:rsidRPr="0095392F">
        <w:rPr>
          <w:sz w:val="28"/>
          <w:szCs w:val="28"/>
          <w:lang w:val="uk-UA"/>
        </w:rPr>
        <w:t xml:space="preserve"> шт. од.;</w:t>
      </w:r>
    </w:p>
    <w:p w:rsidR="0095392F" w:rsidRPr="0095392F" w:rsidRDefault="0095392F" w:rsidP="0095392F">
      <w:pPr>
        <w:pStyle w:val="a4"/>
        <w:numPr>
          <w:ilvl w:val="0"/>
          <w:numId w:val="3"/>
        </w:numPr>
        <w:ind w:left="0" w:firstLine="709"/>
        <w:jc w:val="both"/>
        <w:rPr>
          <w:sz w:val="28"/>
          <w:szCs w:val="28"/>
          <w:lang w:val="uk-UA"/>
        </w:rPr>
      </w:pPr>
      <w:r w:rsidRPr="0095392F">
        <w:rPr>
          <w:sz w:val="28"/>
          <w:szCs w:val="28"/>
          <w:lang w:val="uk-UA"/>
        </w:rPr>
        <w:t>інший персонал – 75,5 шт. од.</w:t>
      </w:r>
    </w:p>
    <w:p w:rsidR="0095392F" w:rsidRPr="0095392F" w:rsidRDefault="0095392F" w:rsidP="0095392F">
      <w:pPr>
        <w:spacing w:after="0"/>
        <w:ind w:firstLine="709"/>
        <w:jc w:val="both"/>
        <w:rPr>
          <w:rFonts w:ascii="Times New Roman" w:hAnsi="Times New Roman" w:cs="Times New Roman"/>
          <w:color w:val="000000"/>
          <w:sz w:val="28"/>
          <w:szCs w:val="28"/>
        </w:rPr>
      </w:pPr>
      <w:r w:rsidRPr="0095392F">
        <w:rPr>
          <w:rFonts w:ascii="Times New Roman" w:hAnsi="Times New Roman" w:cs="Times New Roman"/>
          <w:color w:val="000000"/>
          <w:sz w:val="28"/>
          <w:szCs w:val="28"/>
        </w:rPr>
        <w:t>Спеціальний фонд – 27,0 штатних одиниць, а саме:</w:t>
      </w:r>
    </w:p>
    <w:p w:rsidR="0095392F" w:rsidRPr="0095392F" w:rsidRDefault="0095392F" w:rsidP="0095392F">
      <w:pPr>
        <w:pStyle w:val="a4"/>
        <w:numPr>
          <w:ilvl w:val="0"/>
          <w:numId w:val="3"/>
        </w:numPr>
        <w:ind w:left="0" w:firstLine="709"/>
        <w:jc w:val="both"/>
        <w:rPr>
          <w:color w:val="000000"/>
          <w:sz w:val="28"/>
          <w:szCs w:val="28"/>
          <w:lang w:val="uk-UA"/>
        </w:rPr>
      </w:pPr>
      <w:r w:rsidRPr="0095392F">
        <w:rPr>
          <w:color w:val="000000"/>
          <w:sz w:val="28"/>
          <w:szCs w:val="28"/>
          <w:lang w:val="uk-UA"/>
        </w:rPr>
        <w:t>лікарі – 8,75 шт. од.;</w:t>
      </w:r>
    </w:p>
    <w:p w:rsidR="0095392F" w:rsidRPr="0095392F" w:rsidRDefault="0095392F" w:rsidP="0095392F">
      <w:pPr>
        <w:pStyle w:val="a4"/>
        <w:numPr>
          <w:ilvl w:val="0"/>
          <w:numId w:val="3"/>
        </w:numPr>
        <w:ind w:left="0" w:firstLine="709"/>
        <w:jc w:val="both"/>
        <w:rPr>
          <w:color w:val="000000"/>
          <w:sz w:val="28"/>
          <w:szCs w:val="28"/>
          <w:lang w:val="uk-UA"/>
        </w:rPr>
      </w:pPr>
      <w:r w:rsidRPr="0095392F">
        <w:rPr>
          <w:color w:val="000000"/>
          <w:sz w:val="28"/>
          <w:szCs w:val="28"/>
          <w:lang w:val="uk-UA"/>
        </w:rPr>
        <w:t>фахівці з базовою та неповною медичною освітою – 12,5шт. од.;</w:t>
      </w:r>
    </w:p>
    <w:p w:rsidR="0095392F" w:rsidRPr="0095392F" w:rsidRDefault="0095392F" w:rsidP="0095392F">
      <w:pPr>
        <w:pStyle w:val="a4"/>
        <w:numPr>
          <w:ilvl w:val="0"/>
          <w:numId w:val="3"/>
        </w:numPr>
        <w:ind w:left="0" w:firstLine="709"/>
        <w:jc w:val="both"/>
        <w:rPr>
          <w:color w:val="000000"/>
          <w:sz w:val="28"/>
          <w:szCs w:val="28"/>
          <w:lang w:val="uk-UA"/>
        </w:rPr>
      </w:pPr>
      <w:r w:rsidRPr="0095392F">
        <w:rPr>
          <w:color w:val="000000"/>
          <w:sz w:val="28"/>
          <w:szCs w:val="28"/>
          <w:lang w:val="uk-UA"/>
        </w:rPr>
        <w:t>молодші медичні сестри –2,75 шт. од.;</w:t>
      </w:r>
    </w:p>
    <w:p w:rsidR="0095392F" w:rsidRPr="0095392F" w:rsidRDefault="0095392F" w:rsidP="0095392F">
      <w:pPr>
        <w:pStyle w:val="a4"/>
        <w:numPr>
          <w:ilvl w:val="0"/>
          <w:numId w:val="3"/>
        </w:numPr>
        <w:ind w:left="0" w:firstLine="709"/>
        <w:jc w:val="both"/>
        <w:rPr>
          <w:color w:val="000000"/>
          <w:sz w:val="28"/>
          <w:szCs w:val="28"/>
          <w:lang w:val="uk-UA"/>
        </w:rPr>
      </w:pPr>
      <w:r w:rsidRPr="0095392F">
        <w:rPr>
          <w:color w:val="000000"/>
          <w:sz w:val="28"/>
          <w:szCs w:val="28"/>
          <w:lang w:val="uk-UA"/>
        </w:rPr>
        <w:t>спеціалісти з вищою немедичною освітою – 2,0шт. од.;</w:t>
      </w:r>
    </w:p>
    <w:p w:rsidR="0095392F" w:rsidRPr="0095392F" w:rsidRDefault="0095392F" w:rsidP="0095392F">
      <w:pPr>
        <w:pStyle w:val="a4"/>
        <w:numPr>
          <w:ilvl w:val="0"/>
          <w:numId w:val="3"/>
        </w:numPr>
        <w:ind w:left="0" w:firstLine="709"/>
        <w:jc w:val="both"/>
        <w:rPr>
          <w:color w:val="000000"/>
          <w:sz w:val="28"/>
          <w:szCs w:val="28"/>
          <w:lang w:val="uk-UA"/>
        </w:rPr>
      </w:pPr>
      <w:r w:rsidRPr="0095392F">
        <w:rPr>
          <w:color w:val="000000"/>
          <w:sz w:val="28"/>
          <w:szCs w:val="28"/>
          <w:lang w:val="uk-UA"/>
        </w:rPr>
        <w:lastRenderedPageBreak/>
        <w:t>інший персонал – 1,0 шт. од.</w:t>
      </w:r>
    </w:p>
    <w:p w:rsidR="0095392F" w:rsidRPr="0095392F" w:rsidRDefault="0095392F" w:rsidP="0095392F">
      <w:pPr>
        <w:spacing w:after="0"/>
        <w:ind w:firstLine="709"/>
        <w:jc w:val="both"/>
        <w:rPr>
          <w:rFonts w:ascii="Times New Roman" w:hAnsi="Times New Roman" w:cs="Times New Roman"/>
          <w:sz w:val="28"/>
          <w:szCs w:val="28"/>
        </w:rPr>
      </w:pPr>
      <w:r w:rsidRPr="0095392F">
        <w:rPr>
          <w:rFonts w:ascii="Times New Roman" w:hAnsi="Times New Roman" w:cs="Times New Roman"/>
          <w:sz w:val="28"/>
          <w:szCs w:val="28"/>
        </w:rPr>
        <w:t>Підприємство є одержувачем бюджетних коштів в межах бюджетних асигнувань у відповідному бюджетному році.</w:t>
      </w:r>
    </w:p>
    <w:p w:rsidR="0095392F" w:rsidRPr="0095392F" w:rsidRDefault="0095392F" w:rsidP="0095392F">
      <w:pPr>
        <w:spacing w:after="0"/>
        <w:ind w:firstLine="709"/>
        <w:jc w:val="both"/>
        <w:rPr>
          <w:rFonts w:ascii="Times New Roman" w:hAnsi="Times New Roman" w:cs="Times New Roman"/>
          <w:sz w:val="28"/>
          <w:szCs w:val="28"/>
        </w:rPr>
      </w:pPr>
      <w:r w:rsidRPr="0095392F">
        <w:rPr>
          <w:rFonts w:ascii="Times New Roman" w:hAnsi="Times New Roman" w:cs="Times New Roman"/>
          <w:sz w:val="28"/>
          <w:szCs w:val="28"/>
        </w:rPr>
        <w:t>Утримання підприємства і оплата праці здійснюється за рахунок бюджетних коштів, а також коштів, отримання яких передбачено діючим законодавством України.</w:t>
      </w:r>
    </w:p>
    <w:p w:rsidR="0095392F" w:rsidRPr="0095392F" w:rsidRDefault="0095392F" w:rsidP="0095392F">
      <w:pPr>
        <w:spacing w:after="0"/>
        <w:ind w:firstLine="709"/>
        <w:jc w:val="both"/>
        <w:rPr>
          <w:rFonts w:ascii="Times New Roman" w:hAnsi="Times New Roman" w:cs="Times New Roman"/>
          <w:sz w:val="28"/>
          <w:szCs w:val="28"/>
        </w:rPr>
      </w:pPr>
      <w:r w:rsidRPr="0095392F">
        <w:rPr>
          <w:rFonts w:ascii="Times New Roman" w:hAnsi="Times New Roman" w:cs="Times New Roman"/>
          <w:sz w:val="28"/>
          <w:szCs w:val="28"/>
        </w:rPr>
        <w:t>Джерела отримання коштів підприємства є:</w:t>
      </w:r>
    </w:p>
    <w:p w:rsidR="0095392F" w:rsidRPr="0095392F" w:rsidRDefault="0095392F" w:rsidP="0095392F">
      <w:pPr>
        <w:spacing w:after="0"/>
        <w:ind w:firstLine="709"/>
        <w:jc w:val="both"/>
        <w:rPr>
          <w:rFonts w:ascii="Times New Roman" w:hAnsi="Times New Roman" w:cs="Times New Roman"/>
          <w:sz w:val="28"/>
          <w:szCs w:val="28"/>
        </w:rPr>
      </w:pPr>
      <w:r w:rsidRPr="0095392F">
        <w:rPr>
          <w:rFonts w:ascii="Times New Roman" w:hAnsi="Times New Roman" w:cs="Times New Roman"/>
          <w:sz w:val="28"/>
          <w:szCs w:val="28"/>
        </w:rPr>
        <w:t>- бюджетні кошти;</w:t>
      </w:r>
    </w:p>
    <w:p w:rsidR="0095392F" w:rsidRPr="0095392F" w:rsidRDefault="0095392F" w:rsidP="0095392F">
      <w:pPr>
        <w:spacing w:after="0"/>
        <w:ind w:firstLine="709"/>
        <w:jc w:val="both"/>
        <w:rPr>
          <w:rFonts w:ascii="Times New Roman" w:hAnsi="Times New Roman" w:cs="Times New Roman"/>
          <w:sz w:val="28"/>
          <w:szCs w:val="28"/>
        </w:rPr>
      </w:pPr>
      <w:r w:rsidRPr="0095392F">
        <w:rPr>
          <w:rFonts w:ascii="Times New Roman" w:hAnsi="Times New Roman" w:cs="Times New Roman"/>
          <w:sz w:val="28"/>
          <w:szCs w:val="28"/>
        </w:rPr>
        <w:t>- надання платних послуг;</w:t>
      </w:r>
    </w:p>
    <w:p w:rsidR="0095392F" w:rsidRPr="0095392F" w:rsidRDefault="0095392F" w:rsidP="0095392F">
      <w:pPr>
        <w:spacing w:after="0"/>
        <w:ind w:firstLine="709"/>
        <w:jc w:val="both"/>
        <w:rPr>
          <w:rFonts w:ascii="Times New Roman" w:hAnsi="Times New Roman" w:cs="Times New Roman"/>
          <w:sz w:val="28"/>
          <w:szCs w:val="28"/>
        </w:rPr>
      </w:pPr>
      <w:r w:rsidRPr="0095392F">
        <w:rPr>
          <w:rFonts w:ascii="Times New Roman" w:hAnsi="Times New Roman" w:cs="Times New Roman"/>
          <w:sz w:val="28"/>
          <w:szCs w:val="28"/>
        </w:rPr>
        <w:t>- надання в оренду приміщень;</w:t>
      </w:r>
    </w:p>
    <w:p w:rsidR="0095392F" w:rsidRPr="0095392F" w:rsidRDefault="0095392F" w:rsidP="0095392F">
      <w:pPr>
        <w:spacing w:after="0"/>
        <w:ind w:firstLine="709"/>
        <w:jc w:val="both"/>
        <w:rPr>
          <w:rFonts w:ascii="Times New Roman" w:hAnsi="Times New Roman" w:cs="Times New Roman"/>
          <w:sz w:val="28"/>
          <w:szCs w:val="28"/>
        </w:rPr>
      </w:pPr>
      <w:r w:rsidRPr="0095392F">
        <w:rPr>
          <w:rFonts w:ascii="Times New Roman" w:hAnsi="Times New Roman" w:cs="Times New Roman"/>
          <w:sz w:val="28"/>
          <w:szCs w:val="28"/>
        </w:rPr>
        <w:t>- благодійні внески;</w:t>
      </w:r>
    </w:p>
    <w:p w:rsidR="0095392F" w:rsidRPr="0095392F" w:rsidRDefault="0095392F" w:rsidP="0095392F">
      <w:pPr>
        <w:spacing w:after="0"/>
        <w:ind w:firstLine="709"/>
        <w:jc w:val="both"/>
        <w:rPr>
          <w:rFonts w:ascii="Times New Roman" w:hAnsi="Times New Roman" w:cs="Times New Roman"/>
          <w:sz w:val="28"/>
          <w:szCs w:val="28"/>
        </w:rPr>
      </w:pPr>
      <w:r w:rsidRPr="0095392F">
        <w:rPr>
          <w:rFonts w:ascii="Times New Roman" w:hAnsi="Times New Roman" w:cs="Times New Roman"/>
          <w:sz w:val="28"/>
          <w:szCs w:val="28"/>
        </w:rPr>
        <w:t>- кошти від національної служби здоров’я України;</w:t>
      </w:r>
    </w:p>
    <w:p w:rsidR="0095392F" w:rsidRPr="0095392F" w:rsidRDefault="0095392F" w:rsidP="0095392F">
      <w:pPr>
        <w:spacing w:after="0"/>
        <w:ind w:firstLine="709"/>
        <w:jc w:val="both"/>
        <w:rPr>
          <w:rFonts w:ascii="Times New Roman" w:hAnsi="Times New Roman" w:cs="Times New Roman"/>
          <w:sz w:val="28"/>
          <w:szCs w:val="28"/>
        </w:rPr>
      </w:pPr>
      <w:r w:rsidRPr="0095392F">
        <w:rPr>
          <w:rFonts w:ascii="Times New Roman" w:hAnsi="Times New Roman" w:cs="Times New Roman"/>
          <w:sz w:val="28"/>
          <w:szCs w:val="28"/>
        </w:rPr>
        <w:t>- інші джерела не заборонені чинним законодавством.</w:t>
      </w:r>
    </w:p>
    <w:p w:rsidR="0095392F" w:rsidRPr="0095392F" w:rsidRDefault="0095392F" w:rsidP="0095392F">
      <w:pPr>
        <w:spacing w:after="0"/>
        <w:ind w:firstLine="709"/>
        <w:jc w:val="both"/>
        <w:rPr>
          <w:rFonts w:ascii="Times New Roman" w:hAnsi="Times New Roman" w:cs="Times New Roman"/>
          <w:sz w:val="28"/>
          <w:szCs w:val="28"/>
        </w:rPr>
      </w:pPr>
      <w:r w:rsidRPr="0095392F">
        <w:rPr>
          <w:rFonts w:ascii="Times New Roman" w:hAnsi="Times New Roman" w:cs="Times New Roman"/>
          <w:sz w:val="28"/>
          <w:szCs w:val="28"/>
        </w:rPr>
        <w:t>Вартість робіт та послуг, що здійснюються підприємством, встановлюються відповідно до чинного законодавства України.</w:t>
      </w:r>
    </w:p>
    <w:p w:rsidR="0095392F" w:rsidRPr="0095392F" w:rsidRDefault="0095392F" w:rsidP="0095392F">
      <w:pPr>
        <w:spacing w:after="0"/>
        <w:ind w:firstLine="709"/>
        <w:jc w:val="both"/>
        <w:rPr>
          <w:rFonts w:ascii="Times New Roman" w:hAnsi="Times New Roman" w:cs="Times New Roman"/>
          <w:sz w:val="28"/>
          <w:szCs w:val="28"/>
        </w:rPr>
      </w:pPr>
      <w:r w:rsidRPr="0095392F">
        <w:rPr>
          <w:rFonts w:ascii="Times New Roman" w:hAnsi="Times New Roman" w:cs="Times New Roman"/>
          <w:b/>
          <w:sz w:val="28"/>
          <w:szCs w:val="28"/>
        </w:rPr>
        <w:t>Код 010 «Дохід (виручка) від реалізації продукції (товарів, робіт, послуг)»</w:t>
      </w:r>
      <w:r w:rsidRPr="0095392F">
        <w:rPr>
          <w:rFonts w:ascii="Times New Roman" w:hAnsi="Times New Roman" w:cs="Times New Roman"/>
          <w:sz w:val="28"/>
          <w:szCs w:val="28"/>
        </w:rPr>
        <w:t xml:space="preserve"> на загальну суму </w:t>
      </w:r>
      <w:r w:rsidRPr="0095392F">
        <w:rPr>
          <w:rFonts w:ascii="Times New Roman" w:hAnsi="Times New Roman" w:cs="Times New Roman"/>
          <w:b/>
          <w:sz w:val="28"/>
          <w:szCs w:val="28"/>
        </w:rPr>
        <w:t>214 951,1</w:t>
      </w:r>
      <w:r w:rsidRPr="0095392F">
        <w:rPr>
          <w:rFonts w:ascii="Times New Roman" w:hAnsi="Times New Roman" w:cs="Times New Roman"/>
          <w:sz w:val="28"/>
          <w:szCs w:val="28"/>
        </w:rPr>
        <w:t xml:space="preserve"> тис. грн., в тому числі дохід з місцевого бюджету цільового фінансування  – 27 030,9 тис. грн., кошти отриманні за медичні послуги від НСЗУ – 169 183,2 тис. грн., дохід від надання платних послуг згідно із законодавством – 5 633,2 тис. грн., надходження від місцевих програм – 11 172,4 тис. грн., дохід від оренди частин приміщень – 1 011,6 тис. грн., відшкодування вартості комунальних послуг та енергоносіїв орендарями – 919,8 тис. грн. податок на додану вартість – 650,2 тис. грн.</w:t>
      </w:r>
    </w:p>
    <w:p w:rsidR="0095392F" w:rsidRPr="0095392F" w:rsidRDefault="0095392F" w:rsidP="0095392F">
      <w:pPr>
        <w:spacing w:after="0"/>
        <w:ind w:firstLine="709"/>
        <w:jc w:val="both"/>
        <w:rPr>
          <w:rFonts w:ascii="Times New Roman" w:hAnsi="Times New Roman" w:cs="Times New Roman"/>
          <w:sz w:val="28"/>
          <w:szCs w:val="28"/>
        </w:rPr>
      </w:pPr>
      <w:r w:rsidRPr="0095392F">
        <w:rPr>
          <w:rFonts w:ascii="Times New Roman" w:hAnsi="Times New Roman" w:cs="Times New Roman"/>
          <w:b/>
          <w:sz w:val="28"/>
          <w:szCs w:val="28"/>
        </w:rPr>
        <w:t>Код 050 «Чистий дохід (виручка) від реалізації продукції (товарів, робіт, послуг)»</w:t>
      </w:r>
      <w:r w:rsidRPr="0095392F">
        <w:rPr>
          <w:rFonts w:ascii="Times New Roman" w:hAnsi="Times New Roman" w:cs="Times New Roman"/>
          <w:sz w:val="28"/>
          <w:szCs w:val="28"/>
        </w:rPr>
        <w:t xml:space="preserve"> на загальну суму – </w:t>
      </w:r>
      <w:r w:rsidRPr="0095392F">
        <w:rPr>
          <w:rFonts w:ascii="Times New Roman" w:hAnsi="Times New Roman" w:cs="Times New Roman"/>
          <w:b/>
          <w:sz w:val="28"/>
          <w:szCs w:val="28"/>
        </w:rPr>
        <w:t>214 300,9</w:t>
      </w:r>
      <w:r w:rsidRPr="0095392F">
        <w:rPr>
          <w:rFonts w:ascii="Times New Roman" w:hAnsi="Times New Roman" w:cs="Times New Roman"/>
          <w:sz w:val="28"/>
          <w:szCs w:val="28"/>
        </w:rPr>
        <w:t xml:space="preserve"> тис. грн. визначений шляхом вирахування з доходу (виручки) від надання послуг податку на додану  вартість – 650,2 тис. грн..</w:t>
      </w:r>
    </w:p>
    <w:p w:rsidR="0095392F" w:rsidRPr="0095392F" w:rsidRDefault="0095392F" w:rsidP="0095392F">
      <w:pPr>
        <w:spacing w:after="0"/>
        <w:ind w:firstLine="709"/>
        <w:jc w:val="both"/>
        <w:rPr>
          <w:rFonts w:ascii="Times New Roman" w:hAnsi="Times New Roman" w:cs="Times New Roman"/>
          <w:sz w:val="28"/>
          <w:szCs w:val="28"/>
        </w:rPr>
      </w:pPr>
      <w:r w:rsidRPr="0095392F">
        <w:rPr>
          <w:rFonts w:ascii="Times New Roman" w:hAnsi="Times New Roman" w:cs="Times New Roman"/>
          <w:b/>
          <w:sz w:val="28"/>
          <w:szCs w:val="28"/>
        </w:rPr>
        <w:t xml:space="preserve">Код 060 «Собівартість реалізованої продукції (товарів, робіт, послуг)» </w:t>
      </w:r>
      <w:r w:rsidRPr="0095392F">
        <w:rPr>
          <w:rFonts w:ascii="Times New Roman" w:hAnsi="Times New Roman" w:cs="Times New Roman"/>
          <w:sz w:val="28"/>
          <w:szCs w:val="28"/>
        </w:rPr>
        <w:t xml:space="preserve">на загальну суму – </w:t>
      </w:r>
      <w:r w:rsidRPr="0095392F">
        <w:rPr>
          <w:rFonts w:ascii="Times New Roman" w:hAnsi="Times New Roman" w:cs="Times New Roman"/>
          <w:b/>
          <w:sz w:val="28"/>
          <w:szCs w:val="28"/>
        </w:rPr>
        <w:t xml:space="preserve">214 300,9 </w:t>
      </w:r>
      <w:r w:rsidRPr="0095392F">
        <w:rPr>
          <w:rFonts w:ascii="Times New Roman" w:hAnsi="Times New Roman" w:cs="Times New Roman"/>
          <w:sz w:val="28"/>
          <w:szCs w:val="28"/>
        </w:rPr>
        <w:t>тис. грн. складається з таких елементів:</w:t>
      </w:r>
    </w:p>
    <w:p w:rsidR="0095392F" w:rsidRPr="0095392F" w:rsidRDefault="0095392F" w:rsidP="0095392F">
      <w:pPr>
        <w:spacing w:after="0"/>
        <w:ind w:firstLine="709"/>
        <w:jc w:val="both"/>
        <w:rPr>
          <w:rFonts w:ascii="Times New Roman" w:hAnsi="Times New Roman" w:cs="Times New Roman"/>
          <w:sz w:val="28"/>
          <w:szCs w:val="28"/>
        </w:rPr>
      </w:pPr>
      <w:r w:rsidRPr="0095392F">
        <w:rPr>
          <w:rFonts w:ascii="Times New Roman" w:hAnsi="Times New Roman" w:cs="Times New Roman"/>
          <w:b/>
          <w:sz w:val="28"/>
          <w:szCs w:val="28"/>
        </w:rPr>
        <w:t>Код 061 «Матеріальні затрати»</w:t>
      </w:r>
      <w:r w:rsidRPr="0095392F">
        <w:rPr>
          <w:rFonts w:ascii="Times New Roman" w:hAnsi="Times New Roman" w:cs="Times New Roman"/>
          <w:sz w:val="28"/>
          <w:szCs w:val="28"/>
        </w:rPr>
        <w:t xml:space="preserve"> на загальну суму – </w:t>
      </w:r>
      <w:r w:rsidRPr="0095392F">
        <w:rPr>
          <w:rFonts w:ascii="Times New Roman" w:hAnsi="Times New Roman" w:cs="Times New Roman"/>
          <w:b/>
          <w:sz w:val="28"/>
          <w:szCs w:val="28"/>
        </w:rPr>
        <w:t xml:space="preserve">49 167,2  </w:t>
      </w:r>
      <w:r w:rsidRPr="0095392F">
        <w:rPr>
          <w:rFonts w:ascii="Times New Roman" w:hAnsi="Times New Roman" w:cs="Times New Roman"/>
          <w:sz w:val="28"/>
          <w:szCs w:val="28"/>
        </w:rPr>
        <w:t>тис. грн. включає в себе:</w:t>
      </w:r>
    </w:p>
    <w:p w:rsidR="0095392F" w:rsidRPr="0095392F" w:rsidRDefault="0095392F" w:rsidP="0095392F">
      <w:pPr>
        <w:numPr>
          <w:ilvl w:val="0"/>
          <w:numId w:val="1"/>
        </w:numPr>
        <w:spacing w:after="0" w:line="240" w:lineRule="auto"/>
        <w:ind w:left="0" w:firstLine="709"/>
        <w:jc w:val="both"/>
        <w:rPr>
          <w:rFonts w:ascii="Times New Roman" w:hAnsi="Times New Roman" w:cs="Times New Roman"/>
          <w:sz w:val="28"/>
          <w:szCs w:val="28"/>
        </w:rPr>
      </w:pPr>
      <w:r w:rsidRPr="0095392F">
        <w:rPr>
          <w:rFonts w:ascii="Times New Roman" w:hAnsi="Times New Roman" w:cs="Times New Roman"/>
          <w:sz w:val="28"/>
          <w:szCs w:val="28"/>
        </w:rPr>
        <w:t xml:space="preserve">предмети, матеріали, обладнання на загальну суму – </w:t>
      </w:r>
      <w:r w:rsidRPr="0095392F">
        <w:rPr>
          <w:rFonts w:ascii="Times New Roman" w:hAnsi="Times New Roman" w:cs="Times New Roman"/>
          <w:b/>
          <w:sz w:val="28"/>
          <w:szCs w:val="28"/>
        </w:rPr>
        <w:t xml:space="preserve">2 572,6 </w:t>
      </w:r>
      <w:r w:rsidRPr="0095392F">
        <w:rPr>
          <w:rFonts w:ascii="Times New Roman" w:hAnsi="Times New Roman" w:cs="Times New Roman"/>
          <w:sz w:val="28"/>
          <w:szCs w:val="28"/>
        </w:rPr>
        <w:t xml:space="preserve">тис. грн., а саме: канцелярського приладдя, придбання медичних бланків, придбання матеріалів, інвентарю, інструментів для господарської діяльності, придбання миючих засобів, придбання паливо-мастильних матеріалів, придбання запасних частин до автомобіля, акумуляторів, шин, періодичні видання, меблі та комплектуючі до меблів, марки, конверти, принтера, картриджі та інше в </w:t>
      </w:r>
      <w:proofErr w:type="spellStart"/>
      <w:r w:rsidRPr="0095392F">
        <w:rPr>
          <w:rFonts w:ascii="Times New Roman" w:hAnsi="Times New Roman" w:cs="Times New Roman"/>
          <w:sz w:val="28"/>
          <w:szCs w:val="28"/>
        </w:rPr>
        <w:t>т.ч</w:t>
      </w:r>
      <w:proofErr w:type="spellEnd"/>
      <w:r w:rsidRPr="0095392F">
        <w:rPr>
          <w:rFonts w:ascii="Times New Roman" w:hAnsi="Times New Roman" w:cs="Times New Roman"/>
          <w:sz w:val="28"/>
          <w:szCs w:val="28"/>
        </w:rPr>
        <w:t>. за рахунок загального фонду – 1 440,6 тис. грн., платних послуг – 1 132,0 тис. грн.,;</w:t>
      </w:r>
    </w:p>
    <w:p w:rsidR="0095392F" w:rsidRPr="0095392F" w:rsidRDefault="0095392F" w:rsidP="0095392F">
      <w:pPr>
        <w:numPr>
          <w:ilvl w:val="0"/>
          <w:numId w:val="1"/>
        </w:numPr>
        <w:spacing w:after="0" w:line="240" w:lineRule="auto"/>
        <w:ind w:left="0" w:firstLine="709"/>
        <w:jc w:val="both"/>
        <w:rPr>
          <w:rFonts w:ascii="Times New Roman" w:hAnsi="Times New Roman" w:cs="Times New Roman"/>
          <w:sz w:val="28"/>
          <w:szCs w:val="28"/>
        </w:rPr>
      </w:pPr>
      <w:r w:rsidRPr="0095392F">
        <w:rPr>
          <w:rFonts w:ascii="Times New Roman" w:hAnsi="Times New Roman" w:cs="Times New Roman"/>
          <w:sz w:val="28"/>
          <w:szCs w:val="28"/>
        </w:rPr>
        <w:t xml:space="preserve">придбання медикаментів та перев’язувальних матеріалів на загальну суму – </w:t>
      </w:r>
      <w:r w:rsidRPr="0095392F">
        <w:rPr>
          <w:rFonts w:ascii="Times New Roman" w:hAnsi="Times New Roman" w:cs="Times New Roman"/>
          <w:b/>
          <w:sz w:val="28"/>
          <w:szCs w:val="28"/>
        </w:rPr>
        <w:t>21 435,0</w:t>
      </w:r>
      <w:r w:rsidRPr="0095392F">
        <w:rPr>
          <w:rFonts w:ascii="Times New Roman" w:hAnsi="Times New Roman" w:cs="Times New Roman"/>
          <w:sz w:val="28"/>
          <w:szCs w:val="28"/>
        </w:rPr>
        <w:t xml:space="preserve"> тис. грн. в </w:t>
      </w:r>
      <w:proofErr w:type="spellStart"/>
      <w:r w:rsidRPr="0095392F">
        <w:rPr>
          <w:rFonts w:ascii="Times New Roman" w:hAnsi="Times New Roman" w:cs="Times New Roman"/>
          <w:sz w:val="28"/>
          <w:szCs w:val="28"/>
        </w:rPr>
        <w:t>т.ч</w:t>
      </w:r>
      <w:proofErr w:type="spellEnd"/>
      <w:r w:rsidRPr="0095392F">
        <w:rPr>
          <w:rFonts w:ascii="Times New Roman" w:hAnsi="Times New Roman" w:cs="Times New Roman"/>
          <w:sz w:val="28"/>
          <w:szCs w:val="28"/>
        </w:rPr>
        <w:t xml:space="preserve"> за рахунок фонду Обухівської ТГ– 2 001,0 тис. грн., платних послуг – 773,4 тис. грн., за рахунок коштів НСЗУ– 18 660,6 тис. грн..</w:t>
      </w:r>
    </w:p>
    <w:p w:rsidR="0095392F" w:rsidRPr="0095392F" w:rsidRDefault="0095392F" w:rsidP="0095392F">
      <w:pPr>
        <w:numPr>
          <w:ilvl w:val="0"/>
          <w:numId w:val="1"/>
        </w:numPr>
        <w:spacing w:after="0" w:line="240" w:lineRule="auto"/>
        <w:ind w:left="0" w:firstLine="709"/>
        <w:jc w:val="both"/>
        <w:rPr>
          <w:rFonts w:ascii="Times New Roman" w:hAnsi="Times New Roman" w:cs="Times New Roman"/>
          <w:sz w:val="28"/>
          <w:szCs w:val="28"/>
        </w:rPr>
      </w:pPr>
      <w:r w:rsidRPr="0095392F">
        <w:rPr>
          <w:rFonts w:ascii="Times New Roman" w:hAnsi="Times New Roman" w:cs="Times New Roman"/>
          <w:sz w:val="28"/>
          <w:szCs w:val="28"/>
        </w:rPr>
        <w:lastRenderedPageBreak/>
        <w:t>придбання продуктів харчування на загальну суму –</w:t>
      </w:r>
      <w:r w:rsidRPr="0095392F">
        <w:rPr>
          <w:rFonts w:ascii="Times New Roman" w:hAnsi="Times New Roman" w:cs="Times New Roman"/>
          <w:b/>
          <w:sz w:val="28"/>
          <w:szCs w:val="28"/>
        </w:rPr>
        <w:t> 1 700,0</w:t>
      </w:r>
      <w:r w:rsidRPr="0095392F">
        <w:rPr>
          <w:rFonts w:ascii="Times New Roman" w:hAnsi="Times New Roman" w:cs="Times New Roman"/>
          <w:sz w:val="28"/>
          <w:szCs w:val="28"/>
        </w:rPr>
        <w:t xml:space="preserve"> тис. грн. за рахунок коштів НСЗУ– 1 700,0 тис. грн.;</w:t>
      </w:r>
    </w:p>
    <w:p w:rsidR="0095392F" w:rsidRPr="0095392F" w:rsidRDefault="0095392F" w:rsidP="0095392F">
      <w:pPr>
        <w:numPr>
          <w:ilvl w:val="0"/>
          <w:numId w:val="1"/>
        </w:numPr>
        <w:spacing w:after="0" w:line="240" w:lineRule="auto"/>
        <w:jc w:val="both"/>
        <w:rPr>
          <w:rFonts w:ascii="Times New Roman" w:hAnsi="Times New Roman" w:cs="Times New Roman"/>
          <w:sz w:val="28"/>
          <w:szCs w:val="28"/>
        </w:rPr>
      </w:pPr>
      <w:r w:rsidRPr="0095392F">
        <w:rPr>
          <w:rFonts w:ascii="Times New Roman" w:hAnsi="Times New Roman" w:cs="Times New Roman"/>
          <w:sz w:val="28"/>
          <w:szCs w:val="28"/>
        </w:rPr>
        <w:t xml:space="preserve">оплата послуг теплопостачання на загальну суму – </w:t>
      </w:r>
      <w:r w:rsidRPr="0095392F">
        <w:rPr>
          <w:rFonts w:ascii="Times New Roman" w:hAnsi="Times New Roman" w:cs="Times New Roman"/>
          <w:sz w:val="28"/>
          <w:szCs w:val="28"/>
          <w:u w:val="single"/>
        </w:rPr>
        <w:t>14 215,1</w:t>
      </w:r>
      <w:r w:rsidRPr="0095392F">
        <w:rPr>
          <w:rFonts w:ascii="Times New Roman" w:hAnsi="Times New Roman" w:cs="Times New Roman"/>
          <w:sz w:val="28"/>
          <w:szCs w:val="28"/>
        </w:rPr>
        <w:t xml:space="preserve"> тис. грн. в</w:t>
      </w:r>
    </w:p>
    <w:p w:rsidR="0095392F" w:rsidRPr="0095392F" w:rsidRDefault="0095392F" w:rsidP="0095392F">
      <w:pPr>
        <w:spacing w:after="0"/>
        <w:jc w:val="both"/>
        <w:rPr>
          <w:rFonts w:ascii="Times New Roman" w:hAnsi="Times New Roman" w:cs="Times New Roman"/>
          <w:sz w:val="28"/>
          <w:szCs w:val="28"/>
        </w:rPr>
      </w:pPr>
      <w:r w:rsidRPr="0095392F">
        <w:rPr>
          <w:rFonts w:ascii="Times New Roman" w:hAnsi="Times New Roman" w:cs="Times New Roman"/>
          <w:sz w:val="28"/>
          <w:szCs w:val="28"/>
        </w:rPr>
        <w:t xml:space="preserve">тому числі за рахунок загального фонду – 13 915,1 тис. грн., за рахунок відшкодування орендарями – 300,0тис. грн.; </w:t>
      </w:r>
    </w:p>
    <w:p w:rsidR="0095392F" w:rsidRPr="0095392F" w:rsidRDefault="0095392F" w:rsidP="0095392F">
      <w:pPr>
        <w:numPr>
          <w:ilvl w:val="0"/>
          <w:numId w:val="1"/>
        </w:numPr>
        <w:spacing w:after="0" w:line="240" w:lineRule="auto"/>
        <w:jc w:val="both"/>
        <w:rPr>
          <w:rFonts w:ascii="Times New Roman" w:hAnsi="Times New Roman" w:cs="Times New Roman"/>
          <w:sz w:val="28"/>
          <w:szCs w:val="28"/>
        </w:rPr>
      </w:pPr>
      <w:r w:rsidRPr="0095392F">
        <w:rPr>
          <w:rFonts w:ascii="Times New Roman" w:hAnsi="Times New Roman" w:cs="Times New Roman"/>
          <w:sz w:val="28"/>
          <w:szCs w:val="28"/>
        </w:rPr>
        <w:t xml:space="preserve">оплата послуг водопостачання та водовідведення на загальну суму </w:t>
      </w:r>
    </w:p>
    <w:p w:rsidR="0095392F" w:rsidRPr="0095392F" w:rsidRDefault="0095392F" w:rsidP="0095392F">
      <w:pPr>
        <w:spacing w:after="0"/>
        <w:jc w:val="both"/>
        <w:rPr>
          <w:rFonts w:ascii="Times New Roman" w:hAnsi="Times New Roman" w:cs="Times New Roman"/>
          <w:sz w:val="28"/>
          <w:szCs w:val="28"/>
        </w:rPr>
      </w:pPr>
      <w:r w:rsidRPr="0095392F">
        <w:rPr>
          <w:rFonts w:ascii="Times New Roman" w:hAnsi="Times New Roman" w:cs="Times New Roman"/>
          <w:sz w:val="28"/>
          <w:szCs w:val="28"/>
        </w:rPr>
        <w:t xml:space="preserve">1 665,0 тис. грн. за рахунок загального фонду – 1 515,0 тис. грн., за рахунок відшкодування орендарями – 150,0 тис. грн.; </w:t>
      </w:r>
    </w:p>
    <w:p w:rsidR="0095392F" w:rsidRPr="0095392F" w:rsidRDefault="0095392F" w:rsidP="0095392F">
      <w:pPr>
        <w:numPr>
          <w:ilvl w:val="0"/>
          <w:numId w:val="1"/>
        </w:numPr>
        <w:spacing w:after="0" w:line="240" w:lineRule="auto"/>
        <w:jc w:val="both"/>
        <w:rPr>
          <w:rFonts w:ascii="Times New Roman" w:hAnsi="Times New Roman" w:cs="Times New Roman"/>
          <w:sz w:val="28"/>
          <w:szCs w:val="28"/>
        </w:rPr>
      </w:pPr>
      <w:r w:rsidRPr="0095392F">
        <w:rPr>
          <w:rFonts w:ascii="Times New Roman" w:hAnsi="Times New Roman" w:cs="Times New Roman"/>
          <w:sz w:val="28"/>
          <w:szCs w:val="28"/>
        </w:rPr>
        <w:t xml:space="preserve">оплата послуг електропостачання на загальну суму – </w:t>
      </w:r>
      <w:r w:rsidRPr="0095392F">
        <w:rPr>
          <w:rFonts w:ascii="Times New Roman" w:hAnsi="Times New Roman" w:cs="Times New Roman"/>
          <w:sz w:val="28"/>
          <w:szCs w:val="28"/>
          <w:u w:val="single"/>
        </w:rPr>
        <w:t>7 344,1</w:t>
      </w:r>
      <w:r w:rsidRPr="0095392F">
        <w:rPr>
          <w:rFonts w:ascii="Times New Roman" w:hAnsi="Times New Roman" w:cs="Times New Roman"/>
          <w:sz w:val="28"/>
          <w:szCs w:val="28"/>
        </w:rPr>
        <w:t xml:space="preserve"> тис. грн.</w:t>
      </w:r>
    </w:p>
    <w:p w:rsidR="0095392F" w:rsidRPr="0095392F" w:rsidRDefault="0095392F" w:rsidP="0095392F">
      <w:pPr>
        <w:spacing w:after="0"/>
        <w:jc w:val="both"/>
        <w:rPr>
          <w:rFonts w:ascii="Times New Roman" w:hAnsi="Times New Roman" w:cs="Times New Roman"/>
          <w:sz w:val="28"/>
          <w:szCs w:val="28"/>
        </w:rPr>
      </w:pPr>
      <w:r w:rsidRPr="0095392F">
        <w:rPr>
          <w:rFonts w:ascii="Times New Roman" w:hAnsi="Times New Roman" w:cs="Times New Roman"/>
          <w:sz w:val="28"/>
          <w:szCs w:val="28"/>
        </w:rPr>
        <w:t xml:space="preserve">за рахунок загального фонду – 6 988,3 тис. грн., за рахунок відшкодування орендарями – 355,8 тис. грн.; </w:t>
      </w:r>
    </w:p>
    <w:p w:rsidR="0095392F" w:rsidRPr="0095392F" w:rsidRDefault="0095392F" w:rsidP="0095392F">
      <w:pPr>
        <w:numPr>
          <w:ilvl w:val="0"/>
          <w:numId w:val="1"/>
        </w:numPr>
        <w:spacing w:after="0" w:line="240" w:lineRule="auto"/>
        <w:jc w:val="both"/>
        <w:rPr>
          <w:rFonts w:ascii="Times New Roman" w:hAnsi="Times New Roman" w:cs="Times New Roman"/>
          <w:sz w:val="28"/>
          <w:szCs w:val="28"/>
        </w:rPr>
      </w:pPr>
      <w:r w:rsidRPr="0095392F">
        <w:rPr>
          <w:rFonts w:ascii="Times New Roman" w:hAnsi="Times New Roman" w:cs="Times New Roman"/>
          <w:sz w:val="28"/>
          <w:szCs w:val="28"/>
        </w:rPr>
        <w:t>оплата природного газу на загальну суму – 693,5 тис. грн., в тому числі</w:t>
      </w:r>
    </w:p>
    <w:p w:rsidR="0095392F" w:rsidRPr="0095392F" w:rsidRDefault="0095392F" w:rsidP="0095392F">
      <w:pPr>
        <w:spacing w:after="0"/>
        <w:jc w:val="both"/>
        <w:rPr>
          <w:rFonts w:ascii="Times New Roman" w:hAnsi="Times New Roman" w:cs="Times New Roman"/>
          <w:sz w:val="28"/>
          <w:szCs w:val="28"/>
        </w:rPr>
      </w:pPr>
      <w:r w:rsidRPr="0095392F">
        <w:rPr>
          <w:rFonts w:ascii="Times New Roman" w:hAnsi="Times New Roman" w:cs="Times New Roman"/>
          <w:sz w:val="28"/>
          <w:szCs w:val="28"/>
        </w:rPr>
        <w:t xml:space="preserve">за рахунок загального фонду – 693,5 тис. грн.. </w:t>
      </w:r>
    </w:p>
    <w:p w:rsidR="0095392F" w:rsidRPr="0095392F" w:rsidRDefault="0095392F" w:rsidP="0095392F">
      <w:pPr>
        <w:numPr>
          <w:ilvl w:val="0"/>
          <w:numId w:val="1"/>
        </w:numPr>
        <w:spacing w:after="0" w:line="240" w:lineRule="auto"/>
        <w:jc w:val="both"/>
        <w:rPr>
          <w:rFonts w:ascii="Times New Roman" w:hAnsi="Times New Roman" w:cs="Times New Roman"/>
          <w:sz w:val="28"/>
          <w:szCs w:val="28"/>
        </w:rPr>
      </w:pPr>
      <w:r w:rsidRPr="0095392F">
        <w:rPr>
          <w:rFonts w:ascii="Times New Roman" w:hAnsi="Times New Roman" w:cs="Times New Roman"/>
          <w:sz w:val="28"/>
          <w:szCs w:val="28"/>
        </w:rPr>
        <w:t xml:space="preserve">оплата інших енергоносіїв  на загальну суму – </w:t>
      </w:r>
      <w:r w:rsidRPr="0095392F">
        <w:rPr>
          <w:rFonts w:ascii="Times New Roman" w:hAnsi="Times New Roman" w:cs="Times New Roman"/>
          <w:sz w:val="28"/>
          <w:szCs w:val="28"/>
          <w:u w:val="single"/>
        </w:rPr>
        <w:t>587,0</w:t>
      </w:r>
      <w:r w:rsidRPr="0095392F">
        <w:rPr>
          <w:rFonts w:ascii="Times New Roman" w:hAnsi="Times New Roman" w:cs="Times New Roman"/>
          <w:sz w:val="28"/>
          <w:szCs w:val="28"/>
        </w:rPr>
        <w:t xml:space="preserve"> тис. грн. за</w:t>
      </w:r>
    </w:p>
    <w:p w:rsidR="0095392F" w:rsidRPr="0095392F" w:rsidRDefault="0095392F" w:rsidP="0095392F">
      <w:pPr>
        <w:spacing w:after="0"/>
        <w:jc w:val="both"/>
        <w:rPr>
          <w:rFonts w:ascii="Times New Roman" w:hAnsi="Times New Roman" w:cs="Times New Roman"/>
          <w:sz w:val="28"/>
          <w:szCs w:val="28"/>
        </w:rPr>
      </w:pPr>
      <w:r w:rsidRPr="0095392F">
        <w:rPr>
          <w:rFonts w:ascii="Times New Roman" w:hAnsi="Times New Roman" w:cs="Times New Roman"/>
          <w:sz w:val="28"/>
          <w:szCs w:val="28"/>
        </w:rPr>
        <w:t xml:space="preserve">рахунок загального фонду –  573,0 тис. грн., за рахунок відшкодування орендарями – 14,0 тис. грн.; </w:t>
      </w:r>
    </w:p>
    <w:p w:rsidR="0095392F" w:rsidRPr="0095392F" w:rsidRDefault="0095392F" w:rsidP="0095392F">
      <w:pPr>
        <w:spacing w:after="0"/>
        <w:ind w:firstLine="709"/>
        <w:jc w:val="both"/>
        <w:rPr>
          <w:rFonts w:ascii="Times New Roman" w:hAnsi="Times New Roman" w:cs="Times New Roman"/>
          <w:b/>
          <w:sz w:val="28"/>
          <w:szCs w:val="28"/>
        </w:rPr>
      </w:pPr>
      <w:r w:rsidRPr="0095392F">
        <w:rPr>
          <w:rFonts w:ascii="Times New Roman" w:hAnsi="Times New Roman" w:cs="Times New Roman"/>
          <w:b/>
          <w:sz w:val="28"/>
          <w:szCs w:val="28"/>
        </w:rPr>
        <w:t xml:space="preserve">Код 062 «Витрати на оплату праці» </w:t>
      </w:r>
      <w:r w:rsidRPr="0095392F">
        <w:rPr>
          <w:rFonts w:ascii="Times New Roman" w:hAnsi="Times New Roman" w:cs="Times New Roman"/>
          <w:sz w:val="28"/>
          <w:szCs w:val="28"/>
        </w:rPr>
        <w:t xml:space="preserve">медичного персоналу (лікарі, середній медичний персонал, молодший медичний персонал, завідувачі відділень, старші медичні сестри та іншого персоналу ) на загальну суму – </w:t>
      </w:r>
      <w:r w:rsidRPr="0095392F">
        <w:rPr>
          <w:rFonts w:ascii="Times New Roman" w:hAnsi="Times New Roman" w:cs="Times New Roman"/>
          <w:b/>
          <w:sz w:val="28"/>
          <w:szCs w:val="28"/>
        </w:rPr>
        <w:t xml:space="preserve">119 052,0 </w:t>
      </w:r>
      <w:r w:rsidRPr="0095392F">
        <w:rPr>
          <w:rFonts w:ascii="Times New Roman" w:hAnsi="Times New Roman" w:cs="Times New Roman"/>
          <w:sz w:val="28"/>
          <w:szCs w:val="28"/>
        </w:rPr>
        <w:t xml:space="preserve">тис. грн. в </w:t>
      </w:r>
      <w:proofErr w:type="spellStart"/>
      <w:r w:rsidRPr="0095392F">
        <w:rPr>
          <w:rFonts w:ascii="Times New Roman" w:hAnsi="Times New Roman" w:cs="Times New Roman"/>
          <w:sz w:val="28"/>
          <w:szCs w:val="28"/>
        </w:rPr>
        <w:t>т.ч</w:t>
      </w:r>
      <w:proofErr w:type="spellEnd"/>
      <w:r w:rsidRPr="0095392F">
        <w:rPr>
          <w:rFonts w:ascii="Times New Roman" w:hAnsi="Times New Roman" w:cs="Times New Roman"/>
          <w:sz w:val="28"/>
          <w:szCs w:val="28"/>
        </w:rPr>
        <w:t>. за рахунок загального фонду – 5 529,0 тис. грн., платних послуг – 2 582,6тис. грн., за рахунок коштів НСЗУ– 111000,0 тис. грн.</w:t>
      </w:r>
    </w:p>
    <w:p w:rsidR="0095392F" w:rsidRPr="0095392F" w:rsidRDefault="0095392F" w:rsidP="0095392F">
      <w:pPr>
        <w:spacing w:after="0"/>
        <w:ind w:firstLine="709"/>
        <w:jc w:val="both"/>
        <w:rPr>
          <w:rFonts w:ascii="Times New Roman" w:hAnsi="Times New Roman" w:cs="Times New Roman"/>
          <w:b/>
          <w:sz w:val="28"/>
          <w:szCs w:val="28"/>
        </w:rPr>
      </w:pPr>
      <w:r w:rsidRPr="0095392F">
        <w:rPr>
          <w:rFonts w:ascii="Times New Roman" w:hAnsi="Times New Roman" w:cs="Times New Roman"/>
          <w:b/>
          <w:sz w:val="28"/>
          <w:szCs w:val="28"/>
        </w:rPr>
        <w:t xml:space="preserve">Код 063 «Відрахування на соціальні заходи» </w:t>
      </w:r>
      <w:r w:rsidRPr="0095392F">
        <w:rPr>
          <w:rFonts w:ascii="Times New Roman" w:hAnsi="Times New Roman" w:cs="Times New Roman"/>
          <w:sz w:val="28"/>
          <w:szCs w:val="28"/>
        </w:rPr>
        <w:t xml:space="preserve">на загальну суму                </w:t>
      </w:r>
      <w:r w:rsidRPr="0095392F">
        <w:rPr>
          <w:rFonts w:ascii="Times New Roman" w:hAnsi="Times New Roman" w:cs="Times New Roman"/>
          <w:b/>
          <w:sz w:val="28"/>
          <w:szCs w:val="28"/>
        </w:rPr>
        <w:t>26 242,3 тис. грн.,</w:t>
      </w:r>
      <w:r w:rsidRPr="0095392F">
        <w:rPr>
          <w:rFonts w:ascii="Times New Roman" w:hAnsi="Times New Roman" w:cs="Times New Roman"/>
          <w:sz w:val="28"/>
          <w:szCs w:val="28"/>
        </w:rPr>
        <w:t xml:space="preserve"> в </w:t>
      </w:r>
      <w:proofErr w:type="spellStart"/>
      <w:r w:rsidRPr="0095392F">
        <w:rPr>
          <w:rFonts w:ascii="Times New Roman" w:hAnsi="Times New Roman" w:cs="Times New Roman"/>
          <w:sz w:val="28"/>
          <w:szCs w:val="28"/>
        </w:rPr>
        <w:t>т.ч</w:t>
      </w:r>
      <w:proofErr w:type="spellEnd"/>
      <w:r w:rsidRPr="0095392F">
        <w:rPr>
          <w:rFonts w:ascii="Times New Roman" w:hAnsi="Times New Roman" w:cs="Times New Roman"/>
          <w:sz w:val="28"/>
          <w:szCs w:val="28"/>
        </w:rPr>
        <w:t>. за рахунок загального фонду – 1 217,0 тис. грн., платних послуг – 564,0 тис. грн. за рахунок коштів НСЗУ– 24 461,3 тис. грн.</w:t>
      </w:r>
    </w:p>
    <w:p w:rsidR="0095392F" w:rsidRPr="0095392F" w:rsidRDefault="0095392F" w:rsidP="0095392F">
      <w:pPr>
        <w:spacing w:after="0"/>
        <w:ind w:firstLine="709"/>
        <w:jc w:val="both"/>
        <w:rPr>
          <w:rFonts w:ascii="Times New Roman" w:hAnsi="Times New Roman" w:cs="Times New Roman"/>
          <w:sz w:val="28"/>
          <w:szCs w:val="28"/>
        </w:rPr>
      </w:pPr>
      <w:r w:rsidRPr="0095392F">
        <w:rPr>
          <w:rFonts w:ascii="Times New Roman" w:hAnsi="Times New Roman" w:cs="Times New Roman"/>
          <w:b/>
          <w:sz w:val="28"/>
          <w:szCs w:val="28"/>
        </w:rPr>
        <w:t xml:space="preserve">Код 064  « Інші операційні витрати»  </w:t>
      </w:r>
      <w:r w:rsidRPr="0095392F">
        <w:rPr>
          <w:rFonts w:ascii="Times New Roman" w:hAnsi="Times New Roman" w:cs="Times New Roman"/>
          <w:sz w:val="28"/>
          <w:szCs w:val="28"/>
        </w:rPr>
        <w:t xml:space="preserve">на загальну суму – </w:t>
      </w:r>
      <w:r w:rsidRPr="0095392F">
        <w:rPr>
          <w:rFonts w:ascii="Times New Roman" w:hAnsi="Times New Roman" w:cs="Times New Roman"/>
          <w:b/>
          <w:sz w:val="28"/>
          <w:szCs w:val="28"/>
        </w:rPr>
        <w:t xml:space="preserve">7 439,4 </w:t>
      </w:r>
      <w:r w:rsidRPr="0095392F">
        <w:rPr>
          <w:rFonts w:ascii="Times New Roman" w:hAnsi="Times New Roman" w:cs="Times New Roman"/>
          <w:sz w:val="28"/>
          <w:szCs w:val="28"/>
        </w:rPr>
        <w:t>тис. грн., включає в себе:</w:t>
      </w:r>
    </w:p>
    <w:p w:rsidR="0095392F" w:rsidRPr="0095392F" w:rsidRDefault="0095392F" w:rsidP="0095392F">
      <w:pPr>
        <w:numPr>
          <w:ilvl w:val="0"/>
          <w:numId w:val="1"/>
        </w:numPr>
        <w:spacing w:after="0" w:line="240" w:lineRule="auto"/>
        <w:ind w:left="0" w:firstLine="709"/>
        <w:jc w:val="both"/>
        <w:rPr>
          <w:rFonts w:ascii="Times New Roman" w:hAnsi="Times New Roman" w:cs="Times New Roman"/>
          <w:sz w:val="28"/>
          <w:szCs w:val="28"/>
        </w:rPr>
      </w:pPr>
      <w:r w:rsidRPr="0095392F">
        <w:rPr>
          <w:rFonts w:ascii="Times New Roman" w:hAnsi="Times New Roman" w:cs="Times New Roman"/>
          <w:sz w:val="28"/>
          <w:szCs w:val="28"/>
        </w:rPr>
        <w:t xml:space="preserve">оплата послуг (крім комунальних) включає в себе: оплата за відновлення та заправку картриджа, оплата послуг зв’язку, оплата послуг з утилізації медичних відходів, послуги з прочищення зовнішньої каналізації, послуги по ремонту водопровідної мережі, послуги охорони, страхування автотранспорту, технічне обслуговування та ремонт автомобілів, послуг із повірки та калібрування засобів вимірювальної техніки, експлуатація та ремонт будівель, оплата послуг за  заправку вогнегасників,  послуги санітарно бактеріологічних лабораторій та інше на загальну суму – </w:t>
      </w:r>
      <w:r w:rsidRPr="0095392F">
        <w:rPr>
          <w:rFonts w:ascii="Times New Roman" w:hAnsi="Times New Roman" w:cs="Times New Roman"/>
          <w:b/>
          <w:sz w:val="28"/>
          <w:szCs w:val="28"/>
        </w:rPr>
        <w:t>5 756,0</w:t>
      </w:r>
      <w:r w:rsidRPr="0095392F">
        <w:rPr>
          <w:rFonts w:ascii="Times New Roman" w:hAnsi="Times New Roman" w:cs="Times New Roman"/>
          <w:sz w:val="28"/>
          <w:szCs w:val="28"/>
        </w:rPr>
        <w:t xml:space="preserve"> тис. грн. в </w:t>
      </w:r>
      <w:proofErr w:type="spellStart"/>
      <w:r w:rsidRPr="0095392F">
        <w:rPr>
          <w:rFonts w:ascii="Times New Roman" w:hAnsi="Times New Roman" w:cs="Times New Roman"/>
          <w:sz w:val="28"/>
          <w:szCs w:val="28"/>
        </w:rPr>
        <w:t>т.ч</w:t>
      </w:r>
      <w:proofErr w:type="spellEnd"/>
      <w:r w:rsidRPr="0095392F">
        <w:rPr>
          <w:rFonts w:ascii="Times New Roman" w:hAnsi="Times New Roman" w:cs="Times New Roman"/>
          <w:sz w:val="28"/>
          <w:szCs w:val="28"/>
        </w:rPr>
        <w:t xml:space="preserve">. за рахунок:  загального фонду – 3 547,4 тис. грн., платних послуг – 381,2 </w:t>
      </w:r>
      <w:proofErr w:type="spellStart"/>
      <w:r w:rsidRPr="0095392F">
        <w:rPr>
          <w:rFonts w:ascii="Times New Roman" w:hAnsi="Times New Roman" w:cs="Times New Roman"/>
          <w:sz w:val="28"/>
          <w:szCs w:val="28"/>
        </w:rPr>
        <w:t>тис.грн</w:t>
      </w:r>
      <w:proofErr w:type="spellEnd"/>
      <w:r w:rsidRPr="0095392F">
        <w:rPr>
          <w:rFonts w:ascii="Times New Roman" w:hAnsi="Times New Roman" w:cs="Times New Roman"/>
          <w:sz w:val="28"/>
          <w:szCs w:val="28"/>
        </w:rPr>
        <w:t>., оренди частин приміщень та відшкодування – 411,6 тис. грн. за рахунок коштів НСЗУ– 1 415,8 тис. грн..</w:t>
      </w:r>
    </w:p>
    <w:p w:rsidR="0095392F" w:rsidRPr="0095392F" w:rsidRDefault="0095392F" w:rsidP="0095392F">
      <w:pPr>
        <w:numPr>
          <w:ilvl w:val="0"/>
          <w:numId w:val="2"/>
        </w:numPr>
        <w:spacing w:after="0" w:line="240" w:lineRule="auto"/>
        <w:ind w:left="0" w:firstLine="709"/>
        <w:jc w:val="both"/>
        <w:rPr>
          <w:rFonts w:ascii="Times New Roman" w:hAnsi="Times New Roman" w:cs="Times New Roman"/>
          <w:sz w:val="28"/>
          <w:szCs w:val="28"/>
        </w:rPr>
      </w:pPr>
      <w:r w:rsidRPr="0095392F">
        <w:rPr>
          <w:rFonts w:ascii="Times New Roman" w:hAnsi="Times New Roman" w:cs="Times New Roman"/>
          <w:sz w:val="28"/>
          <w:szCs w:val="28"/>
        </w:rPr>
        <w:t xml:space="preserve">оплата окремих заходів – </w:t>
      </w:r>
      <w:r w:rsidRPr="0095392F">
        <w:rPr>
          <w:rFonts w:ascii="Times New Roman" w:hAnsi="Times New Roman" w:cs="Times New Roman"/>
          <w:sz w:val="28"/>
          <w:szCs w:val="28"/>
          <w:u w:val="single"/>
        </w:rPr>
        <w:t>900,0</w:t>
      </w:r>
      <w:r w:rsidRPr="0095392F">
        <w:rPr>
          <w:rFonts w:ascii="Times New Roman" w:hAnsi="Times New Roman" w:cs="Times New Roman"/>
          <w:sz w:val="28"/>
          <w:szCs w:val="28"/>
        </w:rPr>
        <w:t xml:space="preserve"> тис. грн. за рахунок спеціального фонду;</w:t>
      </w:r>
    </w:p>
    <w:p w:rsidR="0095392F" w:rsidRPr="0095392F" w:rsidRDefault="0095392F" w:rsidP="0095392F">
      <w:pPr>
        <w:numPr>
          <w:ilvl w:val="0"/>
          <w:numId w:val="2"/>
        </w:numPr>
        <w:spacing w:after="0" w:line="240" w:lineRule="auto"/>
        <w:ind w:left="0" w:firstLine="709"/>
        <w:jc w:val="both"/>
        <w:rPr>
          <w:rFonts w:ascii="Times New Roman" w:hAnsi="Times New Roman" w:cs="Times New Roman"/>
          <w:b/>
          <w:sz w:val="28"/>
          <w:szCs w:val="28"/>
        </w:rPr>
      </w:pPr>
      <w:r w:rsidRPr="0095392F">
        <w:rPr>
          <w:rFonts w:ascii="Times New Roman" w:hAnsi="Times New Roman" w:cs="Times New Roman"/>
          <w:sz w:val="28"/>
          <w:szCs w:val="28"/>
        </w:rPr>
        <w:t xml:space="preserve">соціальне забезпечення (пільгові пенсії) на суму – </w:t>
      </w:r>
      <w:r w:rsidRPr="0095392F">
        <w:rPr>
          <w:rFonts w:ascii="Times New Roman" w:hAnsi="Times New Roman" w:cs="Times New Roman"/>
          <w:sz w:val="28"/>
          <w:szCs w:val="28"/>
          <w:u w:val="single"/>
        </w:rPr>
        <w:t>783,4</w:t>
      </w:r>
      <w:r w:rsidRPr="0095392F">
        <w:rPr>
          <w:rFonts w:ascii="Times New Roman" w:hAnsi="Times New Roman" w:cs="Times New Roman"/>
          <w:sz w:val="28"/>
          <w:szCs w:val="28"/>
        </w:rPr>
        <w:t xml:space="preserve"> тис. грн.; за рахунок коштів місцевого бюджету.</w:t>
      </w:r>
    </w:p>
    <w:p w:rsidR="0095392F" w:rsidRPr="0095392F" w:rsidRDefault="0095392F" w:rsidP="0095392F">
      <w:pPr>
        <w:spacing w:after="0"/>
        <w:ind w:left="709"/>
        <w:jc w:val="both"/>
        <w:rPr>
          <w:rFonts w:ascii="Times New Roman" w:hAnsi="Times New Roman" w:cs="Times New Roman"/>
          <w:sz w:val="28"/>
          <w:szCs w:val="28"/>
        </w:rPr>
      </w:pPr>
      <w:r w:rsidRPr="0095392F">
        <w:rPr>
          <w:rFonts w:ascii="Times New Roman" w:hAnsi="Times New Roman" w:cs="Times New Roman"/>
          <w:b/>
          <w:sz w:val="28"/>
          <w:szCs w:val="28"/>
        </w:rPr>
        <w:t xml:space="preserve">Код 065  « Капітальні інвестиції»  </w:t>
      </w:r>
      <w:r w:rsidRPr="0095392F">
        <w:rPr>
          <w:rFonts w:ascii="Times New Roman" w:hAnsi="Times New Roman" w:cs="Times New Roman"/>
          <w:sz w:val="28"/>
          <w:szCs w:val="28"/>
        </w:rPr>
        <w:t xml:space="preserve">на загальну суму – 12 400,0 </w:t>
      </w:r>
      <w:proofErr w:type="spellStart"/>
      <w:r w:rsidRPr="0095392F">
        <w:rPr>
          <w:rFonts w:ascii="Times New Roman" w:hAnsi="Times New Roman" w:cs="Times New Roman"/>
          <w:sz w:val="28"/>
          <w:szCs w:val="28"/>
        </w:rPr>
        <w:t>тис.грн</w:t>
      </w:r>
      <w:proofErr w:type="spellEnd"/>
      <w:r w:rsidRPr="0095392F">
        <w:rPr>
          <w:rFonts w:ascii="Times New Roman" w:hAnsi="Times New Roman" w:cs="Times New Roman"/>
          <w:sz w:val="28"/>
          <w:szCs w:val="28"/>
        </w:rPr>
        <w:t>., включає в себе:</w:t>
      </w:r>
    </w:p>
    <w:p w:rsidR="0095392F" w:rsidRPr="0095392F" w:rsidRDefault="0095392F" w:rsidP="0095392F">
      <w:pPr>
        <w:numPr>
          <w:ilvl w:val="0"/>
          <w:numId w:val="3"/>
        </w:numPr>
        <w:spacing w:after="0" w:line="240" w:lineRule="auto"/>
        <w:jc w:val="both"/>
        <w:rPr>
          <w:rFonts w:ascii="Times New Roman" w:hAnsi="Times New Roman" w:cs="Times New Roman"/>
          <w:sz w:val="28"/>
          <w:szCs w:val="28"/>
        </w:rPr>
      </w:pPr>
      <w:r w:rsidRPr="0095392F">
        <w:rPr>
          <w:rFonts w:ascii="Times New Roman" w:hAnsi="Times New Roman" w:cs="Times New Roman"/>
          <w:sz w:val="28"/>
          <w:szCs w:val="28"/>
        </w:rPr>
        <w:lastRenderedPageBreak/>
        <w:t>капітальний ремонт – 4 400,0 тис. грн.,</w:t>
      </w:r>
    </w:p>
    <w:p w:rsidR="0095392F" w:rsidRPr="0095392F" w:rsidRDefault="0095392F" w:rsidP="0095392F">
      <w:pPr>
        <w:numPr>
          <w:ilvl w:val="0"/>
          <w:numId w:val="3"/>
        </w:numPr>
        <w:spacing w:after="0" w:line="240" w:lineRule="auto"/>
        <w:jc w:val="both"/>
        <w:rPr>
          <w:rFonts w:ascii="Times New Roman" w:hAnsi="Times New Roman" w:cs="Times New Roman"/>
          <w:sz w:val="28"/>
          <w:szCs w:val="28"/>
        </w:rPr>
      </w:pPr>
      <w:r w:rsidRPr="0095392F">
        <w:rPr>
          <w:rFonts w:ascii="Times New Roman" w:hAnsi="Times New Roman" w:cs="Times New Roman"/>
          <w:sz w:val="28"/>
          <w:szCs w:val="28"/>
        </w:rPr>
        <w:t>придбання основних засобів – 8 000,0 тис. грн..</w:t>
      </w:r>
    </w:p>
    <w:p w:rsidR="0095392F" w:rsidRPr="0095392F" w:rsidRDefault="0095392F" w:rsidP="0095392F">
      <w:pPr>
        <w:spacing w:after="0"/>
        <w:ind w:firstLine="709"/>
        <w:jc w:val="both"/>
        <w:rPr>
          <w:rFonts w:ascii="Times New Roman" w:hAnsi="Times New Roman" w:cs="Times New Roman"/>
          <w:b/>
          <w:sz w:val="28"/>
          <w:szCs w:val="28"/>
        </w:rPr>
      </w:pPr>
    </w:p>
    <w:p w:rsidR="0095392F" w:rsidRPr="0095392F" w:rsidRDefault="0095392F" w:rsidP="0095392F">
      <w:pPr>
        <w:spacing w:after="0"/>
        <w:ind w:firstLine="709"/>
        <w:jc w:val="both"/>
        <w:rPr>
          <w:rFonts w:ascii="Times New Roman" w:hAnsi="Times New Roman" w:cs="Times New Roman"/>
          <w:b/>
          <w:sz w:val="28"/>
          <w:szCs w:val="28"/>
        </w:rPr>
      </w:pPr>
      <w:r w:rsidRPr="0095392F">
        <w:rPr>
          <w:rFonts w:ascii="Times New Roman" w:hAnsi="Times New Roman" w:cs="Times New Roman"/>
          <w:b/>
          <w:sz w:val="28"/>
          <w:szCs w:val="28"/>
        </w:rPr>
        <w:t>ІV. Додаткова інформація</w:t>
      </w:r>
    </w:p>
    <w:p w:rsidR="0095392F" w:rsidRPr="0095392F" w:rsidRDefault="0095392F" w:rsidP="0095392F">
      <w:pPr>
        <w:spacing w:after="0"/>
        <w:ind w:firstLine="709"/>
        <w:jc w:val="both"/>
        <w:rPr>
          <w:rFonts w:ascii="Times New Roman" w:hAnsi="Times New Roman" w:cs="Times New Roman"/>
          <w:b/>
          <w:sz w:val="28"/>
          <w:szCs w:val="28"/>
        </w:rPr>
      </w:pPr>
    </w:p>
    <w:p w:rsidR="0095392F" w:rsidRPr="0095392F" w:rsidRDefault="0095392F" w:rsidP="0095392F">
      <w:pPr>
        <w:spacing w:after="0"/>
        <w:ind w:firstLine="709"/>
        <w:jc w:val="both"/>
        <w:rPr>
          <w:rFonts w:ascii="Times New Roman" w:hAnsi="Times New Roman" w:cs="Times New Roman"/>
          <w:b/>
          <w:sz w:val="28"/>
          <w:szCs w:val="28"/>
        </w:rPr>
      </w:pPr>
      <w:r w:rsidRPr="0095392F">
        <w:rPr>
          <w:rFonts w:ascii="Times New Roman" w:hAnsi="Times New Roman" w:cs="Times New Roman"/>
          <w:b/>
          <w:sz w:val="28"/>
          <w:szCs w:val="28"/>
        </w:rPr>
        <w:t xml:space="preserve">Код 510 «Штатна чисельність працівників»: </w:t>
      </w:r>
    </w:p>
    <w:p w:rsidR="0095392F" w:rsidRPr="0095392F" w:rsidRDefault="0095392F" w:rsidP="0095392F">
      <w:pPr>
        <w:spacing w:after="0"/>
        <w:ind w:firstLine="709"/>
        <w:jc w:val="both"/>
        <w:rPr>
          <w:rFonts w:ascii="Times New Roman" w:hAnsi="Times New Roman" w:cs="Times New Roman"/>
          <w:sz w:val="28"/>
          <w:szCs w:val="28"/>
        </w:rPr>
      </w:pPr>
      <w:r w:rsidRPr="0095392F">
        <w:rPr>
          <w:rFonts w:ascii="Times New Roman" w:hAnsi="Times New Roman" w:cs="Times New Roman"/>
          <w:sz w:val="28"/>
          <w:szCs w:val="28"/>
        </w:rPr>
        <w:t>747,25 шт. од.,</w:t>
      </w:r>
    </w:p>
    <w:p w:rsidR="0095392F" w:rsidRPr="0095392F" w:rsidRDefault="0095392F" w:rsidP="0095392F">
      <w:pPr>
        <w:spacing w:after="0"/>
        <w:ind w:firstLine="709"/>
        <w:jc w:val="both"/>
        <w:rPr>
          <w:rFonts w:ascii="Times New Roman" w:hAnsi="Times New Roman" w:cs="Times New Roman"/>
          <w:sz w:val="28"/>
          <w:szCs w:val="28"/>
        </w:rPr>
      </w:pPr>
      <w:r w:rsidRPr="0095392F">
        <w:rPr>
          <w:rFonts w:ascii="Times New Roman" w:hAnsi="Times New Roman" w:cs="Times New Roman"/>
          <w:b/>
          <w:sz w:val="28"/>
          <w:szCs w:val="28"/>
        </w:rPr>
        <w:t xml:space="preserve">Код 520 «Первісна вартість основних засобів» </w:t>
      </w:r>
      <w:r w:rsidRPr="0095392F">
        <w:rPr>
          <w:rFonts w:ascii="Times New Roman" w:hAnsi="Times New Roman" w:cs="Times New Roman"/>
          <w:sz w:val="28"/>
          <w:szCs w:val="28"/>
        </w:rPr>
        <w:t xml:space="preserve">згідно даних бухгалтерського обліку: </w:t>
      </w:r>
    </w:p>
    <w:p w:rsidR="0095392F" w:rsidRPr="0095392F" w:rsidRDefault="0095392F" w:rsidP="0095392F">
      <w:pPr>
        <w:spacing w:after="0"/>
        <w:ind w:firstLine="709"/>
        <w:jc w:val="both"/>
        <w:rPr>
          <w:rFonts w:ascii="Times New Roman" w:hAnsi="Times New Roman" w:cs="Times New Roman"/>
          <w:b/>
          <w:sz w:val="28"/>
          <w:szCs w:val="28"/>
        </w:rPr>
      </w:pPr>
      <w:r w:rsidRPr="0095392F">
        <w:rPr>
          <w:rFonts w:ascii="Times New Roman" w:hAnsi="Times New Roman" w:cs="Times New Roman"/>
          <w:sz w:val="28"/>
          <w:szCs w:val="28"/>
        </w:rPr>
        <w:t>174 606,5 тис. грн.</w:t>
      </w:r>
    </w:p>
    <w:p w:rsidR="0095392F" w:rsidRPr="0095392F" w:rsidRDefault="0095392F" w:rsidP="0095392F">
      <w:pPr>
        <w:spacing w:after="0"/>
        <w:ind w:firstLine="709"/>
        <w:jc w:val="both"/>
        <w:rPr>
          <w:rFonts w:ascii="Times New Roman" w:hAnsi="Times New Roman" w:cs="Times New Roman"/>
          <w:sz w:val="28"/>
          <w:szCs w:val="28"/>
        </w:rPr>
      </w:pPr>
      <w:r w:rsidRPr="0095392F">
        <w:rPr>
          <w:rFonts w:ascii="Times New Roman" w:hAnsi="Times New Roman" w:cs="Times New Roman"/>
          <w:b/>
          <w:sz w:val="28"/>
          <w:szCs w:val="28"/>
        </w:rPr>
        <w:t>Код 525 «Амортизація »</w:t>
      </w:r>
      <w:r w:rsidRPr="0095392F">
        <w:rPr>
          <w:rFonts w:ascii="Times New Roman" w:hAnsi="Times New Roman" w:cs="Times New Roman"/>
          <w:sz w:val="28"/>
          <w:szCs w:val="28"/>
        </w:rPr>
        <w:t xml:space="preserve"> згідно даних бухгалтерського обліку: </w:t>
      </w:r>
    </w:p>
    <w:p w:rsidR="0095392F" w:rsidRPr="0095392F" w:rsidRDefault="0095392F" w:rsidP="0095392F">
      <w:pPr>
        <w:spacing w:after="0"/>
        <w:ind w:firstLine="709"/>
        <w:jc w:val="both"/>
        <w:rPr>
          <w:rFonts w:ascii="Times New Roman" w:hAnsi="Times New Roman" w:cs="Times New Roman"/>
          <w:sz w:val="28"/>
          <w:szCs w:val="28"/>
        </w:rPr>
      </w:pPr>
      <w:r w:rsidRPr="0095392F">
        <w:rPr>
          <w:rFonts w:ascii="Times New Roman" w:hAnsi="Times New Roman" w:cs="Times New Roman"/>
          <w:sz w:val="28"/>
          <w:szCs w:val="28"/>
        </w:rPr>
        <w:t>67 910,4тис. грн.</w:t>
      </w:r>
    </w:p>
    <w:p w:rsidR="0095392F" w:rsidRPr="0095392F" w:rsidRDefault="0095392F" w:rsidP="0095392F">
      <w:pPr>
        <w:pStyle w:val="1"/>
        <w:tabs>
          <w:tab w:val="left" w:pos="285"/>
          <w:tab w:val="left" w:pos="3119"/>
          <w:tab w:val="right" w:pos="9639"/>
        </w:tabs>
        <w:ind w:left="0" w:right="142"/>
        <w:jc w:val="both"/>
        <w:rPr>
          <w:sz w:val="28"/>
          <w:szCs w:val="28"/>
          <w:lang w:val="uk-UA"/>
        </w:rPr>
      </w:pPr>
    </w:p>
    <w:p w:rsidR="0095392F" w:rsidRPr="0095392F" w:rsidRDefault="0095392F" w:rsidP="0095392F">
      <w:pPr>
        <w:pStyle w:val="1"/>
        <w:tabs>
          <w:tab w:val="left" w:pos="285"/>
          <w:tab w:val="left" w:pos="3119"/>
          <w:tab w:val="right" w:pos="9639"/>
        </w:tabs>
        <w:ind w:right="142"/>
        <w:jc w:val="both"/>
        <w:rPr>
          <w:sz w:val="28"/>
          <w:szCs w:val="28"/>
          <w:lang w:val="uk-UA"/>
        </w:rPr>
      </w:pPr>
    </w:p>
    <w:p w:rsidR="0095392F" w:rsidRPr="00DA2B43" w:rsidRDefault="0095392F" w:rsidP="0095392F">
      <w:pPr>
        <w:pStyle w:val="1"/>
        <w:tabs>
          <w:tab w:val="left" w:pos="0"/>
          <w:tab w:val="left" w:pos="3119"/>
          <w:tab w:val="right" w:pos="9639"/>
        </w:tabs>
        <w:ind w:left="284" w:right="142" w:hanging="284"/>
        <w:jc w:val="both"/>
        <w:rPr>
          <w:b/>
          <w:sz w:val="28"/>
          <w:szCs w:val="28"/>
          <w:lang w:val="uk-UA"/>
        </w:rPr>
      </w:pPr>
      <w:r w:rsidRPr="00DA2B43">
        <w:rPr>
          <w:b/>
          <w:sz w:val="28"/>
          <w:szCs w:val="28"/>
          <w:lang w:val="uk-UA"/>
        </w:rPr>
        <w:t xml:space="preserve">Директор                                       </w:t>
      </w:r>
      <w:r w:rsidR="00DA2B43">
        <w:rPr>
          <w:b/>
          <w:sz w:val="28"/>
          <w:szCs w:val="28"/>
          <w:lang w:val="uk-UA"/>
        </w:rPr>
        <w:t xml:space="preserve">    (підпис)        </w:t>
      </w:r>
      <w:bookmarkStart w:id="1" w:name="_GoBack"/>
      <w:bookmarkEnd w:id="1"/>
      <w:r w:rsidRPr="00DA2B43">
        <w:rPr>
          <w:b/>
          <w:sz w:val="28"/>
          <w:szCs w:val="28"/>
          <w:lang w:val="uk-UA"/>
        </w:rPr>
        <w:t xml:space="preserve">        Оксана ФЕТИСЕНКО</w:t>
      </w:r>
    </w:p>
    <w:p w:rsidR="0095392F" w:rsidRPr="00DA2B43" w:rsidRDefault="0095392F" w:rsidP="0095392F">
      <w:pPr>
        <w:spacing w:after="0" w:line="240" w:lineRule="auto"/>
        <w:rPr>
          <w:rFonts w:ascii="Times New Roman" w:eastAsia="Times New Roman" w:hAnsi="Times New Roman" w:cs="Times New Roman"/>
          <w:b/>
          <w:sz w:val="28"/>
          <w:szCs w:val="28"/>
          <w:lang w:eastAsia="ru-RU"/>
        </w:rPr>
      </w:pPr>
    </w:p>
    <w:sectPr w:rsidR="0095392F" w:rsidRPr="00DA2B43" w:rsidSect="00292D5D">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FF2BA8"/>
    <w:multiLevelType w:val="hybridMultilevel"/>
    <w:tmpl w:val="2C2AB65A"/>
    <w:lvl w:ilvl="0" w:tplc="336631E8">
      <w:start w:val="1"/>
      <w:numFmt w:val="bullet"/>
      <w:lvlText w:val=""/>
      <w:lvlJc w:val="left"/>
      <w:pPr>
        <w:ind w:left="1070" w:hanging="360"/>
      </w:pPr>
      <w:rPr>
        <w:rFonts w:ascii="Symbol" w:hAnsi="Symbol" w:hint="default"/>
        <w:b w:val="0"/>
      </w:rPr>
    </w:lvl>
    <w:lvl w:ilvl="1" w:tplc="04190003">
      <w:start w:val="1"/>
      <w:numFmt w:val="decimal"/>
      <w:lvlText w:val="%2."/>
      <w:lvlJc w:val="left"/>
      <w:pPr>
        <w:tabs>
          <w:tab w:val="num" w:pos="1299"/>
        </w:tabs>
        <w:ind w:left="1299" w:hanging="360"/>
      </w:pPr>
      <w:rPr>
        <w:rFonts w:cs="Times New Roman"/>
      </w:rPr>
    </w:lvl>
    <w:lvl w:ilvl="2" w:tplc="04190005">
      <w:start w:val="1"/>
      <w:numFmt w:val="decimal"/>
      <w:lvlText w:val="%3."/>
      <w:lvlJc w:val="left"/>
      <w:pPr>
        <w:tabs>
          <w:tab w:val="num" w:pos="2019"/>
        </w:tabs>
        <w:ind w:left="2019" w:hanging="360"/>
      </w:pPr>
      <w:rPr>
        <w:rFonts w:cs="Times New Roman"/>
      </w:rPr>
    </w:lvl>
    <w:lvl w:ilvl="3" w:tplc="04190001">
      <w:start w:val="1"/>
      <w:numFmt w:val="decimal"/>
      <w:lvlText w:val="%4."/>
      <w:lvlJc w:val="left"/>
      <w:pPr>
        <w:tabs>
          <w:tab w:val="num" w:pos="2739"/>
        </w:tabs>
        <w:ind w:left="2739" w:hanging="360"/>
      </w:pPr>
      <w:rPr>
        <w:rFonts w:cs="Times New Roman"/>
      </w:rPr>
    </w:lvl>
    <w:lvl w:ilvl="4" w:tplc="04190003">
      <w:start w:val="1"/>
      <w:numFmt w:val="decimal"/>
      <w:lvlText w:val="%5."/>
      <w:lvlJc w:val="left"/>
      <w:pPr>
        <w:tabs>
          <w:tab w:val="num" w:pos="3459"/>
        </w:tabs>
        <w:ind w:left="3459" w:hanging="360"/>
      </w:pPr>
      <w:rPr>
        <w:rFonts w:cs="Times New Roman"/>
      </w:rPr>
    </w:lvl>
    <w:lvl w:ilvl="5" w:tplc="04190005">
      <w:start w:val="1"/>
      <w:numFmt w:val="decimal"/>
      <w:lvlText w:val="%6."/>
      <w:lvlJc w:val="left"/>
      <w:pPr>
        <w:tabs>
          <w:tab w:val="num" w:pos="4179"/>
        </w:tabs>
        <w:ind w:left="4179" w:hanging="360"/>
      </w:pPr>
      <w:rPr>
        <w:rFonts w:cs="Times New Roman"/>
      </w:rPr>
    </w:lvl>
    <w:lvl w:ilvl="6" w:tplc="04190001">
      <w:start w:val="1"/>
      <w:numFmt w:val="decimal"/>
      <w:lvlText w:val="%7."/>
      <w:lvlJc w:val="left"/>
      <w:pPr>
        <w:tabs>
          <w:tab w:val="num" w:pos="4899"/>
        </w:tabs>
        <w:ind w:left="4899" w:hanging="360"/>
      </w:pPr>
      <w:rPr>
        <w:rFonts w:cs="Times New Roman"/>
      </w:rPr>
    </w:lvl>
    <w:lvl w:ilvl="7" w:tplc="04190003">
      <w:start w:val="1"/>
      <w:numFmt w:val="decimal"/>
      <w:lvlText w:val="%8."/>
      <w:lvlJc w:val="left"/>
      <w:pPr>
        <w:tabs>
          <w:tab w:val="num" w:pos="5619"/>
        </w:tabs>
        <w:ind w:left="5619" w:hanging="360"/>
      </w:pPr>
      <w:rPr>
        <w:rFonts w:cs="Times New Roman"/>
      </w:rPr>
    </w:lvl>
    <w:lvl w:ilvl="8" w:tplc="04190005">
      <w:start w:val="1"/>
      <w:numFmt w:val="decimal"/>
      <w:lvlText w:val="%9."/>
      <w:lvlJc w:val="left"/>
      <w:pPr>
        <w:tabs>
          <w:tab w:val="num" w:pos="6339"/>
        </w:tabs>
        <w:ind w:left="6339" w:hanging="360"/>
      </w:pPr>
      <w:rPr>
        <w:rFonts w:cs="Times New Roman"/>
      </w:rPr>
    </w:lvl>
  </w:abstractNum>
  <w:abstractNum w:abstractNumId="1" w15:restartNumberingAfterBreak="0">
    <w:nsid w:val="3B7A7B62"/>
    <w:multiLevelType w:val="hybridMultilevel"/>
    <w:tmpl w:val="AD2C182A"/>
    <w:lvl w:ilvl="0" w:tplc="336631E8">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2" w15:restartNumberingAfterBreak="0">
    <w:nsid w:val="7AB82FAC"/>
    <w:multiLevelType w:val="hybridMultilevel"/>
    <w:tmpl w:val="8F06842A"/>
    <w:lvl w:ilvl="0" w:tplc="D572294C">
      <w:start w:val="5"/>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hyphenationZone w:val="425"/>
  <w:drawingGridHorizontalSpacing w:val="181"/>
  <w:drawingGridVerticalSpacing w:val="18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D5D"/>
    <w:rsid w:val="00073800"/>
    <w:rsid w:val="001220B0"/>
    <w:rsid w:val="00292D5D"/>
    <w:rsid w:val="003D2699"/>
    <w:rsid w:val="004F248A"/>
    <w:rsid w:val="00663BF0"/>
    <w:rsid w:val="008B7CD5"/>
    <w:rsid w:val="0095392F"/>
    <w:rsid w:val="00DA2B43"/>
    <w:rsid w:val="00E14435"/>
    <w:rsid w:val="00E52878"/>
    <w:rsid w:val="00FB3F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BCAE86-20B7-4D1C-BBD9-40CFD9C84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699"/>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Абзац списка1"/>
    <w:basedOn w:val="a"/>
    <w:rsid w:val="0095392F"/>
    <w:pPr>
      <w:spacing w:after="0" w:line="240" w:lineRule="auto"/>
      <w:ind w:left="720"/>
      <w:contextualSpacing/>
    </w:pPr>
    <w:rPr>
      <w:rFonts w:ascii="Times New Roman" w:eastAsia="Calibri" w:hAnsi="Times New Roman" w:cs="Times New Roman"/>
      <w:sz w:val="20"/>
      <w:szCs w:val="20"/>
      <w:lang w:val="ru-RU" w:eastAsia="ru-RU"/>
    </w:rPr>
  </w:style>
  <w:style w:type="paragraph" w:styleId="a4">
    <w:name w:val="List Paragraph"/>
    <w:basedOn w:val="a"/>
    <w:uiPriority w:val="34"/>
    <w:qFormat/>
    <w:rsid w:val="0095392F"/>
    <w:pPr>
      <w:spacing w:after="0" w:line="240" w:lineRule="auto"/>
      <w:ind w:left="720"/>
      <w:contextualSpacing/>
    </w:pPr>
    <w:rPr>
      <w:rFonts w:ascii="Times New Roman" w:eastAsia="Calibri" w:hAnsi="Times New Roman" w:cs="Times New Roman"/>
      <w:sz w:val="20"/>
      <w:szCs w:val="20"/>
      <w:lang w:val="ru-RU" w:eastAsia="ru-RU"/>
    </w:rPr>
  </w:style>
  <w:style w:type="character" w:styleId="a5">
    <w:name w:val="Hyperlink"/>
    <w:rsid w:val="009539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spital-adm@ukr.net" TargetMode="External"/><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5791</Words>
  <Characters>3301</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user9</dc:creator>
  <cp:keywords/>
  <dc:description/>
  <cp:lastModifiedBy>user13</cp:lastModifiedBy>
  <cp:revision>10</cp:revision>
  <dcterms:created xsi:type="dcterms:W3CDTF">2024-07-25T08:50:00Z</dcterms:created>
  <dcterms:modified xsi:type="dcterms:W3CDTF">2024-10-09T06:29:00Z</dcterms:modified>
</cp:coreProperties>
</file>