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B93" w:rsidRDefault="00420B93">
      <w:pPr>
        <w:rPr>
          <w:bCs/>
          <w:lang w:val="uk-UA"/>
        </w:rPr>
      </w:pPr>
    </w:p>
    <w:p w:rsidR="00420B93" w:rsidRDefault="009E5833">
      <w:pPr>
        <w:keepNext/>
        <w:jc w:val="center"/>
        <w:rPr>
          <w:rFonts w:eastAsia="DejaVu Sans"/>
          <w:kern w:val="2"/>
          <w:lang w:val="uk-UA" w:eastAsia="zh-CN" w:bidi="hi-IN"/>
        </w:rPr>
      </w:pPr>
      <w:r>
        <w:rPr>
          <w:noProof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rcRect l="-225" t="-177" r="-225" b="-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DejaVu Sans"/>
          <w:b/>
          <w:kern w:val="2"/>
          <w:sz w:val="32"/>
          <w:szCs w:val="32"/>
        </w:rPr>
        <w:t xml:space="preserve">      </w:t>
      </w:r>
    </w:p>
    <w:p w:rsidR="00420B93" w:rsidRDefault="009E5833">
      <w:pPr>
        <w:jc w:val="right"/>
        <w:rPr>
          <w:lang w:val="uk-UA"/>
        </w:rPr>
      </w:pPr>
      <w:r>
        <w:rPr>
          <w:lang w:val="uk-UA"/>
        </w:rPr>
        <w:t>ПРОЄКТ</w:t>
      </w:r>
    </w:p>
    <w:p w:rsidR="00420B93" w:rsidRDefault="009E5833">
      <w:pPr>
        <w:jc w:val="center"/>
        <w:rPr>
          <w:rFonts w:eastAsia="DejaVu Sans"/>
          <w:kern w:val="2"/>
          <w:lang w:val="uk-UA" w:eastAsia="zh-CN" w:bidi="hi-IN"/>
        </w:rPr>
      </w:pPr>
      <w:r>
        <w:rPr>
          <w:rFonts w:eastAsia="DejaVu Sans"/>
          <w:b/>
          <w:kern w:val="2"/>
          <w:sz w:val="32"/>
          <w:szCs w:val="32"/>
        </w:rPr>
        <w:t xml:space="preserve">ОБУХІВСЬКА МІСЬКА РАДА             </w:t>
      </w:r>
    </w:p>
    <w:p w:rsidR="00420B93" w:rsidRDefault="009E5833">
      <w:pPr>
        <w:jc w:val="center"/>
        <w:rPr>
          <w:rFonts w:eastAsia="DejaVu Sans"/>
          <w:kern w:val="2"/>
          <w:lang w:val="uk-UA" w:eastAsia="zh-CN" w:bidi="hi-IN"/>
        </w:rPr>
      </w:pPr>
      <w:r>
        <w:rPr>
          <w:rFonts w:eastAsia="DejaVu Sans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20B93" w:rsidRDefault="00420B93">
      <w:pPr>
        <w:keepNext/>
        <w:pBdr>
          <w:bottom w:val="single" w:sz="12" w:space="1" w:color="000000"/>
        </w:pBdr>
        <w:ind w:left="5812" w:hanging="5760"/>
        <w:jc w:val="center"/>
        <w:rPr>
          <w:rFonts w:eastAsia="DejaVu Sans"/>
          <w:b/>
          <w:kern w:val="2"/>
          <w:sz w:val="4"/>
          <w:szCs w:val="28"/>
          <w:lang w:val="uk-UA"/>
        </w:rPr>
      </w:pPr>
    </w:p>
    <w:p w:rsidR="00420B93" w:rsidRDefault="009E5833">
      <w:pPr>
        <w:jc w:val="center"/>
        <w:rPr>
          <w:b/>
        </w:rPr>
      </w:pPr>
      <w:r>
        <w:rPr>
          <w:rFonts w:eastAsia="DejaVu Sans"/>
          <w:b/>
          <w:bCs/>
          <w:kern w:val="2"/>
          <w:lang w:val="uk-UA"/>
        </w:rPr>
        <w:t>ШІСТДЕСЯТ ТРЕТЯ  СЕСІЯ ВОСЬ</w:t>
      </w:r>
      <w:r>
        <w:rPr>
          <w:rFonts w:eastAsia="DejaVu Sans"/>
          <w:b/>
          <w:kern w:val="2"/>
          <w:lang w:val="uk-UA"/>
        </w:rPr>
        <w:t>МОГО СКЛИКАННЯ</w:t>
      </w:r>
    </w:p>
    <w:p w:rsidR="00420B93" w:rsidRDefault="009E5833">
      <w:pPr>
        <w:keepNext/>
        <w:spacing w:before="240" w:after="60"/>
        <w:jc w:val="center"/>
        <w:rPr>
          <w:rFonts w:eastAsia="DejaVu Sans"/>
          <w:kern w:val="2"/>
          <w:lang w:val="uk-UA" w:eastAsia="zh-CN" w:bidi="hi-IN"/>
        </w:rPr>
      </w:pPr>
      <w:r>
        <w:rPr>
          <w:rFonts w:eastAsia="DejaVu Sans"/>
          <w:b/>
          <w:bCs/>
          <w:kern w:val="2"/>
          <w:sz w:val="32"/>
          <w:szCs w:val="32"/>
          <w:lang w:val="uk-UA"/>
        </w:rPr>
        <w:t xml:space="preserve">Р  І  Ш  Е  Н  </w:t>
      </w:r>
      <w:proofErr w:type="spellStart"/>
      <w:r>
        <w:rPr>
          <w:rFonts w:eastAsia="DejaVu Sans"/>
          <w:b/>
          <w:bCs/>
          <w:kern w:val="2"/>
          <w:sz w:val="32"/>
          <w:szCs w:val="32"/>
          <w:lang w:val="uk-UA"/>
        </w:rPr>
        <w:t>Н</w:t>
      </w:r>
      <w:proofErr w:type="spellEnd"/>
      <w:r>
        <w:rPr>
          <w:rFonts w:eastAsia="DejaVu Sans"/>
          <w:b/>
          <w:bCs/>
          <w:kern w:val="2"/>
          <w:sz w:val="32"/>
          <w:szCs w:val="32"/>
          <w:lang w:val="uk-UA"/>
        </w:rPr>
        <w:t xml:space="preserve">  Я</w:t>
      </w:r>
    </w:p>
    <w:p w:rsidR="00420B93" w:rsidRDefault="009E58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rPr>
          <w:rFonts w:eastAsia="DejaVu Sans"/>
          <w:b/>
          <w:bCs/>
          <w:kern w:val="2"/>
          <w:sz w:val="28"/>
          <w:szCs w:val="28"/>
          <w:lang w:val="uk-UA"/>
        </w:rPr>
      </w:pPr>
      <w:r>
        <w:rPr>
          <w:rStyle w:val="a7"/>
          <w:rFonts w:eastAsia="DejaVu Sans"/>
          <w:kern w:val="2"/>
          <w:sz w:val="28"/>
          <w:szCs w:val="28"/>
          <w:lang w:val="uk-UA" w:eastAsia="zh-CN" w:bidi="hi-IN"/>
        </w:rPr>
        <w:t xml:space="preserve">                      2024 року</w:t>
      </w:r>
      <w:r>
        <w:rPr>
          <w:rStyle w:val="a7"/>
          <w:rFonts w:eastAsia="DejaVu Sans"/>
          <w:kern w:val="2"/>
          <w:sz w:val="28"/>
          <w:szCs w:val="28"/>
          <w:lang w:val="uk-UA"/>
        </w:rPr>
        <w:tab/>
      </w:r>
      <w:r>
        <w:rPr>
          <w:rStyle w:val="a7"/>
          <w:rFonts w:eastAsia="DejaVu Sans"/>
          <w:kern w:val="2"/>
          <w:sz w:val="28"/>
          <w:szCs w:val="28"/>
          <w:lang w:val="uk-UA"/>
        </w:rPr>
        <w:tab/>
      </w:r>
      <w:r>
        <w:rPr>
          <w:rStyle w:val="a7"/>
          <w:rFonts w:eastAsia="DejaVu Sans"/>
          <w:kern w:val="2"/>
          <w:sz w:val="28"/>
          <w:szCs w:val="28"/>
          <w:lang w:val="uk-UA"/>
        </w:rPr>
        <w:tab/>
      </w:r>
      <w:r>
        <w:rPr>
          <w:rStyle w:val="a7"/>
          <w:rFonts w:eastAsia="DejaVu Sans"/>
          <w:kern w:val="2"/>
          <w:sz w:val="28"/>
          <w:szCs w:val="28"/>
          <w:lang w:val="uk-UA"/>
        </w:rPr>
        <w:tab/>
      </w:r>
      <w:r>
        <w:rPr>
          <w:rStyle w:val="a7"/>
          <w:rFonts w:eastAsia="DejaVu Sans"/>
          <w:kern w:val="2"/>
          <w:sz w:val="28"/>
          <w:szCs w:val="28"/>
          <w:lang w:val="uk-UA"/>
        </w:rPr>
        <w:tab/>
      </w:r>
      <w:r>
        <w:rPr>
          <w:rStyle w:val="a7"/>
          <w:rFonts w:eastAsia="DejaVu Sans"/>
          <w:kern w:val="2"/>
          <w:sz w:val="28"/>
          <w:szCs w:val="28"/>
          <w:lang w:val="uk-UA"/>
        </w:rPr>
        <w:tab/>
        <w:t xml:space="preserve">      №             -___ – </w:t>
      </w:r>
      <w:r>
        <w:rPr>
          <w:rStyle w:val="a7"/>
          <w:rFonts w:eastAsia="DejaVu Sans"/>
          <w:kern w:val="2"/>
          <w:sz w:val="28"/>
          <w:szCs w:val="28"/>
        </w:rPr>
        <w:t>V</w:t>
      </w:r>
      <w:r>
        <w:rPr>
          <w:rStyle w:val="a7"/>
          <w:rFonts w:eastAsia="DejaVu Sans"/>
          <w:kern w:val="2"/>
          <w:sz w:val="28"/>
          <w:szCs w:val="28"/>
          <w:lang w:val="uk-UA"/>
        </w:rPr>
        <w:t>ІІІ</w:t>
      </w:r>
    </w:p>
    <w:p w:rsidR="00420B93" w:rsidRDefault="009E5833">
      <w:pPr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bCs w:val="0"/>
          <w:sz w:val="28"/>
          <w:szCs w:val="28"/>
          <w:lang w:val="uk-UA"/>
        </w:rPr>
        <w:t xml:space="preserve">Про внесення змін до  Програми забезпечення </w:t>
      </w:r>
    </w:p>
    <w:p w:rsidR="00420B93" w:rsidRDefault="009E5833">
      <w:pPr>
        <w:rPr>
          <w:rStyle w:val="a7"/>
          <w:b w:val="0"/>
          <w:bCs w:val="0"/>
          <w:sz w:val="28"/>
          <w:szCs w:val="28"/>
          <w:lang w:val="uk-UA"/>
        </w:rPr>
      </w:pPr>
      <w:r>
        <w:rPr>
          <w:rStyle w:val="a7"/>
          <w:b w:val="0"/>
          <w:bCs w:val="0"/>
          <w:sz w:val="28"/>
          <w:szCs w:val="28"/>
          <w:lang w:val="uk-UA"/>
        </w:rPr>
        <w:t xml:space="preserve">розроблення містобудівної документації </w:t>
      </w:r>
    </w:p>
    <w:p w:rsidR="00420B93" w:rsidRDefault="009E5833">
      <w:pPr>
        <w:rPr>
          <w:rStyle w:val="a7"/>
          <w:b w:val="0"/>
          <w:bCs w:val="0"/>
          <w:sz w:val="28"/>
          <w:szCs w:val="28"/>
          <w:lang w:val="uk-UA"/>
        </w:rPr>
      </w:pPr>
      <w:r>
        <w:rPr>
          <w:rStyle w:val="a7"/>
          <w:b w:val="0"/>
          <w:bCs w:val="0"/>
          <w:sz w:val="28"/>
          <w:szCs w:val="28"/>
          <w:lang w:val="uk-UA"/>
        </w:rPr>
        <w:t xml:space="preserve">міста </w:t>
      </w:r>
      <w:proofErr w:type="spellStart"/>
      <w:r>
        <w:rPr>
          <w:rStyle w:val="a7"/>
          <w:b w:val="0"/>
          <w:bCs w:val="0"/>
          <w:sz w:val="28"/>
          <w:szCs w:val="28"/>
          <w:lang w:val="uk-UA"/>
        </w:rPr>
        <w:t>Обухова</w:t>
      </w:r>
      <w:proofErr w:type="spellEnd"/>
      <w:r>
        <w:rPr>
          <w:rStyle w:val="a7"/>
          <w:b w:val="0"/>
          <w:bCs w:val="0"/>
          <w:sz w:val="28"/>
          <w:szCs w:val="28"/>
          <w:lang w:val="uk-UA"/>
        </w:rPr>
        <w:t xml:space="preserve"> та сільських населених пунктів  </w:t>
      </w:r>
    </w:p>
    <w:p w:rsidR="00420B93" w:rsidRDefault="009E58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Обухівської міської   територіальної </w:t>
      </w:r>
    </w:p>
    <w:p w:rsidR="00420B93" w:rsidRDefault="009E5833">
      <w:pPr>
        <w:rPr>
          <w:rStyle w:val="a7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</w:t>
      </w:r>
      <w:r>
        <w:rPr>
          <w:rStyle w:val="FooterChar1"/>
          <w:bCs/>
          <w:sz w:val="28"/>
          <w:szCs w:val="28"/>
        </w:rPr>
        <w:t xml:space="preserve"> </w:t>
      </w:r>
      <w:r>
        <w:rPr>
          <w:rStyle w:val="a7"/>
          <w:b w:val="0"/>
          <w:bCs w:val="0"/>
          <w:sz w:val="28"/>
          <w:szCs w:val="28"/>
          <w:lang w:val="uk-UA"/>
        </w:rPr>
        <w:t xml:space="preserve">на 2021 -2025 рр. </w:t>
      </w:r>
    </w:p>
    <w:p w:rsidR="00420B93" w:rsidRDefault="00420B93">
      <w:pPr>
        <w:rPr>
          <w:sz w:val="28"/>
          <w:szCs w:val="28"/>
          <w:lang w:val="uk-UA"/>
        </w:rPr>
      </w:pPr>
    </w:p>
    <w:p w:rsidR="00420B93" w:rsidRDefault="009E5833" w:rsidP="009E583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забезпечення ефективної реалізації розроблення містобудівної документації населених пунктів, як</w:t>
      </w:r>
      <w:r>
        <w:rPr>
          <w:sz w:val="28"/>
          <w:szCs w:val="28"/>
          <w:lang w:val="uk-UA"/>
        </w:rPr>
        <w:t xml:space="preserve">і входять до складу Обухівської МТГ, раціонального використання території, створення повноцінного життєвого середовища, комплексного вирішення архітектурно-містобудівних проблем міста </w:t>
      </w:r>
      <w:proofErr w:type="spellStart"/>
      <w:r>
        <w:rPr>
          <w:sz w:val="28"/>
          <w:szCs w:val="28"/>
          <w:lang w:val="uk-UA"/>
        </w:rPr>
        <w:t>Обухова</w:t>
      </w:r>
      <w:proofErr w:type="spellEnd"/>
      <w:r>
        <w:rPr>
          <w:sz w:val="28"/>
          <w:szCs w:val="28"/>
          <w:lang w:val="uk-UA"/>
        </w:rPr>
        <w:t xml:space="preserve"> та сільських населених пунктів Обухівської МТГ, інвестиційної ді</w:t>
      </w:r>
      <w:r>
        <w:rPr>
          <w:sz w:val="28"/>
          <w:szCs w:val="28"/>
          <w:lang w:val="uk-UA"/>
        </w:rPr>
        <w:t>яльності фізичних та юридичних осіб, врахування законних приватних, громадських та державних інтересів під час проведення містобудівної діяльності, збереження історико-культурного середовища, керуючись законами України:  п. 42 ч. 1 ст. 26, ст. 31 "Про місц</w:t>
      </w:r>
      <w:r>
        <w:rPr>
          <w:sz w:val="28"/>
          <w:szCs w:val="28"/>
          <w:lang w:val="uk-UA"/>
        </w:rPr>
        <w:t>еве самоврядув</w:t>
      </w:r>
      <w:bookmarkStart w:id="0" w:name="_GoBack"/>
      <w:bookmarkEnd w:id="0"/>
      <w:r>
        <w:rPr>
          <w:sz w:val="28"/>
          <w:szCs w:val="28"/>
          <w:lang w:val="uk-UA"/>
        </w:rPr>
        <w:t xml:space="preserve">ання в Україні", ст. 17 "Про регулювання містобудівної діяльності", ст. 53 "Про землеустрій", ст. 12 "Про містобудування", за рекомендаціями </w:t>
      </w:r>
      <w:r>
        <w:rPr>
          <w:sz w:val="28"/>
          <w:szCs w:val="28"/>
          <w:shd w:val="clear" w:color="auto" w:fill="FFFFFF"/>
          <w:lang w:val="uk-UA"/>
        </w:rPr>
        <w:t xml:space="preserve">постійних комісій </w:t>
      </w:r>
      <w:r>
        <w:rPr>
          <w:sz w:val="28"/>
          <w:szCs w:val="28"/>
          <w:lang w:val="uk-UA"/>
        </w:rPr>
        <w:t xml:space="preserve">з  питань </w:t>
      </w:r>
      <w:r>
        <w:rPr>
          <w:bCs/>
          <w:sz w:val="28"/>
          <w:szCs w:val="28"/>
          <w:lang w:val="uk-UA"/>
        </w:rPr>
        <w:t xml:space="preserve"> земельних відносин, природокористування,  планування території,  охорони</w:t>
      </w:r>
      <w:r>
        <w:rPr>
          <w:bCs/>
          <w:sz w:val="28"/>
          <w:szCs w:val="28"/>
          <w:lang w:val="uk-UA"/>
        </w:rPr>
        <w:t xml:space="preserve"> пам’яток та історичного середовища;</w:t>
      </w:r>
      <w:r>
        <w:rPr>
          <w:sz w:val="28"/>
          <w:szCs w:val="28"/>
          <w:lang w:val="uk-UA"/>
        </w:rPr>
        <w:t xml:space="preserve"> з  питань </w:t>
      </w:r>
      <w:r>
        <w:rPr>
          <w:bCs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</w:t>
      </w:r>
      <w:r>
        <w:rPr>
          <w:sz w:val="28"/>
          <w:szCs w:val="28"/>
          <w:shd w:val="clear" w:color="auto" w:fill="FFFFFF"/>
          <w:lang w:val="uk-UA"/>
        </w:rPr>
        <w:t xml:space="preserve">; </w:t>
      </w:r>
      <w:r>
        <w:rPr>
          <w:sz w:val="28"/>
          <w:szCs w:val="28"/>
          <w:lang w:val="uk-UA"/>
        </w:rPr>
        <w:t xml:space="preserve">комісію з  питань  </w:t>
      </w:r>
      <w:r>
        <w:rPr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</w:t>
      </w:r>
      <w:r>
        <w:rPr>
          <w:bCs/>
          <w:sz w:val="28"/>
          <w:szCs w:val="28"/>
          <w:lang w:val="uk-UA"/>
        </w:rPr>
        <w:t>анспорту, благоустрою, будівництва та   архітектури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9E5833" w:rsidRDefault="009E5833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</w:p>
    <w:p w:rsidR="00420B93" w:rsidRDefault="009E5833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ОБУХІВСЬКА МІСЬКА РАДА ВИРІШИЛА:</w:t>
      </w:r>
    </w:p>
    <w:p w:rsidR="00420B93" w:rsidRDefault="00420B93">
      <w:pPr>
        <w:pStyle w:val="11"/>
        <w:ind w:firstLine="708"/>
        <w:jc w:val="both"/>
        <w:rPr>
          <w:sz w:val="28"/>
          <w:szCs w:val="28"/>
          <w:lang w:val="uk-UA"/>
        </w:rPr>
      </w:pPr>
    </w:p>
    <w:p w:rsidR="00420B93" w:rsidRPr="009E5833" w:rsidRDefault="009E5833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зміни до </w:t>
      </w:r>
      <w:r>
        <w:rPr>
          <w:iCs/>
          <w:color w:val="000000"/>
          <w:sz w:val="28"/>
          <w:szCs w:val="28"/>
          <w:shd w:val="clear" w:color="auto" w:fill="FFFFFF"/>
          <w:lang w:val="uk-UA" w:eastAsia="uk-UA"/>
        </w:rPr>
        <w:t>«</w:t>
      </w:r>
      <w:r>
        <w:rPr>
          <w:rStyle w:val="a7"/>
          <w:b w:val="0"/>
          <w:bCs w:val="0"/>
          <w:iCs/>
          <w:color w:val="000000"/>
          <w:sz w:val="28"/>
          <w:szCs w:val="28"/>
          <w:shd w:val="clear" w:color="auto" w:fill="FFFFFF"/>
          <w:lang w:val="uk-UA" w:eastAsia="uk-UA"/>
        </w:rPr>
        <w:t xml:space="preserve">Програми забезпечення </w:t>
      </w:r>
      <w:r>
        <w:rPr>
          <w:rStyle w:val="a7"/>
          <w:b w:val="0"/>
          <w:bCs w:val="0"/>
          <w:sz w:val="28"/>
          <w:szCs w:val="28"/>
          <w:lang w:val="uk-UA"/>
        </w:rPr>
        <w:t xml:space="preserve">розроблення містобудівної документації міста </w:t>
      </w:r>
      <w:proofErr w:type="spellStart"/>
      <w:r>
        <w:rPr>
          <w:rStyle w:val="a7"/>
          <w:b w:val="0"/>
          <w:bCs w:val="0"/>
          <w:sz w:val="28"/>
          <w:szCs w:val="28"/>
          <w:lang w:val="uk-UA"/>
        </w:rPr>
        <w:t>Обухова</w:t>
      </w:r>
      <w:proofErr w:type="spellEnd"/>
      <w:r>
        <w:rPr>
          <w:rStyle w:val="a7"/>
          <w:b w:val="0"/>
          <w:bCs w:val="0"/>
          <w:sz w:val="28"/>
          <w:szCs w:val="28"/>
          <w:lang w:val="uk-UA"/>
        </w:rPr>
        <w:t xml:space="preserve"> та сільських населених пунктів  </w:t>
      </w:r>
      <w:r>
        <w:rPr>
          <w:sz w:val="28"/>
          <w:szCs w:val="28"/>
          <w:lang w:val="uk-UA"/>
        </w:rPr>
        <w:t xml:space="preserve">Обухівської міської   територіальної </w:t>
      </w:r>
      <w:r>
        <w:rPr>
          <w:iCs/>
          <w:color w:val="000000"/>
          <w:sz w:val="28"/>
          <w:szCs w:val="28"/>
          <w:shd w:val="clear" w:color="auto" w:fill="FFFFFF"/>
          <w:lang w:val="uk-UA" w:eastAsia="uk-UA"/>
        </w:rPr>
        <w:t>громади</w:t>
      </w:r>
      <w:r>
        <w:rPr>
          <w:rStyle w:val="FooterChar1"/>
          <w:bCs/>
          <w:iCs/>
          <w:sz w:val="28"/>
          <w:szCs w:val="28"/>
          <w:shd w:val="clear" w:color="auto" w:fill="FFFFFF"/>
        </w:rPr>
        <w:t xml:space="preserve"> </w:t>
      </w:r>
      <w:r>
        <w:rPr>
          <w:rStyle w:val="a7"/>
          <w:b w:val="0"/>
          <w:bCs w:val="0"/>
          <w:iCs/>
          <w:color w:val="000000"/>
          <w:sz w:val="28"/>
          <w:szCs w:val="28"/>
          <w:shd w:val="clear" w:color="auto" w:fill="FFFFFF"/>
          <w:lang w:val="uk-UA" w:eastAsia="uk-UA"/>
        </w:rPr>
        <w:t xml:space="preserve">на 2021 -2025 </w:t>
      </w:r>
      <w:proofErr w:type="spellStart"/>
      <w:r>
        <w:rPr>
          <w:rStyle w:val="a7"/>
          <w:b w:val="0"/>
          <w:bCs w:val="0"/>
          <w:iCs/>
          <w:color w:val="000000"/>
          <w:sz w:val="28"/>
          <w:szCs w:val="28"/>
          <w:shd w:val="clear" w:color="auto" w:fill="FFFFFF"/>
          <w:lang w:val="uk-UA" w:eastAsia="uk-UA"/>
        </w:rPr>
        <w:t>рр</w:t>
      </w:r>
      <w:proofErr w:type="spellEnd"/>
      <w:r>
        <w:rPr>
          <w:iCs/>
          <w:color w:val="111111"/>
          <w:sz w:val="28"/>
          <w:szCs w:val="28"/>
          <w:shd w:val="clear" w:color="auto" w:fill="FFFFFF"/>
          <w:lang w:val="uk-UA" w:eastAsia="uk-UA"/>
        </w:rPr>
        <w:t>» на 2024 рік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(далі – Програма), </w:t>
      </w:r>
      <w:bookmarkStart w:id="1" w:name="__DdeLink__252_1974740656"/>
      <w:r>
        <w:rPr>
          <w:sz w:val="28"/>
          <w:szCs w:val="28"/>
          <w:shd w:val="clear" w:color="auto" w:fill="FFFFFF"/>
          <w:lang w:val="uk-UA"/>
        </w:rPr>
        <w:t>затвердивши її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>
        <w:rPr>
          <w:color w:val="000000"/>
          <w:sz w:val="28"/>
          <w:szCs w:val="28"/>
          <w:shd w:val="clear" w:color="auto" w:fill="FFFFFF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420B93" w:rsidRDefault="009E583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Виконавчого комітету Обухівської міської ради Київської області при формуванні міського бюджету на 2021-2025 рр. </w:t>
      </w:r>
      <w:r>
        <w:rPr>
          <w:sz w:val="28"/>
          <w:szCs w:val="28"/>
          <w:lang w:val="uk-UA"/>
        </w:rPr>
        <w:lastRenderedPageBreak/>
        <w:t xml:space="preserve">передбачити </w:t>
      </w:r>
      <w:r>
        <w:rPr>
          <w:sz w:val="28"/>
          <w:szCs w:val="28"/>
          <w:lang w:val="uk-UA"/>
        </w:rPr>
        <w:t>виділення коштів на виконання Програми (на 2021 рік, визначених у додатку 1 до Програми).</w:t>
      </w:r>
    </w:p>
    <w:p w:rsidR="00420B93" w:rsidRDefault="009E58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3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Організаційне виконання даного рішення покласти на заступника міського голови Володимира ЦЕЛЬОРУ. </w:t>
      </w:r>
    </w:p>
    <w:p w:rsidR="00420B93" w:rsidRDefault="009E5833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shd w:val="clear" w:color="auto" w:fill="FFFFFF"/>
          <w:lang w:val="uk-UA"/>
        </w:rPr>
        <w:t>постій</w:t>
      </w:r>
      <w:r>
        <w:rPr>
          <w:sz w:val="28"/>
          <w:szCs w:val="28"/>
          <w:shd w:val="clear" w:color="auto" w:fill="FFFFFF"/>
          <w:lang w:val="uk-UA"/>
        </w:rPr>
        <w:t xml:space="preserve">ні комісії </w:t>
      </w:r>
      <w:r>
        <w:rPr>
          <w:sz w:val="28"/>
          <w:szCs w:val="28"/>
          <w:lang w:val="uk-UA"/>
        </w:rPr>
        <w:t xml:space="preserve">з  питань </w:t>
      </w:r>
      <w:r>
        <w:rPr>
          <w:bCs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</w:t>
      </w:r>
      <w:r>
        <w:rPr>
          <w:sz w:val="28"/>
          <w:szCs w:val="28"/>
          <w:lang w:val="uk-UA"/>
        </w:rPr>
        <w:t xml:space="preserve">  та з  питань </w:t>
      </w:r>
      <w:r>
        <w:rPr>
          <w:bCs/>
          <w:sz w:val="28"/>
          <w:szCs w:val="28"/>
          <w:lang w:val="uk-UA"/>
        </w:rPr>
        <w:t xml:space="preserve"> земельних відносин, природокористування,  планування території,  охорони пам’яток та історичного середовища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420B93" w:rsidRDefault="00420B93">
      <w:pPr>
        <w:jc w:val="both"/>
        <w:rPr>
          <w:b/>
          <w:sz w:val="28"/>
          <w:szCs w:val="28"/>
          <w:lang w:val="uk-UA"/>
        </w:rPr>
      </w:pPr>
    </w:p>
    <w:p w:rsidR="00420B93" w:rsidRDefault="00420B93">
      <w:pPr>
        <w:jc w:val="both"/>
        <w:rPr>
          <w:b/>
          <w:sz w:val="28"/>
          <w:szCs w:val="28"/>
          <w:lang w:val="uk-UA"/>
        </w:rPr>
      </w:pPr>
    </w:p>
    <w:p w:rsidR="00420B93" w:rsidRDefault="00420B93">
      <w:pPr>
        <w:jc w:val="both"/>
        <w:rPr>
          <w:b/>
          <w:sz w:val="28"/>
          <w:szCs w:val="28"/>
          <w:lang w:val="uk-UA"/>
        </w:rPr>
      </w:pPr>
    </w:p>
    <w:p w:rsidR="00420B93" w:rsidRPr="009E5833" w:rsidRDefault="009E5833">
      <w:pPr>
        <w:pStyle w:val="Default"/>
        <w:jc w:val="both"/>
        <w:rPr>
          <w:b/>
          <w:bCs/>
          <w:sz w:val="28"/>
          <w:szCs w:val="28"/>
        </w:rPr>
      </w:pPr>
      <w:r w:rsidRPr="009E5833">
        <w:rPr>
          <w:b/>
          <w:bCs/>
          <w:sz w:val="28"/>
          <w:szCs w:val="28"/>
        </w:rPr>
        <w:t xml:space="preserve">Секретар Обухівської міської ради                                </w:t>
      </w:r>
      <w:r>
        <w:rPr>
          <w:b/>
          <w:bCs/>
          <w:sz w:val="28"/>
          <w:szCs w:val="28"/>
        </w:rPr>
        <w:t xml:space="preserve">           </w:t>
      </w:r>
      <w:r w:rsidRPr="009E5833">
        <w:rPr>
          <w:b/>
          <w:bCs/>
          <w:sz w:val="28"/>
          <w:szCs w:val="28"/>
        </w:rPr>
        <w:t xml:space="preserve">    Лариса ІЛЬЄНКО</w:t>
      </w:r>
    </w:p>
    <w:p w:rsidR="00420B93" w:rsidRPr="009E5833" w:rsidRDefault="00420B93">
      <w:pPr>
        <w:jc w:val="both"/>
        <w:rPr>
          <w:b/>
          <w:bCs/>
          <w:sz w:val="28"/>
          <w:szCs w:val="28"/>
          <w:lang w:val="uk-UA"/>
        </w:rPr>
      </w:pPr>
    </w:p>
    <w:p w:rsidR="00420B93" w:rsidRPr="009E583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9E5833" w:rsidRDefault="009E583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9E5833">
      <w:pPr>
        <w:tabs>
          <w:tab w:val="left" w:pos="142"/>
          <w:tab w:val="left" w:pos="1620"/>
        </w:tabs>
        <w:spacing w:line="20" w:lineRule="atLeast"/>
        <w:rPr>
          <w:rFonts w:eastAsia="Batang"/>
          <w:lang w:val="uk-UA"/>
        </w:rPr>
      </w:pPr>
      <w:r>
        <w:rPr>
          <w:rFonts w:eastAsia="Batang"/>
          <w:lang w:val="uk-UA"/>
        </w:rPr>
        <w:t>Володимир ЦЕЛЬОРА</w:t>
      </w:r>
    </w:p>
    <w:p w:rsidR="00420B93" w:rsidRDefault="00420B93">
      <w:pPr>
        <w:rPr>
          <w:rFonts w:eastAsia="Batang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p w:rsidR="00420B93" w:rsidRDefault="00420B93">
      <w:pPr>
        <w:jc w:val="both"/>
        <w:rPr>
          <w:sz w:val="28"/>
          <w:szCs w:val="28"/>
          <w:lang w:val="uk-UA"/>
        </w:rPr>
      </w:pPr>
    </w:p>
    <w:tbl>
      <w:tblPr>
        <w:tblStyle w:val="af7"/>
        <w:tblW w:w="9920" w:type="dxa"/>
        <w:tblLayout w:type="fixed"/>
        <w:tblLook w:val="01E0" w:firstRow="1" w:lastRow="1" w:firstColumn="1" w:lastColumn="1" w:noHBand="0" w:noVBand="0"/>
      </w:tblPr>
      <w:tblGrid>
        <w:gridCol w:w="1227"/>
        <w:gridCol w:w="8693"/>
      </w:tblGrid>
      <w:tr w:rsidR="00420B93"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420B93" w:rsidRDefault="00420B93">
            <w:pPr>
              <w:jc w:val="both"/>
              <w:rPr>
                <w:b/>
                <w:lang w:val="uk-UA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</w:tcPr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9E5833" w:rsidRDefault="009E5833">
            <w:pPr>
              <w:ind w:left="1152" w:firstLine="5220"/>
              <w:jc w:val="right"/>
              <w:rPr>
                <w:lang w:val="uk-UA"/>
              </w:rPr>
            </w:pPr>
          </w:p>
          <w:p w:rsidR="00420B93" w:rsidRDefault="009E5833">
            <w:pPr>
              <w:ind w:left="1152" w:firstLine="522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З</w:t>
            </w:r>
            <w:r>
              <w:rPr>
                <w:lang w:val="uk-UA"/>
              </w:rPr>
              <w:t xml:space="preserve">АТВЕРДЖЕНО </w:t>
            </w:r>
          </w:p>
          <w:p w:rsidR="00420B93" w:rsidRDefault="009E583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рішення Обухівської міської ради </w:t>
            </w:r>
          </w:p>
          <w:p w:rsidR="00420B93" w:rsidRDefault="009E5833">
            <w:pPr>
              <w:jc w:val="right"/>
              <w:rPr>
                <w:b/>
                <w:lang w:val="uk-UA"/>
              </w:rPr>
            </w:pPr>
            <w:r>
              <w:rPr>
                <w:lang w:val="uk-UA"/>
              </w:rPr>
              <w:t>від 24.12.2020 №64-3-УІІІ</w:t>
            </w:r>
          </w:p>
          <w:p w:rsidR="00420B93" w:rsidRDefault="009E5833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із змінами</w:t>
            </w:r>
          </w:p>
          <w:p w:rsidR="00420B93" w:rsidRDefault="009E583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рішення Обухівської міської ради </w:t>
            </w:r>
          </w:p>
          <w:p w:rsidR="00420B93" w:rsidRDefault="009E5833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від _______.09.2024 № ____________ </w:t>
            </w:r>
          </w:p>
        </w:tc>
      </w:tr>
    </w:tbl>
    <w:p w:rsidR="00420B93" w:rsidRDefault="00420B93">
      <w:pPr>
        <w:ind w:left="1152" w:firstLine="5220"/>
        <w:jc w:val="both"/>
        <w:rPr>
          <w:b/>
          <w:lang w:val="uk-UA"/>
        </w:rPr>
      </w:pPr>
    </w:p>
    <w:p w:rsidR="00420B93" w:rsidRDefault="00420B93">
      <w:pPr>
        <w:ind w:left="1152" w:firstLine="5220"/>
        <w:jc w:val="both"/>
        <w:rPr>
          <w:b/>
          <w:lang w:val="uk-UA"/>
        </w:rPr>
      </w:pPr>
    </w:p>
    <w:p w:rsidR="00420B93" w:rsidRDefault="00420B93">
      <w:pPr>
        <w:ind w:left="6120"/>
        <w:rPr>
          <w:sz w:val="28"/>
          <w:szCs w:val="28"/>
          <w:lang w:val="uk-UA"/>
        </w:rPr>
      </w:pPr>
    </w:p>
    <w:p w:rsidR="00420B93" w:rsidRDefault="009E583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420B93" w:rsidRDefault="009E58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забезпечення розроблення містобудівної документації </w:t>
      </w:r>
    </w:p>
    <w:p w:rsidR="00420B93" w:rsidRDefault="009E5833">
      <w:pPr>
        <w:jc w:val="center"/>
        <w:rPr>
          <w:rStyle w:val="a7"/>
          <w:bCs w:val="0"/>
          <w:sz w:val="28"/>
          <w:szCs w:val="28"/>
          <w:lang w:val="uk-UA"/>
        </w:rPr>
      </w:pPr>
      <w:r>
        <w:rPr>
          <w:rStyle w:val="a7"/>
          <w:bCs w:val="0"/>
          <w:sz w:val="28"/>
          <w:szCs w:val="28"/>
          <w:lang w:val="uk-UA"/>
        </w:rPr>
        <w:t xml:space="preserve">міста </w:t>
      </w:r>
      <w:proofErr w:type="spellStart"/>
      <w:r>
        <w:rPr>
          <w:rStyle w:val="a7"/>
          <w:bCs w:val="0"/>
          <w:sz w:val="28"/>
          <w:szCs w:val="28"/>
          <w:lang w:val="uk-UA"/>
        </w:rPr>
        <w:t>Обухова</w:t>
      </w:r>
      <w:proofErr w:type="spellEnd"/>
      <w:r>
        <w:rPr>
          <w:rStyle w:val="a7"/>
          <w:bCs w:val="0"/>
          <w:sz w:val="28"/>
          <w:szCs w:val="28"/>
          <w:lang w:val="uk-UA"/>
        </w:rPr>
        <w:t xml:space="preserve"> та сільських населених пунктів </w:t>
      </w:r>
    </w:p>
    <w:p w:rsidR="00420B93" w:rsidRDefault="009E5833">
      <w:pPr>
        <w:jc w:val="center"/>
        <w:rPr>
          <w:rStyle w:val="a7"/>
          <w:bCs w:val="0"/>
          <w:sz w:val="28"/>
          <w:szCs w:val="28"/>
          <w:lang w:val="uk-UA"/>
        </w:rPr>
      </w:pPr>
      <w:r>
        <w:rPr>
          <w:rStyle w:val="a7"/>
          <w:bCs w:val="0"/>
          <w:sz w:val="28"/>
          <w:szCs w:val="28"/>
          <w:lang w:val="uk-UA"/>
        </w:rPr>
        <w:t xml:space="preserve">Обухівської </w:t>
      </w:r>
      <w:r>
        <w:rPr>
          <w:rFonts w:eastAsia="Calibri"/>
          <w:b/>
          <w:sz w:val="28"/>
          <w:szCs w:val="28"/>
          <w:lang w:val="uk-UA"/>
        </w:rPr>
        <w:t xml:space="preserve"> міської територіальної громади</w:t>
      </w:r>
      <w:r>
        <w:rPr>
          <w:rStyle w:val="ac"/>
          <w:b/>
          <w:bCs/>
          <w:sz w:val="28"/>
          <w:szCs w:val="28"/>
          <w:lang w:val="uk-UA"/>
        </w:rPr>
        <w:t xml:space="preserve"> </w:t>
      </w:r>
      <w:r>
        <w:rPr>
          <w:rStyle w:val="a7"/>
          <w:bCs w:val="0"/>
          <w:sz w:val="28"/>
          <w:szCs w:val="28"/>
          <w:lang w:val="uk-UA"/>
        </w:rPr>
        <w:t>на 2021-2025 рр.</w:t>
      </w:r>
    </w:p>
    <w:p w:rsidR="00420B93" w:rsidRDefault="00420B93">
      <w:pPr>
        <w:jc w:val="center"/>
        <w:rPr>
          <w:rStyle w:val="a7"/>
          <w:bCs w:val="0"/>
          <w:sz w:val="28"/>
          <w:szCs w:val="28"/>
          <w:lang w:val="uk-UA"/>
        </w:rPr>
      </w:pPr>
    </w:p>
    <w:p w:rsidR="00420B93" w:rsidRDefault="009E5833">
      <w:pPr>
        <w:spacing w:before="225" w:after="225" w:line="27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 ПРОГРАМИ</w:t>
      </w:r>
      <w:r>
        <w:rPr>
          <w:rFonts w:ascii="Arial" w:hAnsi="Arial" w:cs="Arial"/>
          <w:b/>
          <w:color w:val="4A4A4A"/>
          <w:sz w:val="28"/>
          <w:szCs w:val="28"/>
          <w:lang w:val="uk-UA"/>
        </w:rPr>
        <w:t> </w:t>
      </w:r>
    </w:p>
    <w:tbl>
      <w:tblPr>
        <w:tblW w:w="9405" w:type="dxa"/>
        <w:tblInd w:w="50" w:type="dxa"/>
        <w:tblLayout w:type="fixed"/>
        <w:tblCellMar>
          <w:top w:w="30" w:type="dxa"/>
          <w:left w:w="45" w:type="dxa"/>
          <w:bottom w:w="30" w:type="dxa"/>
          <w:right w:w="45" w:type="dxa"/>
        </w:tblCellMar>
        <w:tblLook w:val="04A0" w:firstRow="1" w:lastRow="0" w:firstColumn="1" w:lastColumn="0" w:noHBand="0" w:noVBand="1"/>
      </w:tblPr>
      <w:tblGrid>
        <w:gridCol w:w="8505"/>
        <w:gridCol w:w="900"/>
      </w:tblGrid>
      <w:tr w:rsidR="00420B93">
        <w:tc>
          <w:tcPr>
            <w:tcW w:w="8504" w:type="dxa"/>
            <w:vAlign w:val="center"/>
          </w:tcPr>
          <w:p w:rsidR="00420B93" w:rsidRDefault="00420B9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Стор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Паспорт Програми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 Загальні положення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3-4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2.Мета та завдання Програми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4-5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3.Термін реалізації Програми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Фінансове забезпечення Програми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5-6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Очікувана ефективність виконання Програми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420B93">
        <w:tc>
          <w:tcPr>
            <w:tcW w:w="8504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1. Орієнтовний кошторис робіт</w:t>
            </w:r>
          </w:p>
        </w:tc>
        <w:tc>
          <w:tcPr>
            <w:tcW w:w="900" w:type="dxa"/>
            <w:vAlign w:val="center"/>
          </w:tcPr>
          <w:p w:rsidR="00420B93" w:rsidRDefault="009E5833">
            <w:pPr>
              <w:widowControl w:val="0"/>
              <w:spacing w:before="225" w:after="225" w:line="27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7-8</w:t>
            </w:r>
          </w:p>
        </w:tc>
      </w:tr>
    </w:tbl>
    <w:p w:rsidR="00420B93" w:rsidRDefault="00420B93">
      <w:pPr>
        <w:jc w:val="center"/>
        <w:rPr>
          <w:rStyle w:val="a7"/>
          <w:bCs w:val="0"/>
          <w:sz w:val="28"/>
          <w:szCs w:val="28"/>
          <w:lang w:val="uk-UA"/>
        </w:rPr>
      </w:pPr>
    </w:p>
    <w:p w:rsidR="00420B93" w:rsidRDefault="00420B93">
      <w:pPr>
        <w:jc w:val="center"/>
        <w:rPr>
          <w:rStyle w:val="a7"/>
          <w:bCs w:val="0"/>
          <w:sz w:val="28"/>
          <w:szCs w:val="28"/>
          <w:lang w:val="uk-UA"/>
        </w:rPr>
      </w:pPr>
    </w:p>
    <w:p w:rsidR="00420B93" w:rsidRDefault="00420B93">
      <w:pPr>
        <w:jc w:val="center"/>
        <w:rPr>
          <w:rStyle w:val="a7"/>
          <w:bCs w:val="0"/>
          <w:sz w:val="28"/>
          <w:szCs w:val="28"/>
          <w:lang w:val="uk-UA"/>
        </w:rPr>
      </w:pP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9E58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</w:p>
    <w:p w:rsidR="00420B93" w:rsidRDefault="009E58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ПАСПОРТ</w:t>
      </w:r>
    </w:p>
    <w:p w:rsidR="00420B93" w:rsidRDefault="00420B93">
      <w:pPr>
        <w:jc w:val="both"/>
        <w:rPr>
          <w:b/>
          <w:bCs/>
          <w:sz w:val="28"/>
          <w:szCs w:val="28"/>
          <w:lang w:val="uk-UA"/>
        </w:rPr>
      </w:pPr>
    </w:p>
    <w:p w:rsidR="00420B93" w:rsidRDefault="009E583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:rsidR="00420B93" w:rsidRDefault="009E58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забезпечення розроблення містобудівної документації </w:t>
      </w:r>
    </w:p>
    <w:p w:rsidR="00420B93" w:rsidRDefault="009E58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міста </w:t>
      </w:r>
      <w:proofErr w:type="spellStart"/>
      <w:r>
        <w:rPr>
          <w:b/>
          <w:sz w:val="28"/>
          <w:szCs w:val="28"/>
          <w:lang w:val="uk-UA"/>
        </w:rPr>
        <w:t>Обухова</w:t>
      </w:r>
      <w:proofErr w:type="spellEnd"/>
      <w:r>
        <w:rPr>
          <w:b/>
          <w:sz w:val="28"/>
          <w:szCs w:val="28"/>
          <w:lang w:val="uk-UA"/>
        </w:rPr>
        <w:t xml:space="preserve"> та сільських населених пунктів </w:t>
      </w:r>
    </w:p>
    <w:p w:rsidR="00420B93" w:rsidRDefault="009E583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Обухівської  </w:t>
      </w:r>
      <w:r>
        <w:rPr>
          <w:rFonts w:eastAsia="Calibri"/>
          <w:b/>
          <w:sz w:val="28"/>
          <w:szCs w:val="28"/>
          <w:lang w:val="uk-UA"/>
        </w:rPr>
        <w:t xml:space="preserve"> міської територіальної громади</w:t>
      </w:r>
      <w:r>
        <w:rPr>
          <w:b/>
          <w:sz w:val="28"/>
          <w:szCs w:val="28"/>
          <w:lang w:val="uk-UA"/>
        </w:rPr>
        <w:t xml:space="preserve"> </w:t>
      </w:r>
      <w:r>
        <w:rPr>
          <w:rStyle w:val="a7"/>
          <w:bCs w:val="0"/>
          <w:sz w:val="28"/>
          <w:szCs w:val="28"/>
          <w:lang w:val="uk-UA"/>
        </w:rPr>
        <w:t xml:space="preserve">на 2021-2025 </w:t>
      </w:r>
      <w:proofErr w:type="spellStart"/>
      <w:r>
        <w:rPr>
          <w:rStyle w:val="a7"/>
          <w:bCs w:val="0"/>
          <w:sz w:val="28"/>
          <w:szCs w:val="28"/>
          <w:lang w:val="uk-UA"/>
        </w:rPr>
        <w:t>р.р</w:t>
      </w:r>
      <w:proofErr w:type="spellEnd"/>
      <w:r>
        <w:rPr>
          <w:rStyle w:val="a7"/>
          <w:bCs w:val="0"/>
          <w:sz w:val="28"/>
          <w:szCs w:val="28"/>
          <w:lang w:val="uk-UA"/>
        </w:rPr>
        <w:t>.</w:t>
      </w:r>
    </w:p>
    <w:p w:rsidR="00420B93" w:rsidRDefault="00420B93">
      <w:pPr>
        <w:spacing w:line="360" w:lineRule="auto"/>
        <w:jc w:val="center"/>
        <w:rPr>
          <w:b/>
          <w:sz w:val="28"/>
          <w:szCs w:val="28"/>
          <w:lang w:val="uk-UA"/>
        </w:rPr>
      </w:pPr>
    </w:p>
    <w:tbl>
      <w:tblPr>
        <w:tblW w:w="1013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4502"/>
      </w:tblGrid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bookmarkStart w:id="2" w:name="OLE_LINK20"/>
            <w:bookmarkStart w:id="3" w:name="OLE_LINK19"/>
            <w:r>
              <w:rPr>
                <w:sz w:val="28"/>
                <w:szCs w:val="28"/>
                <w:lang w:val="uk-UA"/>
              </w:rPr>
              <w:t xml:space="preserve">Обухівська міська рада </w:t>
            </w:r>
            <w:bookmarkEnd w:id="2"/>
            <w:bookmarkEnd w:id="3"/>
          </w:p>
        </w:tc>
      </w:tr>
      <w:tr w:rsidR="00420B93" w:rsidRPr="009E583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            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регулювання містобудівної діяльності», пункт 7 протоколу № 12 засідання Кабінету Міністрів України від 13.02.2013 «Про стан реалізації Закону Укр</w:t>
            </w:r>
            <w:r>
              <w:rPr>
                <w:sz w:val="28"/>
                <w:szCs w:val="28"/>
                <w:lang w:val="uk-UA"/>
              </w:rPr>
              <w:t xml:space="preserve">аїни «Про регулювання містобудівної діяльності» </w:t>
            </w:r>
          </w:p>
        </w:tc>
      </w:tr>
      <w:tr w:rsidR="00420B93" w:rsidRPr="009E583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розвитку інфраструктури, містобудування та архітектури Виконавчого комітету Обухівської міської ради Київської області</w:t>
            </w: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420B93">
            <w:pPr>
              <w:widowControl w:val="0"/>
              <w:rPr>
                <w:sz w:val="28"/>
                <w:szCs w:val="28"/>
                <w:lang w:val="uk-UA"/>
              </w:rPr>
            </w:pP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виконавець </w:t>
            </w:r>
            <w:r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pStyle w:val="a9"/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20B93" w:rsidRPr="009E583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pStyle w:val="a9"/>
              <w:widowControl w:val="0"/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розвитку інфраструктури, містобудування та архітектури Виконавчого комітету Обухівської міської ради Київської області </w:t>
            </w: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2021- 2025 </w:t>
            </w:r>
            <w:proofErr w:type="spellStart"/>
            <w:r>
              <w:rPr>
                <w:sz w:val="28"/>
                <w:szCs w:val="28"/>
                <w:lang w:val="uk-UA"/>
              </w:rPr>
              <w:t>р.р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Етапи виконання</w:t>
            </w:r>
            <w:r>
              <w:rPr>
                <w:sz w:val="28"/>
                <w:szCs w:val="28"/>
                <w:lang w:val="uk-UA"/>
              </w:rPr>
              <w:t xml:space="preserve"> програми ( для довгострокових програм)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2021рік  2024- І-й етап</w:t>
            </w:r>
          </w:p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 рік — завершальний етап</w:t>
            </w: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   ( для комплексних програм)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бюджет, залучені кошти</w:t>
            </w: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</w:t>
            </w:r>
            <w:r>
              <w:rPr>
                <w:sz w:val="28"/>
                <w:szCs w:val="28"/>
                <w:lang w:val="uk-UA"/>
              </w:rPr>
              <w:t xml:space="preserve">урсів, необхідних для реалізації програми, всього </w:t>
            </w:r>
          </w:p>
          <w:p w:rsidR="00420B93" w:rsidRDefault="009E5833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420B93">
            <w:pPr>
              <w:widowControl w:val="0"/>
              <w:rPr>
                <w:sz w:val="28"/>
                <w:szCs w:val="28"/>
                <w:lang w:val="uk-UA"/>
              </w:rPr>
            </w:pP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кошти міського бюджету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420B93">
            <w:pPr>
              <w:widowControl w:val="0"/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420B9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9.2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Кошти, залучені з інших джерел: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420B93">
            <w:pPr>
              <w:widowControl w:val="0"/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420B93" w:rsidRDefault="00420B93">
      <w:pPr>
        <w:ind w:firstLine="540"/>
        <w:jc w:val="center"/>
        <w:rPr>
          <w:b/>
          <w:lang w:val="uk-UA"/>
        </w:rPr>
      </w:pPr>
    </w:p>
    <w:p w:rsidR="00420B93" w:rsidRDefault="009E583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Вступ</w:t>
      </w: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забезпечення розроблення містобудівної документації </w:t>
      </w:r>
      <w:r>
        <w:rPr>
          <w:rStyle w:val="a7"/>
          <w:b w:val="0"/>
          <w:bCs w:val="0"/>
          <w:sz w:val="28"/>
          <w:szCs w:val="28"/>
          <w:lang w:val="uk-UA"/>
        </w:rPr>
        <w:t xml:space="preserve">міста </w:t>
      </w:r>
      <w:proofErr w:type="spellStart"/>
      <w:r>
        <w:rPr>
          <w:rStyle w:val="a7"/>
          <w:b w:val="0"/>
          <w:bCs w:val="0"/>
          <w:sz w:val="28"/>
          <w:szCs w:val="28"/>
          <w:lang w:val="uk-UA"/>
        </w:rPr>
        <w:t>Обухова</w:t>
      </w:r>
      <w:proofErr w:type="spellEnd"/>
      <w:r>
        <w:rPr>
          <w:rStyle w:val="a7"/>
          <w:b w:val="0"/>
          <w:bCs w:val="0"/>
          <w:sz w:val="28"/>
          <w:szCs w:val="28"/>
          <w:lang w:val="uk-UA"/>
        </w:rPr>
        <w:t xml:space="preserve"> та сільських населених пунктів  </w:t>
      </w:r>
      <w:r>
        <w:rPr>
          <w:rFonts w:eastAsia="Calibri"/>
          <w:sz w:val="28"/>
          <w:szCs w:val="28"/>
          <w:lang w:val="uk-UA"/>
        </w:rPr>
        <w:t>Обухівської  міської територіальної громади</w:t>
      </w:r>
      <w:r>
        <w:rPr>
          <w:rStyle w:val="ac"/>
          <w:bCs/>
          <w:sz w:val="28"/>
          <w:szCs w:val="28"/>
          <w:lang w:val="uk-UA"/>
        </w:rPr>
        <w:t xml:space="preserve"> </w:t>
      </w:r>
      <w:r>
        <w:rPr>
          <w:rStyle w:val="a7"/>
          <w:b w:val="0"/>
          <w:bCs w:val="0"/>
          <w:sz w:val="28"/>
          <w:szCs w:val="28"/>
          <w:lang w:val="uk-UA"/>
        </w:rPr>
        <w:t>на 2021 -2025 рр.</w:t>
      </w:r>
      <w:r>
        <w:rPr>
          <w:sz w:val="28"/>
          <w:szCs w:val="28"/>
          <w:lang w:val="uk-UA"/>
        </w:rPr>
        <w:t xml:space="preserve"> (далі - Програма) передбачає виконання вимог Закону України «Про основи містобудування», Закону України «Про регулювання містобудівної діяльності».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"Про регулювання </w:t>
      </w:r>
      <w:r>
        <w:rPr>
          <w:sz w:val="28"/>
          <w:szCs w:val="28"/>
          <w:lang w:val="uk-UA"/>
        </w:rPr>
        <w:t>містобудівної діяльності" планування територій на місцевому рівні здійснюється шляхом розроблення та затвердження генеральних планів населених пунктів, планів зонування територій і детальних планів території.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 Закону України "Про регу</w:t>
      </w:r>
      <w:r>
        <w:rPr>
          <w:sz w:val="28"/>
          <w:szCs w:val="28"/>
          <w:lang w:val="uk-UA"/>
        </w:rPr>
        <w:t>лювання містобудівної діяльності" програми розвитку регіонів та населених пунктів, програми господарського, соціального та культурного розвитку повинні узгоджуватися з містобудівною документацією відповідного рівня.</w:t>
      </w:r>
    </w:p>
    <w:p w:rsidR="00420B93" w:rsidRDefault="009E5833">
      <w:pPr>
        <w:ind w:firstLine="54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спрямована забезпечити сталий м</w:t>
      </w:r>
      <w:r>
        <w:rPr>
          <w:sz w:val="28"/>
          <w:szCs w:val="28"/>
          <w:lang w:val="uk-UA"/>
        </w:rPr>
        <w:t>істобудівний, економічний та соціальний розвиток населених пунктів</w:t>
      </w:r>
      <w:r>
        <w:rPr>
          <w:rFonts w:eastAsia="Calibri"/>
          <w:sz w:val="28"/>
          <w:szCs w:val="28"/>
          <w:lang w:val="uk-UA"/>
        </w:rPr>
        <w:t xml:space="preserve"> Обухівської  територіальної громади</w:t>
      </w:r>
      <w:r>
        <w:rPr>
          <w:rStyle w:val="ac"/>
          <w:bCs/>
          <w:sz w:val="28"/>
          <w:szCs w:val="28"/>
          <w:lang w:val="uk-UA"/>
        </w:rPr>
        <w:t xml:space="preserve"> </w:t>
      </w:r>
      <w:r>
        <w:rPr>
          <w:rStyle w:val="a7"/>
          <w:b w:val="0"/>
          <w:bCs w:val="0"/>
          <w:sz w:val="28"/>
          <w:szCs w:val="28"/>
          <w:lang w:val="uk-UA"/>
        </w:rPr>
        <w:t>на 2021 -2025 рр.</w:t>
      </w:r>
      <w:r>
        <w:rPr>
          <w:sz w:val="28"/>
          <w:szCs w:val="28"/>
          <w:lang w:val="uk-UA"/>
        </w:rPr>
        <w:t xml:space="preserve"> та вирішити проблемні питання стимулювання, розвитку, раціонального використання територій, визначення черговості і пріоритетної забудо</w:t>
      </w:r>
      <w:r>
        <w:rPr>
          <w:sz w:val="28"/>
          <w:szCs w:val="28"/>
          <w:lang w:val="uk-UA"/>
        </w:rPr>
        <w:t xml:space="preserve">ви, створення належних умов для життєзабезпечення, уточнення планувальної структури та просторової композиції забудови територій,  пріоритетних та допустимих видів використання і забудови територій, збереження історико-культурного середовища. 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Програму скл</w:t>
      </w:r>
      <w:r>
        <w:rPr>
          <w:sz w:val="28"/>
          <w:szCs w:val="28"/>
          <w:lang w:val="uk-UA"/>
        </w:rPr>
        <w:t>адено на підставі та відповідно до Законів України:</w:t>
      </w:r>
    </w:p>
    <w:p w:rsidR="00420B93" w:rsidRPr="009E5833" w:rsidRDefault="009E5833">
      <w:pPr>
        <w:tabs>
          <w:tab w:val="left" w:pos="5056"/>
        </w:tabs>
        <w:spacing w:after="150"/>
        <w:rPr>
          <w:lang w:val="uk-UA"/>
        </w:rPr>
      </w:pPr>
      <w:r>
        <w:rPr>
          <w:sz w:val="28"/>
          <w:szCs w:val="28"/>
          <w:lang w:val="uk-UA"/>
        </w:rPr>
        <w:t>Земельний кодекс України, Бюджетний кодекс України, Закони України "Про регулювання містобудівної діяльності", "Про місцеве самоврядування в Україні"</w:t>
      </w:r>
    </w:p>
    <w:p w:rsidR="00420B93" w:rsidRDefault="00420B93">
      <w:pPr>
        <w:jc w:val="both"/>
        <w:rPr>
          <w:rStyle w:val="FontStyle23"/>
          <w:sz w:val="28"/>
          <w:szCs w:val="28"/>
          <w:lang w:val="uk-UA"/>
        </w:rPr>
      </w:pPr>
    </w:p>
    <w:p w:rsidR="00420B93" w:rsidRDefault="009E5833">
      <w:pPr>
        <w:pStyle w:val="Style3"/>
        <w:widowControl/>
        <w:spacing w:line="235" w:lineRule="auto"/>
        <w:jc w:val="center"/>
        <w:rPr>
          <w:rStyle w:val="FontStyle23"/>
          <w:sz w:val="28"/>
          <w:szCs w:val="28"/>
          <w:lang w:eastAsia="uk-UA"/>
        </w:rPr>
      </w:pPr>
      <w:r>
        <w:rPr>
          <w:rStyle w:val="FontStyle23"/>
          <w:sz w:val="28"/>
          <w:szCs w:val="28"/>
          <w:lang w:eastAsia="uk-UA"/>
        </w:rPr>
        <w:t>Загальні положення</w:t>
      </w:r>
    </w:p>
    <w:p w:rsidR="00420B93" w:rsidRDefault="00420B93">
      <w:pPr>
        <w:pStyle w:val="Style3"/>
        <w:widowControl/>
        <w:spacing w:line="235" w:lineRule="auto"/>
        <w:jc w:val="center"/>
        <w:rPr>
          <w:rStyle w:val="FontStyle23"/>
          <w:sz w:val="28"/>
          <w:szCs w:val="28"/>
          <w:lang w:eastAsia="uk-UA"/>
        </w:rPr>
      </w:pP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цій Програмі наведені  терміни </w:t>
      </w:r>
      <w:r>
        <w:rPr>
          <w:sz w:val="28"/>
          <w:szCs w:val="28"/>
          <w:lang w:val="uk-UA"/>
        </w:rPr>
        <w:t>вживаються у такому значенні:</w:t>
      </w:r>
    </w:p>
    <w:p w:rsidR="00420B93" w:rsidRDefault="009E5833" w:rsidP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>
        <w:rPr>
          <w:b/>
          <w:bCs/>
          <w:sz w:val="28"/>
          <w:szCs w:val="28"/>
          <w:lang w:val="uk-UA"/>
        </w:rPr>
        <w:t>містобудівна документація</w:t>
      </w:r>
      <w:r>
        <w:rPr>
          <w:sz w:val="28"/>
          <w:szCs w:val="28"/>
          <w:lang w:val="uk-UA"/>
        </w:rPr>
        <w:t> - затверджені текстові та графічні матеріали з питань регулювання планування, забудови та іншого використання територій;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>
        <w:rPr>
          <w:b/>
          <w:bCs/>
          <w:sz w:val="28"/>
          <w:szCs w:val="28"/>
          <w:lang w:val="uk-UA"/>
        </w:rPr>
        <w:t>к</w:t>
      </w:r>
      <w:r>
        <w:rPr>
          <w:b/>
          <w:bCs/>
          <w:color w:val="000000"/>
          <w:sz w:val="28"/>
          <w:szCs w:val="28"/>
          <w:lang w:val="uk-UA"/>
        </w:rPr>
        <w:t xml:space="preserve">омплексний план просторового розвитку території територіальної громади </w:t>
      </w:r>
      <w:r>
        <w:rPr>
          <w:color w:val="000000"/>
          <w:sz w:val="28"/>
          <w:szCs w:val="28"/>
          <w:lang w:val="uk-UA"/>
        </w:rPr>
        <w:t xml:space="preserve">– </w:t>
      </w:r>
      <w:r>
        <w:rPr>
          <w:color w:val="000000"/>
          <w:sz w:val="28"/>
          <w:szCs w:val="28"/>
          <w:lang w:val="uk-UA"/>
        </w:rPr>
        <w:t>одночасно містобудівна документація на місцевому рівні та документація із землеустрою, що визначає планувальну організацію, функціональне призначення території, основні принципи і напрями формування єдиної системи громадського обслуговування населення, д</w:t>
      </w:r>
      <w:r>
        <w:rPr>
          <w:color w:val="000000"/>
          <w:sz w:val="28"/>
          <w:szCs w:val="28"/>
          <w:lang w:val="uk-UA"/>
        </w:rPr>
        <w:t xml:space="preserve">орожньої мережі, інженерно-транспортної інфраструктури, інженерної підготовки і благоустрою, цивільного захисту, охорони земель та інших компонентів навколишнього природного середовища, формування </w:t>
      </w:r>
      <w:proofErr w:type="spellStart"/>
      <w:r>
        <w:rPr>
          <w:color w:val="000000"/>
          <w:sz w:val="28"/>
          <w:szCs w:val="28"/>
          <w:lang w:val="uk-UA"/>
        </w:rPr>
        <w:t>екомережі</w:t>
      </w:r>
      <w:proofErr w:type="spellEnd"/>
      <w:r>
        <w:rPr>
          <w:color w:val="000000"/>
          <w:sz w:val="28"/>
          <w:szCs w:val="28"/>
          <w:lang w:val="uk-UA"/>
        </w:rPr>
        <w:t>, охорони і збереження культурної спадщини та трад</w:t>
      </w:r>
      <w:r>
        <w:rPr>
          <w:color w:val="000000"/>
          <w:sz w:val="28"/>
          <w:szCs w:val="28"/>
          <w:lang w:val="uk-UA"/>
        </w:rPr>
        <w:t xml:space="preserve">иційного характеру середовища населених пунктів, </w:t>
      </w:r>
      <w:r>
        <w:rPr>
          <w:color w:val="000000"/>
          <w:sz w:val="28"/>
          <w:szCs w:val="28"/>
          <w:lang w:val="uk-UA"/>
        </w:rPr>
        <w:lastRenderedPageBreak/>
        <w:t>а також послідовність реалізації рішень, у тому числі етапність освоєння території.</w:t>
      </w:r>
      <w:r>
        <w:rPr>
          <w:sz w:val="28"/>
          <w:szCs w:val="28"/>
          <w:lang w:val="uk-UA"/>
        </w:rPr>
        <w:t xml:space="preserve"> 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>
        <w:rPr>
          <w:b/>
          <w:bCs/>
          <w:sz w:val="28"/>
          <w:szCs w:val="28"/>
          <w:lang w:val="uk-UA"/>
        </w:rPr>
        <w:t>генеральний план населеного пункту</w:t>
      </w:r>
      <w:r>
        <w:rPr>
          <w:sz w:val="28"/>
          <w:szCs w:val="28"/>
          <w:lang w:val="uk-UA"/>
        </w:rPr>
        <w:t xml:space="preserve"> - містобудівна документація, що визначає принципові вирішення розвитку, планування, </w:t>
      </w:r>
      <w:r>
        <w:rPr>
          <w:sz w:val="28"/>
          <w:szCs w:val="28"/>
          <w:lang w:val="uk-UA"/>
        </w:rPr>
        <w:t>забудови та іншого використання території населеного пункту;</w:t>
      </w:r>
    </w:p>
    <w:p w:rsidR="00420B93" w:rsidRDefault="009E5833">
      <w:pPr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 даний час Генеральні плани сільських населених пунктів, які входять до складу Обухівської МТГ, застарілі, оскільки більшість яких виготовлені в період з 1968 р. по 1979 р., </w:t>
      </w:r>
      <w:r>
        <w:rPr>
          <w:sz w:val="28"/>
          <w:szCs w:val="28"/>
          <w:lang w:val="uk-UA"/>
        </w:rPr>
        <w:t>тобто всі вони пот</w:t>
      </w:r>
      <w:r>
        <w:rPr>
          <w:sz w:val="28"/>
          <w:szCs w:val="28"/>
          <w:lang w:val="uk-UA"/>
        </w:rPr>
        <w:t xml:space="preserve">ребують нового розроблення..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Отже, із створенням у 2020 році  </w:t>
      </w:r>
      <w:r>
        <w:rPr>
          <w:rFonts w:eastAsia="Calibri"/>
          <w:sz w:val="28"/>
          <w:szCs w:val="28"/>
          <w:lang w:val="uk-UA"/>
        </w:rPr>
        <w:t>Обухівської міської  територіальної громади, гостро постало питання</w:t>
      </w:r>
      <w:r>
        <w:rPr>
          <w:sz w:val="28"/>
          <w:szCs w:val="28"/>
          <w:shd w:val="clear" w:color="auto" w:fill="FFFFFF"/>
          <w:lang w:val="uk-UA"/>
        </w:rPr>
        <w:t xml:space="preserve"> необхідності оновлення містобудівної документації населених пунктів громади та виготовлення схеми планування території </w:t>
      </w:r>
      <w:r>
        <w:rPr>
          <w:rFonts w:eastAsia="Calibri"/>
          <w:sz w:val="28"/>
          <w:szCs w:val="28"/>
          <w:lang w:val="uk-UA"/>
        </w:rPr>
        <w:t>терит</w:t>
      </w:r>
      <w:r>
        <w:rPr>
          <w:rFonts w:eastAsia="Calibri"/>
          <w:sz w:val="28"/>
          <w:szCs w:val="28"/>
          <w:lang w:val="uk-UA"/>
        </w:rPr>
        <w:t>оріальної громади</w:t>
      </w:r>
      <w:r>
        <w:rPr>
          <w:sz w:val="28"/>
          <w:szCs w:val="28"/>
          <w:shd w:val="clear" w:color="auto" w:fill="FFFFFF"/>
          <w:lang w:val="uk-UA"/>
        </w:rPr>
        <w:t>.</w:t>
      </w:r>
      <w:r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</w:p>
    <w:p w:rsidR="00420B93" w:rsidRDefault="009E5833">
      <w:pPr>
        <w:ind w:firstLine="540"/>
        <w:jc w:val="both"/>
      </w:pPr>
      <w:r>
        <w:rPr>
          <w:rStyle w:val="apple-converted-space"/>
          <w:sz w:val="28"/>
          <w:szCs w:val="28"/>
          <w:shd w:val="clear" w:color="auto" w:fill="FFFFFF"/>
          <w:lang w:val="uk-UA"/>
        </w:rPr>
        <w:t>Комплексний план просторового розвитку території територіальної громади, генеральний план населеного пункту, детальний план території є одночасно документацією із землеустрою та містобудівною документацією на місцевому рівні.</w:t>
      </w:r>
    </w:p>
    <w:p w:rsidR="00420B93" w:rsidRDefault="009E58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Комплексний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просторового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генеральний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пункту, 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відомостей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включає</w:t>
      </w:r>
      <w:proofErr w:type="spellEnd"/>
      <w:r>
        <w:rPr>
          <w:sz w:val="28"/>
          <w:szCs w:val="28"/>
        </w:rPr>
        <w:t xml:space="preserve">: </w:t>
      </w:r>
    </w:p>
    <w:p w:rsidR="00420B93" w:rsidRDefault="009E58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топографо-</w:t>
      </w:r>
      <w:proofErr w:type="spellStart"/>
      <w:r>
        <w:rPr>
          <w:sz w:val="28"/>
          <w:szCs w:val="28"/>
        </w:rPr>
        <w:t>геодезичних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вишукувань</w:t>
      </w:r>
      <w:proofErr w:type="spellEnd"/>
      <w:r>
        <w:rPr>
          <w:sz w:val="28"/>
          <w:szCs w:val="28"/>
        </w:rPr>
        <w:t>;</w:t>
      </w:r>
    </w:p>
    <w:p w:rsidR="00420B93" w:rsidRDefault="009E58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 Земельного кодексу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;</w:t>
      </w:r>
    </w:p>
    <w:p w:rsidR="00420B93" w:rsidRDefault="009E583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експлікацію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власниками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користувачами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; г) </w:t>
      </w:r>
      <w:proofErr w:type="spellStart"/>
      <w:r>
        <w:rPr>
          <w:sz w:val="28"/>
          <w:szCs w:val="28"/>
        </w:rPr>
        <w:t>переліки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використанні</w:t>
      </w:r>
      <w:proofErr w:type="spellEnd"/>
      <w:r>
        <w:rPr>
          <w:sz w:val="28"/>
          <w:szCs w:val="28"/>
        </w:rPr>
        <w:t xml:space="preserve"> земель та </w:t>
      </w:r>
      <w:proofErr w:type="spellStart"/>
      <w:r>
        <w:rPr>
          <w:sz w:val="28"/>
          <w:szCs w:val="28"/>
        </w:rPr>
        <w:t>переліки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</w:t>
      </w:r>
      <w:r>
        <w:rPr>
          <w:sz w:val="28"/>
          <w:szCs w:val="28"/>
        </w:rPr>
        <w:t>икористанні</w:t>
      </w:r>
      <w:proofErr w:type="spellEnd"/>
      <w:r>
        <w:rPr>
          <w:sz w:val="28"/>
          <w:szCs w:val="28"/>
        </w:rPr>
        <w:t xml:space="preserve"> земель;</w:t>
      </w:r>
    </w:p>
    <w:p w:rsidR="00420B93" w:rsidRDefault="009E58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ґ) </w:t>
      </w:r>
      <w:proofErr w:type="spellStart"/>
      <w:r>
        <w:rPr>
          <w:sz w:val="28"/>
          <w:szCs w:val="28"/>
        </w:rPr>
        <w:t>збірний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>;</w:t>
      </w:r>
    </w:p>
    <w:p w:rsidR="00420B93" w:rsidRDefault="009E58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план </w:t>
      </w:r>
      <w:proofErr w:type="spellStart"/>
      <w:r>
        <w:rPr>
          <w:sz w:val="28"/>
          <w:szCs w:val="28"/>
        </w:rPr>
        <w:t>розподілу</w:t>
      </w:r>
      <w:proofErr w:type="spellEnd"/>
      <w:r>
        <w:rPr>
          <w:sz w:val="28"/>
          <w:szCs w:val="28"/>
        </w:rPr>
        <w:t xml:space="preserve"> земель за </w:t>
      </w:r>
      <w:proofErr w:type="spellStart"/>
      <w:r>
        <w:rPr>
          <w:sz w:val="28"/>
          <w:szCs w:val="28"/>
        </w:rPr>
        <w:t>категоріями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власниками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користувачами</w:t>
      </w:r>
      <w:proofErr w:type="spellEnd"/>
      <w:r>
        <w:rPr>
          <w:sz w:val="28"/>
          <w:szCs w:val="28"/>
        </w:rPr>
        <w:t xml:space="preserve"> (форма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вид </w:t>
      </w:r>
      <w:proofErr w:type="spellStart"/>
      <w:r>
        <w:rPr>
          <w:sz w:val="28"/>
          <w:szCs w:val="28"/>
        </w:rPr>
        <w:t>речового</w:t>
      </w:r>
      <w:proofErr w:type="spellEnd"/>
      <w:r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ва), </w:t>
      </w:r>
      <w:proofErr w:type="spellStart"/>
      <w:r>
        <w:rPr>
          <w:sz w:val="28"/>
          <w:szCs w:val="28"/>
        </w:rPr>
        <w:t>угіддями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відображенням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обтяжень</w:t>
      </w:r>
      <w:proofErr w:type="spellEnd"/>
      <w:r>
        <w:rPr>
          <w:sz w:val="28"/>
          <w:szCs w:val="28"/>
        </w:rPr>
        <w:t>).</w:t>
      </w:r>
    </w:p>
    <w:p w:rsidR="00420B93" w:rsidRDefault="009E5833">
      <w:pPr>
        <w:ind w:firstLine="540"/>
        <w:jc w:val="both"/>
      </w:pPr>
      <w:r>
        <w:rPr>
          <w:rStyle w:val="apple-converted-space"/>
          <w:sz w:val="28"/>
          <w:szCs w:val="28"/>
          <w:shd w:val="clear" w:color="auto" w:fill="FFFFFF"/>
          <w:lang w:val="uk-UA"/>
        </w:rPr>
        <w:t>Генеральний план населеного пункту є основним планувальним документом, який встановлює, в інтересах населення та з врахуванням державних завдань, напрямки i межі територіального розвитку населеного</w:t>
      </w:r>
      <w:r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пункту, функціональне призначення i будівельне зонування території, містить принципові рішення щодо розміщення об’єктів громадського призначення, організації </w:t>
      </w:r>
      <w:proofErr w:type="spellStart"/>
      <w:r>
        <w:rPr>
          <w:rStyle w:val="apple-converted-space"/>
          <w:sz w:val="28"/>
          <w:szCs w:val="28"/>
          <w:shd w:val="clear" w:color="auto" w:fill="FFFFFF"/>
          <w:lang w:val="uk-UA"/>
        </w:rPr>
        <w:t>вулично</w:t>
      </w:r>
      <w:proofErr w:type="spellEnd"/>
      <w:r>
        <w:rPr>
          <w:rStyle w:val="apple-converted-space"/>
          <w:sz w:val="28"/>
          <w:szCs w:val="28"/>
          <w:shd w:val="clear" w:color="auto" w:fill="FFFFFF"/>
          <w:lang w:val="uk-UA"/>
        </w:rPr>
        <w:t>-дорожньої мережі i дорожнього руху, інженерного обладнання, інженерної підготовки i благо</w:t>
      </w:r>
      <w:r>
        <w:rPr>
          <w:rStyle w:val="apple-converted-space"/>
          <w:sz w:val="28"/>
          <w:szCs w:val="28"/>
          <w:shd w:val="clear" w:color="auto" w:fill="FFFFFF"/>
          <w:lang w:val="uk-UA"/>
        </w:rPr>
        <w:t>устрою, захисту території від небезпечних природних i техногенних процесів, охорони природи та історико-культурної спадщини, черговості освоєння території.</w:t>
      </w:r>
      <w:r>
        <w:rPr>
          <w:sz w:val="28"/>
          <w:szCs w:val="28"/>
          <w:lang w:val="uk-UA"/>
        </w:rPr>
        <w:t xml:space="preserve"> </w:t>
      </w:r>
    </w:p>
    <w:p w:rsidR="00420B93" w:rsidRDefault="009E5833">
      <w:pPr>
        <w:pStyle w:val="Style5"/>
        <w:widowControl/>
        <w:spacing w:line="240" w:lineRule="auto"/>
        <w:ind w:firstLine="709"/>
      </w:pPr>
      <w:r>
        <w:rPr>
          <w:rStyle w:val="FontStyle11"/>
          <w:b/>
          <w:bCs/>
          <w:iCs w:val="0"/>
          <w:sz w:val="28"/>
          <w:szCs w:val="28"/>
          <w:lang w:val="uk-UA"/>
        </w:rPr>
        <w:t>Генеральний план населеного пункту</w:t>
      </w:r>
      <w:r>
        <w:rPr>
          <w:rStyle w:val="FontStyle11"/>
          <w:bCs/>
          <w:sz w:val="28"/>
          <w:szCs w:val="28"/>
          <w:lang w:val="uk-UA"/>
        </w:rPr>
        <w:t xml:space="preserve"> – </w:t>
      </w:r>
      <w:r>
        <w:rPr>
          <w:rStyle w:val="FontStyle11"/>
          <w:b/>
          <w:bCs/>
          <w:sz w:val="28"/>
          <w:szCs w:val="28"/>
          <w:lang w:val="uk-UA"/>
        </w:rPr>
        <w:t>основний вид містобудівної документації на місцевому рівні, пр</w:t>
      </w:r>
      <w:r>
        <w:rPr>
          <w:rStyle w:val="FontStyle11"/>
          <w:b/>
          <w:bCs/>
          <w:sz w:val="28"/>
          <w:szCs w:val="28"/>
          <w:lang w:val="uk-UA"/>
        </w:rPr>
        <w:t xml:space="preserve">изначеної для обґрунтування довгострокової стратегії планування та забудови території </w:t>
      </w:r>
      <w:r>
        <w:rPr>
          <w:rStyle w:val="a7"/>
          <w:rFonts w:ascii="Times New Roman" w:hAnsi="Times New Roman"/>
          <w:b w:val="0"/>
          <w:bCs w:val="0"/>
          <w:sz w:val="28"/>
          <w:szCs w:val="28"/>
          <w:lang w:val="uk-UA"/>
        </w:rPr>
        <w:t xml:space="preserve">міста </w:t>
      </w:r>
      <w:proofErr w:type="spellStart"/>
      <w:r>
        <w:rPr>
          <w:rStyle w:val="a7"/>
          <w:rFonts w:ascii="Times New Roman" w:hAnsi="Times New Roman"/>
          <w:b w:val="0"/>
          <w:bCs w:val="0"/>
          <w:sz w:val="28"/>
          <w:szCs w:val="28"/>
          <w:lang w:val="uk-UA"/>
        </w:rPr>
        <w:t>Обухова</w:t>
      </w:r>
      <w:proofErr w:type="spellEnd"/>
      <w:r>
        <w:rPr>
          <w:rStyle w:val="a7"/>
          <w:rFonts w:ascii="Times New Roman" w:hAnsi="Times New Roman"/>
          <w:b w:val="0"/>
          <w:bCs w:val="0"/>
          <w:sz w:val="28"/>
          <w:szCs w:val="28"/>
          <w:lang w:val="uk-UA"/>
        </w:rPr>
        <w:t xml:space="preserve"> та сільських населених пунктів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Обухівської  територіальної громади</w:t>
      </w:r>
      <w:r>
        <w:rPr>
          <w:rStyle w:val="ac"/>
          <w:bCs/>
          <w:sz w:val="28"/>
          <w:szCs w:val="28"/>
          <w:lang w:val="uk-UA"/>
        </w:rPr>
        <w:t>.</w:t>
      </w:r>
    </w:p>
    <w:p w:rsidR="00420B93" w:rsidRPr="009E5833" w:rsidRDefault="009E5833">
      <w:pPr>
        <w:pStyle w:val="Style5"/>
        <w:widowControl/>
        <w:spacing w:line="240" w:lineRule="auto"/>
        <w:ind w:firstLine="709"/>
        <w:rPr>
          <w:lang w:val="uk-UA"/>
        </w:rPr>
      </w:pPr>
      <w:r>
        <w:rPr>
          <w:rStyle w:val="FontStyle11"/>
          <w:b/>
          <w:bCs/>
          <w:sz w:val="28"/>
          <w:szCs w:val="28"/>
          <w:lang w:val="uk-UA"/>
        </w:rPr>
        <w:lastRenderedPageBreak/>
        <w:t>Генеральний план є комплексним планувальним документом, обов'язковим для виконання. Йог</w:t>
      </w:r>
      <w:r>
        <w:rPr>
          <w:rStyle w:val="FontStyle11"/>
          <w:b/>
          <w:bCs/>
          <w:sz w:val="28"/>
          <w:szCs w:val="28"/>
          <w:lang w:val="uk-UA"/>
        </w:rPr>
        <w:t>о положення базуються на аналізі й прогнозуванні демографічних, соціально-економічних, природно-географічних, інженерно-технічних, екологічних, санітарно-гігієнічних, історико-культурних факторів і орієнтовані виключно на вирішення питань планування терито</w:t>
      </w:r>
      <w:r>
        <w:rPr>
          <w:rStyle w:val="FontStyle11"/>
          <w:b/>
          <w:bCs/>
          <w:sz w:val="28"/>
          <w:szCs w:val="28"/>
          <w:lang w:val="uk-UA"/>
        </w:rPr>
        <w:t xml:space="preserve">рії населеного пункту. 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Матеріали генерального плану вирішують основні, принципові питання з планування територій i не можуть бути  використані  замість спеціальних проектів, схем та програм розвитку галузей економіки, охорони навколишнього середовища та  </w:t>
      </w:r>
      <w:r>
        <w:rPr>
          <w:sz w:val="28"/>
          <w:szCs w:val="28"/>
          <w:lang w:val="uk-UA"/>
        </w:rPr>
        <w:t xml:space="preserve">здоров'я  населення,  пам'яток </w:t>
      </w:r>
      <w:proofErr w:type="spellStart"/>
      <w:r>
        <w:rPr>
          <w:sz w:val="28"/>
          <w:szCs w:val="28"/>
          <w:lang w:val="uk-UA"/>
        </w:rPr>
        <w:t>iсторiї</w:t>
      </w:r>
      <w:proofErr w:type="spellEnd"/>
      <w:r>
        <w:rPr>
          <w:sz w:val="28"/>
          <w:szCs w:val="28"/>
          <w:lang w:val="uk-UA"/>
        </w:rPr>
        <w:t xml:space="preserve"> i культури, інженерного захисту i підготовки території, розвитку систем транспорту, безпеки та </w:t>
      </w:r>
      <w:proofErr w:type="spellStart"/>
      <w:r>
        <w:rPr>
          <w:sz w:val="28"/>
          <w:szCs w:val="28"/>
          <w:lang w:val="uk-UA"/>
        </w:rPr>
        <w:t>органiзацiї</w:t>
      </w:r>
      <w:proofErr w:type="spellEnd"/>
      <w:r>
        <w:rPr>
          <w:sz w:val="28"/>
          <w:szCs w:val="28"/>
          <w:lang w:val="uk-UA"/>
        </w:rPr>
        <w:t xml:space="preserve">  дорожнього  руху, інженерного обладнання, тощо. При складанні зазначеної  документації повинні враховуватися </w:t>
      </w:r>
      <w:r>
        <w:rPr>
          <w:sz w:val="28"/>
          <w:szCs w:val="28"/>
          <w:lang w:val="uk-UA"/>
        </w:rPr>
        <w:t xml:space="preserve">пропозиції </w:t>
      </w:r>
      <w:proofErr w:type="spellStart"/>
      <w:r>
        <w:rPr>
          <w:sz w:val="28"/>
          <w:szCs w:val="28"/>
          <w:lang w:val="uk-UA"/>
        </w:rPr>
        <w:t>вiдповiдних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роздiлiв</w:t>
      </w:r>
      <w:proofErr w:type="spellEnd"/>
      <w:r>
        <w:rPr>
          <w:sz w:val="28"/>
          <w:szCs w:val="28"/>
          <w:lang w:val="uk-UA"/>
        </w:rPr>
        <w:t xml:space="preserve">  генерального плану.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 дії генеральних планів населених пунктів не обмежується.</w:t>
      </w:r>
    </w:p>
    <w:p w:rsidR="00420B93" w:rsidRDefault="009E58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до генеральних планів населених пунктів можуть вноситися не частіше, ніж один раз на п'ять років. 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Плани зонування розробляються з метою визначення умов та обмежень використання територій для містобудівних потреб у межах визначених зон, створення сприятливих умов для життєдіяльності людини, забезпечення захисту територій від надзвичайних ситуацій техног</w:t>
      </w:r>
      <w:r>
        <w:rPr>
          <w:sz w:val="28"/>
          <w:szCs w:val="28"/>
          <w:lang w:val="uk-UA"/>
        </w:rPr>
        <w:t>енного та природного характеру, запобігання надмірній концентрації населення і об’єктів виробництва, зниження рівня забруднення навколишнього природного середовища, охорони та використання територій з особливим статусом у тому числі ландшафтів, об’єктів іс</w:t>
      </w:r>
      <w:r>
        <w:rPr>
          <w:sz w:val="28"/>
          <w:szCs w:val="28"/>
          <w:lang w:val="uk-UA"/>
        </w:rPr>
        <w:t xml:space="preserve">торико-культурної спадщини, а також земель сільськогосподарського призначення і лісів. 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вимогами Закону України «Про регулювання містобудівної діяльності»  містобудівна документація розробляється на паперових і електронних носіях на оновленій карт</w:t>
      </w:r>
      <w:r>
        <w:rPr>
          <w:sz w:val="28"/>
          <w:szCs w:val="28"/>
          <w:lang w:val="uk-UA"/>
        </w:rPr>
        <w:t xml:space="preserve">ографічній основі в цифровій формі як набори профільних </w:t>
      </w:r>
      <w:proofErr w:type="spellStart"/>
      <w:r>
        <w:rPr>
          <w:sz w:val="28"/>
          <w:szCs w:val="28"/>
          <w:lang w:val="uk-UA"/>
        </w:rPr>
        <w:t>геопросторових</w:t>
      </w:r>
      <w:proofErr w:type="spellEnd"/>
      <w:r>
        <w:rPr>
          <w:sz w:val="28"/>
          <w:szCs w:val="28"/>
          <w:lang w:val="uk-UA"/>
        </w:rPr>
        <w:t xml:space="preserve"> даних у державній геодезичній системі координат УСК-2000 і єдиній системі класифікації та кодування об'єктів будівництва для формування баз даних містобудівного кадастру з урахуванням д</w:t>
      </w:r>
      <w:r>
        <w:rPr>
          <w:sz w:val="28"/>
          <w:szCs w:val="28"/>
          <w:lang w:val="uk-UA"/>
        </w:rPr>
        <w:t>аних державного земельного кадастру.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Планування територій на місцевому рівні забезпечується відповідними місцевими радами та їх виконавчими органами відповідно до </w:t>
      </w:r>
      <w:r>
        <w:rPr>
          <w:sz w:val="28"/>
          <w:szCs w:val="28"/>
          <w:lang w:val="uk-UA"/>
        </w:rPr>
        <w:t>повноважень, визначених законом, і полягає у розробленні та затвердженні гене</w:t>
      </w:r>
      <w:r>
        <w:rPr>
          <w:sz w:val="28"/>
          <w:szCs w:val="28"/>
          <w:lang w:val="uk-UA"/>
        </w:rPr>
        <w:t>ральних планів населених пунктів, схем планування територій на місцевому рівні та іншої містобудівної документації, регулюванні використання їх територій, ухваленні та реалізації відповідних рішень про дотримання містобудівної документації.</w:t>
      </w: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завдан</w:t>
      </w:r>
      <w:r>
        <w:rPr>
          <w:b/>
          <w:sz w:val="28"/>
          <w:szCs w:val="28"/>
          <w:lang w:val="uk-UA"/>
        </w:rPr>
        <w:t>ня Програми</w:t>
      </w: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Головною метою Програми є розроблення містобудівної документації сучасного рівня населених пунктів Обухівської МТГ для забезпечення сталого соціально-економічного розвитку території громади.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Завданнями Програми є: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обґрунтування майбутніх </w:t>
      </w:r>
      <w:r>
        <w:rPr>
          <w:sz w:val="28"/>
          <w:szCs w:val="28"/>
          <w:lang w:val="uk-UA"/>
        </w:rPr>
        <w:t>потреб та визначення переважних напрямів використання територій;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урахування державних, громадських і приватних інтересів під час планування забудови та іншого використання територій;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обґрунтування розподілу земель за цільовим призначенням та використан</w:t>
      </w:r>
      <w:r>
        <w:rPr>
          <w:sz w:val="28"/>
          <w:szCs w:val="28"/>
          <w:lang w:val="uk-UA"/>
        </w:rPr>
        <w:t>ня територій для містобудівних потреб;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забезпечення раціонального розселення і визначення напрямів сталого розвитку міста </w:t>
      </w:r>
      <w:proofErr w:type="spellStart"/>
      <w:r>
        <w:rPr>
          <w:sz w:val="28"/>
          <w:szCs w:val="28"/>
          <w:lang w:val="uk-UA"/>
        </w:rPr>
        <w:t>Обухова</w:t>
      </w:r>
      <w:proofErr w:type="spellEnd"/>
      <w:r>
        <w:rPr>
          <w:sz w:val="28"/>
          <w:szCs w:val="28"/>
          <w:lang w:val="uk-UA"/>
        </w:rPr>
        <w:t xml:space="preserve"> та сільських населених пунктів Обухівської МТГ;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і раціональне розташування територій житлової та громадської за</w:t>
      </w:r>
      <w:r>
        <w:rPr>
          <w:sz w:val="28"/>
          <w:szCs w:val="28"/>
          <w:lang w:val="uk-UA"/>
        </w:rPr>
        <w:t>будови промислових, рекреаційних, природоохоронних територій і об’єктів;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обґрунтування та встановлення режиму раціонального використання земель та забудови територій, на яких передбачена перспективна містобудівна діяльність;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визначення, вилучення (вику</w:t>
      </w:r>
      <w:r>
        <w:rPr>
          <w:sz w:val="28"/>
          <w:szCs w:val="28"/>
          <w:lang w:val="uk-UA"/>
        </w:rPr>
        <w:t>п) і надання земельних ділянок для містобудівних потреб  на основі містобудівної документації в межах, визначених законом;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територій, що мають особливу екологічну, наукову, естетичну, історико-культурну цінність, встановлення передбачених зако</w:t>
      </w:r>
      <w:r>
        <w:rPr>
          <w:sz w:val="28"/>
          <w:szCs w:val="28"/>
          <w:lang w:val="uk-UA"/>
        </w:rPr>
        <w:t>нодавством обмежень на їх планування, забудову та інше використання;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охорона довкілля та раціональне використання природних ресурсів;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регулювання забудови міста Обухів та сільських населених пунктів Обухівської МТГ та використання території Обухівської</w:t>
      </w:r>
      <w:r>
        <w:rPr>
          <w:sz w:val="28"/>
          <w:szCs w:val="28"/>
          <w:lang w:val="uk-UA"/>
        </w:rPr>
        <w:t xml:space="preserve"> міської ради.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Необхідність розроблення генеральних планів  населених пунктів Обухівської МТГ виникла у зв’язку з тим, що відповідно до ст. 24 ЗУ «Про регулювання містобудівної діяльності», у разі відсутності плану зонування або детального плану території,</w:t>
      </w:r>
      <w:r>
        <w:rPr>
          <w:sz w:val="28"/>
          <w:szCs w:val="28"/>
          <w:lang w:val="uk-UA"/>
        </w:rPr>
        <w:t xml:space="preserve">   затвердженого відповідно  до  вимог  цього  Закону, передача (надання)  земельних  ділянок  із  земель  державної  або комунальної  власності  у  власність  чи  користування фізичним та юридичним особам для містобудівних потреб забороняється. </w:t>
      </w:r>
    </w:p>
    <w:p w:rsidR="00420B93" w:rsidRDefault="009E58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Матеріали генерального плану використовуються як </w:t>
      </w:r>
      <w:proofErr w:type="spellStart"/>
      <w:r>
        <w:rPr>
          <w:sz w:val="28"/>
          <w:szCs w:val="28"/>
          <w:lang w:val="uk-UA"/>
        </w:rPr>
        <w:t>вихiднi</w:t>
      </w:r>
      <w:proofErr w:type="spellEnd"/>
      <w:r>
        <w:rPr>
          <w:sz w:val="28"/>
          <w:szCs w:val="28"/>
          <w:lang w:val="uk-UA"/>
        </w:rPr>
        <w:t xml:space="preserve"> дані при розробленні іншої планувальної документації  та  проектів забудови, місцевих правил використання i забудови території  населеного пункту, </w:t>
      </w:r>
      <w:proofErr w:type="spellStart"/>
      <w:r>
        <w:rPr>
          <w:sz w:val="28"/>
          <w:szCs w:val="28"/>
          <w:lang w:val="uk-UA"/>
        </w:rPr>
        <w:t>iнвестицiйних</w:t>
      </w:r>
      <w:proofErr w:type="spellEnd"/>
      <w:r>
        <w:rPr>
          <w:sz w:val="28"/>
          <w:szCs w:val="28"/>
          <w:lang w:val="uk-UA"/>
        </w:rPr>
        <w:t xml:space="preserve"> програм i проектів, програм соціальн</w:t>
      </w:r>
      <w:r>
        <w:rPr>
          <w:sz w:val="28"/>
          <w:szCs w:val="28"/>
          <w:lang w:val="uk-UA"/>
        </w:rPr>
        <w:t>о-економічного розвитку, схем визначення  земель  населених  пунктів для приватизації, планів земельно-господарського устрою населеного пункту, спеціальних проектів, схем i програм охорони навколишнього природного середовища  та  здоров'я  населення,  пам'</w:t>
      </w:r>
      <w:r>
        <w:rPr>
          <w:sz w:val="28"/>
          <w:szCs w:val="28"/>
          <w:lang w:val="uk-UA"/>
        </w:rPr>
        <w:t xml:space="preserve">яток історії  i культури, інженерного захисту і підготовки території, комплексних схем транспорту, проектів та схем </w:t>
      </w:r>
      <w:proofErr w:type="spellStart"/>
      <w:r>
        <w:rPr>
          <w:sz w:val="28"/>
          <w:szCs w:val="28"/>
          <w:lang w:val="uk-UA"/>
        </w:rPr>
        <w:t>органiзацiї</w:t>
      </w:r>
      <w:proofErr w:type="spellEnd"/>
      <w:r>
        <w:rPr>
          <w:sz w:val="28"/>
          <w:szCs w:val="28"/>
          <w:lang w:val="uk-UA"/>
        </w:rPr>
        <w:t xml:space="preserve"> дорожнього руху, систем управління дорожнім рухом, схем розвитку систем інженерного обладнання i галузей </w:t>
      </w:r>
      <w:r>
        <w:rPr>
          <w:sz w:val="28"/>
          <w:szCs w:val="28"/>
          <w:lang w:val="uk-UA"/>
        </w:rPr>
        <w:lastRenderedPageBreak/>
        <w:t xml:space="preserve">міського господарства, </w:t>
      </w:r>
      <w:r>
        <w:rPr>
          <w:sz w:val="28"/>
          <w:szCs w:val="28"/>
          <w:lang w:val="uk-UA"/>
        </w:rPr>
        <w:t xml:space="preserve">виконанні грошової оцінки земель, створенні </w:t>
      </w:r>
      <w:proofErr w:type="spellStart"/>
      <w:r>
        <w:rPr>
          <w:sz w:val="28"/>
          <w:szCs w:val="28"/>
          <w:lang w:val="uk-UA"/>
        </w:rPr>
        <w:t>мiстобудiвного</w:t>
      </w:r>
      <w:proofErr w:type="spellEnd"/>
      <w:r>
        <w:rPr>
          <w:sz w:val="28"/>
          <w:szCs w:val="28"/>
          <w:lang w:val="uk-UA"/>
        </w:rPr>
        <w:t xml:space="preserve"> та земельного кадастрів, тощо. 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Тобто, відсутність містобудівної документації не дозволяє належним чином здійснювати містобудівну діяльність на території Обухівської МТГ.</w:t>
      </w:r>
    </w:p>
    <w:p w:rsidR="00420B93" w:rsidRDefault="00420B93">
      <w:pPr>
        <w:pStyle w:val="Style3"/>
        <w:widowControl/>
        <w:jc w:val="both"/>
        <w:rPr>
          <w:rStyle w:val="FontStyle24"/>
          <w:b/>
          <w:bCs/>
          <w:sz w:val="28"/>
          <w:szCs w:val="28"/>
          <w:lang w:eastAsia="uk-UA"/>
        </w:rPr>
      </w:pPr>
    </w:p>
    <w:p w:rsidR="00420B93" w:rsidRDefault="009E5833">
      <w:pPr>
        <w:pStyle w:val="Style3"/>
        <w:widowControl/>
        <w:jc w:val="center"/>
        <w:rPr>
          <w:rStyle w:val="FontStyle24"/>
          <w:b/>
          <w:bCs/>
          <w:sz w:val="28"/>
          <w:szCs w:val="28"/>
          <w:lang w:eastAsia="uk-UA"/>
        </w:rPr>
      </w:pPr>
      <w:r>
        <w:rPr>
          <w:rStyle w:val="FontStyle24"/>
          <w:b/>
          <w:bCs/>
          <w:sz w:val="28"/>
          <w:szCs w:val="28"/>
          <w:lang w:eastAsia="uk-UA"/>
        </w:rPr>
        <w:t>Термін реалізації Програм</w:t>
      </w:r>
      <w:r>
        <w:rPr>
          <w:rStyle w:val="FontStyle24"/>
          <w:b/>
          <w:bCs/>
          <w:sz w:val="28"/>
          <w:szCs w:val="28"/>
          <w:lang w:eastAsia="uk-UA"/>
        </w:rPr>
        <w:t>и</w:t>
      </w:r>
    </w:p>
    <w:p w:rsidR="00420B93" w:rsidRDefault="00420B93">
      <w:pPr>
        <w:pStyle w:val="Style3"/>
        <w:widowControl/>
        <w:jc w:val="center"/>
        <w:rPr>
          <w:rStyle w:val="FontStyle24"/>
          <w:b/>
          <w:bCs/>
          <w:sz w:val="28"/>
          <w:szCs w:val="28"/>
          <w:lang w:eastAsia="uk-UA"/>
        </w:rPr>
      </w:pPr>
    </w:p>
    <w:p w:rsidR="00420B93" w:rsidRDefault="009E5833">
      <w:pPr>
        <w:pStyle w:val="Style3"/>
        <w:widowControl/>
        <w:ind w:firstLine="540"/>
        <w:jc w:val="both"/>
        <w:rPr>
          <w:rStyle w:val="FontStyle24"/>
          <w:bCs/>
          <w:sz w:val="28"/>
          <w:szCs w:val="28"/>
          <w:lang w:eastAsia="uk-UA"/>
        </w:rPr>
      </w:pPr>
      <w:r>
        <w:rPr>
          <w:rStyle w:val="FontStyle24"/>
          <w:bCs/>
          <w:sz w:val="28"/>
          <w:szCs w:val="28"/>
          <w:lang w:eastAsia="uk-UA"/>
        </w:rPr>
        <w:t xml:space="preserve">Термін реалізації Програми </w:t>
      </w:r>
      <w:r>
        <w:rPr>
          <w:rStyle w:val="FontStyle24"/>
          <w:sz w:val="28"/>
          <w:szCs w:val="28"/>
        </w:rPr>
        <w:t>при наявності фінансування складає 5 (</w:t>
      </w:r>
      <w:proofErr w:type="spellStart"/>
      <w:r>
        <w:rPr>
          <w:rStyle w:val="FontStyle24"/>
          <w:sz w:val="28"/>
          <w:szCs w:val="28"/>
        </w:rPr>
        <w:t>пять</w:t>
      </w:r>
      <w:proofErr w:type="spellEnd"/>
      <w:r>
        <w:rPr>
          <w:rStyle w:val="FontStyle24"/>
          <w:sz w:val="28"/>
          <w:szCs w:val="28"/>
        </w:rPr>
        <w:t>) років.</w:t>
      </w:r>
    </w:p>
    <w:p w:rsidR="00420B93" w:rsidRDefault="00420B93">
      <w:pPr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Фінансове забезпечення Програми</w:t>
      </w: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коштів міського бюджету. Окрім цього, фінансування робіт з розроблення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схеми</w:t>
      </w:r>
      <w:r>
        <w:rPr>
          <w:bCs/>
          <w:sz w:val="28"/>
          <w:szCs w:val="28"/>
          <w:lang w:val="uk-UA"/>
        </w:rPr>
        <w:t xml:space="preserve"> планування території </w:t>
      </w:r>
      <w:r>
        <w:rPr>
          <w:sz w:val="28"/>
          <w:szCs w:val="28"/>
          <w:lang w:val="uk-UA"/>
        </w:rPr>
        <w:t>Обухівської МТГ, генеральних планів,</w:t>
      </w:r>
      <w:r>
        <w:rPr>
          <w:bCs/>
          <w:sz w:val="28"/>
          <w:szCs w:val="28"/>
          <w:lang w:val="uk-UA"/>
        </w:rPr>
        <w:t xml:space="preserve"> планів зонування території та планів «червоних ліній»</w:t>
      </w:r>
      <w:r>
        <w:rPr>
          <w:sz w:val="28"/>
          <w:szCs w:val="28"/>
          <w:lang w:val="uk-UA"/>
        </w:rPr>
        <w:t xml:space="preserve"> міста Обухів та сільських населених пунктів Обухівської МТГ може </w:t>
      </w:r>
      <w:proofErr w:type="spellStart"/>
      <w:r>
        <w:rPr>
          <w:sz w:val="28"/>
          <w:szCs w:val="28"/>
          <w:lang w:val="uk-UA"/>
        </w:rPr>
        <w:t>здійснюватись</w:t>
      </w:r>
      <w:proofErr w:type="spellEnd"/>
      <w:r>
        <w:rPr>
          <w:sz w:val="28"/>
          <w:szCs w:val="28"/>
          <w:lang w:val="uk-UA"/>
        </w:rPr>
        <w:t xml:space="preserve"> за рахунок інших джерел, не заборонених законодавством.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Коригува</w:t>
      </w:r>
      <w:r>
        <w:rPr>
          <w:sz w:val="28"/>
          <w:szCs w:val="28"/>
          <w:lang w:val="uk-UA"/>
        </w:rPr>
        <w:t>ння Програми щодо фінансового забезпечення її реалізації проводиться згідно з остаточним рахунком коштів відповідно до затвердженої проектно-кошторисної документації.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Програмою визначаються необхідні обсяги фінансування проектно-вишукувальних робіт та черг</w:t>
      </w:r>
      <w:r>
        <w:rPr>
          <w:sz w:val="28"/>
          <w:szCs w:val="28"/>
          <w:lang w:val="uk-UA"/>
        </w:rPr>
        <w:t>овості розробки містобудівної документації (схеми</w:t>
      </w:r>
      <w:r>
        <w:rPr>
          <w:bCs/>
          <w:sz w:val="28"/>
          <w:szCs w:val="28"/>
          <w:lang w:val="uk-UA"/>
        </w:rPr>
        <w:t xml:space="preserve"> планування території </w:t>
      </w:r>
      <w:r>
        <w:rPr>
          <w:sz w:val="28"/>
          <w:szCs w:val="28"/>
          <w:lang w:val="uk-UA"/>
        </w:rPr>
        <w:t>Обухівської МТГ, генеральних планів,</w:t>
      </w:r>
      <w:r>
        <w:rPr>
          <w:bCs/>
          <w:sz w:val="28"/>
          <w:szCs w:val="28"/>
          <w:lang w:val="uk-UA"/>
        </w:rPr>
        <w:t xml:space="preserve"> планів зонування території та планів «червоних ліній»</w:t>
      </w:r>
      <w:r>
        <w:rPr>
          <w:sz w:val="28"/>
          <w:szCs w:val="28"/>
          <w:lang w:val="uk-UA"/>
        </w:rPr>
        <w:t xml:space="preserve"> міста </w:t>
      </w:r>
      <w:proofErr w:type="spellStart"/>
      <w:r>
        <w:rPr>
          <w:sz w:val="28"/>
          <w:szCs w:val="28"/>
          <w:lang w:val="uk-UA"/>
        </w:rPr>
        <w:t>Обухова</w:t>
      </w:r>
      <w:proofErr w:type="spellEnd"/>
      <w:r>
        <w:rPr>
          <w:sz w:val="28"/>
          <w:szCs w:val="28"/>
          <w:lang w:val="uk-UA"/>
        </w:rPr>
        <w:t xml:space="preserve"> та сільських населених пунктів Обухівської МТГ).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Орієнтовні розрахунки </w:t>
      </w:r>
      <w:r>
        <w:rPr>
          <w:sz w:val="28"/>
          <w:szCs w:val="28"/>
          <w:lang w:val="uk-UA"/>
        </w:rPr>
        <w:t>вартості:</w:t>
      </w:r>
    </w:p>
    <w:p w:rsidR="00420B93" w:rsidRDefault="009E583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створення топографічних карт для розробки схеми планування території Обухівської МТГ та створення топографічних планів для розробки генеральних планів населених пунктів;</w:t>
      </w:r>
    </w:p>
    <w:p w:rsidR="00420B93" w:rsidRDefault="009E583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виготовлення містобудівної документації (розробку схеми планування тер</w:t>
      </w:r>
      <w:r>
        <w:rPr>
          <w:sz w:val="28"/>
          <w:szCs w:val="28"/>
          <w:lang w:val="uk-UA"/>
        </w:rPr>
        <w:t>иторії Обухівської МТГ та генеральних планів населених пунктів) .</w:t>
      </w:r>
    </w:p>
    <w:p w:rsidR="00420B93" w:rsidRDefault="009E58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Всього на розроблення містобудівної документації з планування населених пунктів Обухівської МТГ протягом 2021-2025 років у міському бюджеті необхідно передбачити орієнтовно </w:t>
      </w:r>
      <w:r>
        <w:rPr>
          <w:b/>
          <w:bCs/>
          <w:sz w:val="28"/>
          <w:szCs w:val="28"/>
          <w:lang w:val="uk-UA"/>
        </w:rPr>
        <w:t>32 000, 000</w:t>
      </w:r>
      <w:r>
        <w:rPr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</w:t>
      </w:r>
      <w:r>
        <w:rPr>
          <w:sz w:val="28"/>
          <w:szCs w:val="28"/>
          <w:lang w:val="uk-UA"/>
        </w:rPr>
        <w:t>рн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420B93" w:rsidRDefault="009E5833">
      <w:pPr>
        <w:ind w:firstLine="708"/>
        <w:jc w:val="both"/>
      </w:pPr>
      <w:r>
        <w:rPr>
          <w:rStyle w:val="FontStyle11"/>
          <w:b/>
          <w:sz w:val="28"/>
          <w:szCs w:val="28"/>
          <w:lang w:val="uk-UA"/>
        </w:rPr>
        <w:t xml:space="preserve">Орієнтовний кошторис робіт з розроблення містобудівної документації та топографічної основи </w:t>
      </w:r>
      <w:r>
        <w:rPr>
          <w:sz w:val="28"/>
          <w:szCs w:val="28"/>
          <w:lang w:val="uk-UA"/>
        </w:rPr>
        <w:t>генеральних планів наведено в Додатку 1 до Програми.</w:t>
      </w:r>
      <w:r>
        <w:rPr>
          <w:b/>
          <w:sz w:val="28"/>
          <w:szCs w:val="28"/>
          <w:lang w:val="uk-UA"/>
        </w:rPr>
        <w:t xml:space="preserve"> </w:t>
      </w:r>
    </w:p>
    <w:p w:rsidR="00420B93" w:rsidRDefault="00420B93">
      <w:pPr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Очікувана ефективність виконання Програми</w:t>
      </w:r>
    </w:p>
    <w:p w:rsidR="00420B93" w:rsidRDefault="00420B9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результаті реалізації Програми буде створена та виготовлена</w:t>
      </w:r>
      <w:r>
        <w:rPr>
          <w:sz w:val="28"/>
          <w:szCs w:val="28"/>
          <w:lang w:val="uk-UA"/>
        </w:rPr>
        <w:t xml:space="preserve"> містобудівна документація – схема</w:t>
      </w:r>
      <w:r>
        <w:rPr>
          <w:bCs/>
          <w:sz w:val="28"/>
          <w:szCs w:val="28"/>
          <w:lang w:val="uk-UA"/>
        </w:rPr>
        <w:t xml:space="preserve"> планування території</w:t>
      </w:r>
      <w:r>
        <w:rPr>
          <w:sz w:val="28"/>
          <w:szCs w:val="28"/>
          <w:lang w:val="uk-UA"/>
        </w:rPr>
        <w:t>, генеральні плани,</w:t>
      </w:r>
      <w:r>
        <w:rPr>
          <w:bCs/>
          <w:sz w:val="28"/>
          <w:szCs w:val="28"/>
          <w:lang w:val="uk-UA"/>
        </w:rPr>
        <w:t xml:space="preserve"> плани зонування території та плани «червоних ліній»</w:t>
      </w:r>
      <w:r>
        <w:rPr>
          <w:sz w:val="28"/>
          <w:szCs w:val="28"/>
          <w:lang w:val="uk-UA"/>
        </w:rPr>
        <w:t xml:space="preserve"> </w:t>
      </w:r>
    </w:p>
    <w:p w:rsidR="00420B93" w:rsidRPr="009E5833" w:rsidRDefault="009E5833">
      <w:pPr>
        <w:pStyle w:val="a6"/>
        <w:ind w:left="-17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При реалізації Програми  буде створена та виготовлена містобудівна документація міста </w:t>
      </w:r>
      <w:proofErr w:type="spellStart"/>
      <w:r>
        <w:rPr>
          <w:color w:val="000000"/>
          <w:sz w:val="28"/>
          <w:szCs w:val="28"/>
          <w:lang w:val="uk-UA"/>
        </w:rPr>
        <w:t>Обухова</w:t>
      </w:r>
      <w:proofErr w:type="spellEnd"/>
      <w:r>
        <w:rPr>
          <w:color w:val="000000"/>
          <w:sz w:val="28"/>
          <w:szCs w:val="28"/>
          <w:lang w:val="uk-UA"/>
        </w:rPr>
        <w:t xml:space="preserve"> та сільських населених пунктів Обу</w:t>
      </w:r>
      <w:r>
        <w:rPr>
          <w:color w:val="000000"/>
          <w:sz w:val="28"/>
          <w:szCs w:val="28"/>
          <w:lang w:val="uk-UA"/>
        </w:rPr>
        <w:t>хівської  МТГ.</w:t>
      </w:r>
      <w:r w:rsidRPr="009E5833">
        <w:rPr>
          <w:color w:val="000000"/>
          <w:sz w:val="28"/>
          <w:szCs w:val="28"/>
          <w:lang w:val="ru-RU"/>
        </w:rPr>
        <w:t xml:space="preserve"> а </w:t>
      </w:r>
      <w:proofErr w:type="spellStart"/>
      <w:r w:rsidRPr="009E5833">
        <w:rPr>
          <w:color w:val="000000"/>
          <w:sz w:val="28"/>
          <w:szCs w:val="28"/>
          <w:lang w:val="ru-RU"/>
        </w:rPr>
        <w:t>також</w:t>
      </w:r>
      <w:proofErr w:type="spellEnd"/>
      <w:r w:rsidRPr="009E5833">
        <w:rPr>
          <w:color w:val="000000"/>
          <w:sz w:val="28"/>
          <w:szCs w:val="28"/>
          <w:lang w:val="ru-RU"/>
        </w:rPr>
        <w:t>:</w:t>
      </w:r>
    </w:p>
    <w:p w:rsidR="00420B93" w:rsidRPr="009E5833" w:rsidRDefault="009E5833">
      <w:pPr>
        <w:pStyle w:val="a6"/>
        <w:widowControl/>
        <w:numPr>
          <w:ilvl w:val="0"/>
          <w:numId w:val="2"/>
        </w:numPr>
        <w:tabs>
          <w:tab w:val="left" w:pos="0"/>
        </w:tabs>
        <w:rPr>
          <w:color w:val="000000"/>
          <w:sz w:val="28"/>
          <w:szCs w:val="28"/>
          <w:lang w:val="ru-RU"/>
        </w:rPr>
      </w:pPr>
      <w:proofErr w:type="spellStart"/>
      <w:r w:rsidRPr="009E5833">
        <w:rPr>
          <w:color w:val="000000"/>
          <w:sz w:val="28"/>
          <w:szCs w:val="28"/>
          <w:lang w:val="ru-RU"/>
        </w:rPr>
        <w:t>генеральний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план </w:t>
      </w:r>
      <w:proofErr w:type="spellStart"/>
      <w:r w:rsidRPr="009E5833">
        <w:rPr>
          <w:color w:val="000000"/>
          <w:sz w:val="28"/>
          <w:szCs w:val="28"/>
          <w:lang w:val="ru-RU"/>
        </w:rPr>
        <w:t>населеного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пункту - </w:t>
      </w:r>
      <w:proofErr w:type="spellStart"/>
      <w:r w:rsidRPr="009E5833">
        <w:rPr>
          <w:color w:val="000000"/>
          <w:sz w:val="28"/>
          <w:szCs w:val="28"/>
          <w:lang w:val="ru-RU"/>
        </w:rPr>
        <w:t>адміністративного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центру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громади</w:t>
      </w:r>
      <w:proofErr w:type="spellEnd"/>
      <w:r w:rsidRPr="009E5833">
        <w:rPr>
          <w:color w:val="000000"/>
          <w:sz w:val="28"/>
          <w:szCs w:val="28"/>
          <w:lang w:val="ru-RU"/>
        </w:rPr>
        <w:t>;</w:t>
      </w:r>
    </w:p>
    <w:p w:rsidR="00420B93" w:rsidRPr="009E5833" w:rsidRDefault="009E5833">
      <w:pPr>
        <w:pStyle w:val="a6"/>
        <w:widowControl/>
        <w:numPr>
          <w:ilvl w:val="0"/>
          <w:numId w:val="2"/>
        </w:numPr>
        <w:tabs>
          <w:tab w:val="left" w:pos="0"/>
        </w:tabs>
        <w:rPr>
          <w:color w:val="000000"/>
          <w:sz w:val="28"/>
          <w:szCs w:val="28"/>
          <w:lang w:val="ru-RU"/>
        </w:rPr>
      </w:pPr>
      <w:proofErr w:type="spellStart"/>
      <w:r w:rsidRPr="009E5833">
        <w:rPr>
          <w:color w:val="000000"/>
          <w:sz w:val="28"/>
          <w:szCs w:val="28"/>
          <w:lang w:val="ru-RU"/>
        </w:rPr>
        <w:t>генеральні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населених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пунктів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9E5833">
        <w:rPr>
          <w:color w:val="000000"/>
          <w:sz w:val="28"/>
          <w:szCs w:val="28"/>
          <w:lang w:val="ru-RU"/>
        </w:rPr>
        <w:t>детальні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9E5833">
        <w:rPr>
          <w:color w:val="000000"/>
          <w:sz w:val="28"/>
          <w:szCs w:val="28"/>
          <w:lang w:val="ru-RU"/>
        </w:rPr>
        <w:t>у межах</w:t>
      </w:r>
      <w:proofErr w:type="gram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громади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9E5833">
        <w:rPr>
          <w:color w:val="000000"/>
          <w:sz w:val="28"/>
          <w:szCs w:val="28"/>
          <w:lang w:val="ru-RU"/>
        </w:rPr>
        <w:t>затверджені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9E5833">
        <w:rPr>
          <w:color w:val="000000"/>
          <w:sz w:val="28"/>
          <w:szCs w:val="28"/>
          <w:lang w:val="ru-RU"/>
        </w:rPr>
        <w:t>прийняття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комплексного пла</w:t>
      </w:r>
      <w:r w:rsidRPr="009E5833">
        <w:rPr>
          <w:color w:val="000000"/>
          <w:sz w:val="28"/>
          <w:szCs w:val="28"/>
          <w:lang w:val="ru-RU"/>
        </w:rPr>
        <w:t xml:space="preserve">ну, </w:t>
      </w:r>
      <w:proofErr w:type="spellStart"/>
      <w:r w:rsidRPr="009E5833">
        <w:rPr>
          <w:color w:val="000000"/>
          <w:sz w:val="28"/>
          <w:szCs w:val="28"/>
          <w:lang w:val="ru-RU"/>
        </w:rPr>
        <w:t>які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9E5833">
        <w:rPr>
          <w:color w:val="000000"/>
          <w:sz w:val="28"/>
          <w:szCs w:val="28"/>
          <w:lang w:val="ru-RU"/>
        </w:rPr>
        <w:t>цієї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статті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визнані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такими, </w:t>
      </w:r>
      <w:proofErr w:type="spellStart"/>
      <w:r w:rsidRPr="009E5833">
        <w:rPr>
          <w:color w:val="000000"/>
          <w:sz w:val="28"/>
          <w:szCs w:val="28"/>
          <w:lang w:val="ru-RU"/>
        </w:rPr>
        <w:t>що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відповідають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вимогам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законодавства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9E5833">
        <w:rPr>
          <w:color w:val="000000"/>
          <w:sz w:val="28"/>
          <w:szCs w:val="28"/>
          <w:lang w:val="ru-RU"/>
        </w:rPr>
        <w:t>узгоджуються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9E5833">
        <w:rPr>
          <w:color w:val="000000"/>
          <w:sz w:val="28"/>
          <w:szCs w:val="28"/>
          <w:lang w:val="ru-RU"/>
        </w:rPr>
        <w:t>планувальними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рішеннями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комплексного плану і </w:t>
      </w:r>
      <w:proofErr w:type="spellStart"/>
      <w:r w:rsidRPr="009E5833">
        <w:rPr>
          <w:color w:val="000000"/>
          <w:sz w:val="28"/>
          <w:szCs w:val="28"/>
          <w:lang w:val="ru-RU"/>
        </w:rPr>
        <w:t>підлягають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включенню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9E5833">
        <w:rPr>
          <w:color w:val="000000"/>
          <w:sz w:val="28"/>
          <w:szCs w:val="28"/>
          <w:lang w:val="ru-RU"/>
        </w:rPr>
        <w:t>нього</w:t>
      </w:r>
      <w:proofErr w:type="spellEnd"/>
      <w:r w:rsidRPr="009E5833">
        <w:rPr>
          <w:color w:val="000000"/>
          <w:sz w:val="28"/>
          <w:szCs w:val="28"/>
          <w:lang w:val="ru-RU"/>
        </w:rPr>
        <w:t>;</w:t>
      </w:r>
    </w:p>
    <w:p w:rsidR="00420B93" w:rsidRPr="009E5833" w:rsidRDefault="009E5833">
      <w:pPr>
        <w:pStyle w:val="a6"/>
        <w:widowControl/>
        <w:numPr>
          <w:ilvl w:val="0"/>
          <w:numId w:val="2"/>
        </w:numPr>
        <w:tabs>
          <w:tab w:val="left" w:pos="0"/>
        </w:tabs>
        <w:rPr>
          <w:color w:val="000000"/>
          <w:sz w:val="28"/>
          <w:szCs w:val="28"/>
          <w:lang w:val="ru-RU"/>
        </w:rPr>
      </w:pPr>
      <w:proofErr w:type="spellStart"/>
      <w:r w:rsidRPr="009E5833">
        <w:rPr>
          <w:color w:val="000000"/>
          <w:sz w:val="28"/>
          <w:szCs w:val="28"/>
          <w:lang w:val="ru-RU"/>
        </w:rPr>
        <w:t>генеральні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населених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пунктів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9E5833">
        <w:rPr>
          <w:color w:val="000000"/>
          <w:sz w:val="28"/>
          <w:szCs w:val="28"/>
          <w:lang w:val="ru-RU"/>
        </w:rPr>
        <w:t>у межах</w:t>
      </w:r>
      <w:proofErr w:type="gram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громади</w:t>
      </w:r>
      <w:proofErr w:type="spellEnd"/>
      <w:r w:rsidRPr="009E5833">
        <w:rPr>
          <w:color w:val="000000"/>
          <w:sz w:val="28"/>
          <w:szCs w:val="28"/>
          <w:lang w:val="ru-RU"/>
        </w:rPr>
        <w:t>,</w:t>
      </w:r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необхідність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розроблення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яких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встановлена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рішенням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про </w:t>
      </w:r>
      <w:proofErr w:type="spellStart"/>
      <w:r w:rsidRPr="009E5833">
        <w:rPr>
          <w:color w:val="000000"/>
          <w:sz w:val="28"/>
          <w:szCs w:val="28"/>
          <w:lang w:val="ru-RU"/>
        </w:rPr>
        <w:t>затвердження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комплексного плану (</w:t>
      </w:r>
      <w:proofErr w:type="spellStart"/>
      <w:r w:rsidRPr="009E5833">
        <w:rPr>
          <w:color w:val="000000"/>
          <w:sz w:val="28"/>
          <w:szCs w:val="28"/>
          <w:lang w:val="ru-RU"/>
        </w:rPr>
        <w:t>включаються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до складу комплексного плану </w:t>
      </w:r>
      <w:proofErr w:type="spellStart"/>
      <w:r w:rsidRPr="009E5833">
        <w:rPr>
          <w:color w:val="000000"/>
          <w:sz w:val="28"/>
          <w:szCs w:val="28"/>
          <w:lang w:val="ru-RU"/>
        </w:rPr>
        <w:t>одночасно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9E5833">
        <w:rPr>
          <w:color w:val="000000"/>
          <w:sz w:val="28"/>
          <w:szCs w:val="28"/>
          <w:lang w:val="ru-RU"/>
        </w:rPr>
        <w:t>їх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затвердженням</w:t>
      </w:r>
      <w:proofErr w:type="spellEnd"/>
      <w:r w:rsidRPr="009E5833">
        <w:rPr>
          <w:color w:val="000000"/>
          <w:sz w:val="28"/>
          <w:szCs w:val="28"/>
          <w:lang w:val="ru-RU"/>
        </w:rPr>
        <w:t>);</w:t>
      </w:r>
    </w:p>
    <w:p w:rsidR="00420B93" w:rsidRPr="009E5833" w:rsidRDefault="009E5833">
      <w:pPr>
        <w:pStyle w:val="a6"/>
        <w:widowControl/>
        <w:numPr>
          <w:ilvl w:val="0"/>
          <w:numId w:val="2"/>
        </w:numPr>
        <w:tabs>
          <w:tab w:val="left" w:pos="0"/>
        </w:tabs>
        <w:rPr>
          <w:color w:val="000000"/>
          <w:sz w:val="28"/>
          <w:szCs w:val="28"/>
          <w:lang w:val="ru-RU"/>
        </w:rPr>
      </w:pPr>
      <w:proofErr w:type="spellStart"/>
      <w:r w:rsidRPr="009E5833">
        <w:rPr>
          <w:color w:val="000000"/>
          <w:sz w:val="28"/>
          <w:szCs w:val="28"/>
          <w:lang w:val="ru-RU"/>
        </w:rPr>
        <w:t>планувальні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рішення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генеральних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інших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населених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пунктів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9E5833">
        <w:rPr>
          <w:color w:val="000000"/>
          <w:sz w:val="28"/>
          <w:szCs w:val="28"/>
          <w:lang w:val="ru-RU"/>
        </w:rPr>
        <w:t>детальних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територій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9E5833">
        <w:rPr>
          <w:color w:val="000000"/>
          <w:sz w:val="28"/>
          <w:szCs w:val="28"/>
          <w:lang w:val="ru-RU"/>
        </w:rPr>
        <w:t xml:space="preserve">у </w:t>
      </w:r>
      <w:r w:rsidRPr="009E5833">
        <w:rPr>
          <w:color w:val="000000"/>
          <w:sz w:val="28"/>
          <w:szCs w:val="28"/>
          <w:lang w:val="ru-RU"/>
        </w:rPr>
        <w:t>межах</w:t>
      </w:r>
      <w:proofErr w:type="gram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громади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9E5833">
        <w:rPr>
          <w:color w:val="000000"/>
          <w:sz w:val="28"/>
          <w:szCs w:val="28"/>
          <w:lang w:val="ru-RU"/>
        </w:rPr>
        <w:t>обсязі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9E5833">
        <w:rPr>
          <w:color w:val="000000"/>
          <w:sz w:val="28"/>
          <w:szCs w:val="28"/>
          <w:lang w:val="ru-RU"/>
        </w:rPr>
        <w:t>визначеному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Кабінетом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Міністрів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України</w:t>
      </w:r>
      <w:proofErr w:type="spellEnd"/>
      <w:r w:rsidRPr="009E5833">
        <w:rPr>
          <w:color w:val="000000"/>
          <w:sz w:val="28"/>
          <w:szCs w:val="28"/>
          <w:lang w:val="ru-RU"/>
        </w:rPr>
        <w:t>;</w:t>
      </w:r>
    </w:p>
    <w:p w:rsidR="00420B93" w:rsidRPr="009E5833" w:rsidRDefault="009E5833">
      <w:pPr>
        <w:pStyle w:val="a6"/>
        <w:widowControl/>
        <w:numPr>
          <w:ilvl w:val="0"/>
          <w:numId w:val="2"/>
        </w:numPr>
        <w:tabs>
          <w:tab w:val="left" w:pos="0"/>
        </w:tabs>
        <w:rPr>
          <w:color w:val="000000"/>
          <w:sz w:val="28"/>
          <w:szCs w:val="28"/>
          <w:lang w:val="ru-RU"/>
        </w:rPr>
      </w:pPr>
      <w:proofErr w:type="spellStart"/>
      <w:r w:rsidRPr="009E5833">
        <w:rPr>
          <w:color w:val="000000"/>
          <w:sz w:val="28"/>
          <w:szCs w:val="28"/>
          <w:lang w:val="ru-RU"/>
        </w:rPr>
        <w:t>детальні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9E5833">
        <w:rPr>
          <w:color w:val="000000"/>
          <w:sz w:val="28"/>
          <w:szCs w:val="28"/>
          <w:lang w:val="ru-RU"/>
        </w:rPr>
        <w:t>у межах</w:t>
      </w:r>
      <w:proofErr w:type="gram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громади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9E5833">
        <w:rPr>
          <w:color w:val="000000"/>
          <w:sz w:val="28"/>
          <w:szCs w:val="28"/>
          <w:lang w:val="ru-RU"/>
        </w:rPr>
        <w:t>включаються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до складу комплексного плану </w:t>
      </w:r>
      <w:proofErr w:type="spellStart"/>
      <w:r w:rsidRPr="009E5833">
        <w:rPr>
          <w:color w:val="000000"/>
          <w:sz w:val="28"/>
          <w:szCs w:val="28"/>
          <w:lang w:val="ru-RU"/>
        </w:rPr>
        <w:t>одночасно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9E5833">
        <w:rPr>
          <w:color w:val="000000"/>
          <w:sz w:val="28"/>
          <w:szCs w:val="28"/>
          <w:lang w:val="ru-RU"/>
        </w:rPr>
        <w:t>їх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затвердженням</w:t>
      </w:r>
      <w:proofErr w:type="spellEnd"/>
      <w:r w:rsidRPr="009E5833">
        <w:rPr>
          <w:color w:val="000000"/>
          <w:sz w:val="28"/>
          <w:szCs w:val="28"/>
          <w:lang w:val="ru-RU"/>
        </w:rPr>
        <w:t>);</w:t>
      </w:r>
    </w:p>
    <w:p w:rsidR="00420B93" w:rsidRPr="009E5833" w:rsidRDefault="009E5833">
      <w:pPr>
        <w:pStyle w:val="a6"/>
        <w:widowControl/>
        <w:numPr>
          <w:ilvl w:val="0"/>
          <w:numId w:val="2"/>
        </w:numPr>
        <w:tabs>
          <w:tab w:val="left" w:pos="0"/>
        </w:tabs>
        <w:rPr>
          <w:color w:val="000000"/>
          <w:sz w:val="28"/>
          <w:szCs w:val="28"/>
          <w:lang w:val="ru-RU"/>
        </w:rPr>
      </w:pPr>
      <w:proofErr w:type="spellStart"/>
      <w:r w:rsidRPr="009E5833">
        <w:rPr>
          <w:color w:val="000000"/>
          <w:sz w:val="28"/>
          <w:szCs w:val="28"/>
          <w:lang w:val="ru-RU"/>
        </w:rPr>
        <w:t>межі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функціональних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зон </w:t>
      </w:r>
      <w:proofErr w:type="spellStart"/>
      <w:r w:rsidRPr="009E5833">
        <w:rPr>
          <w:color w:val="000000"/>
          <w:sz w:val="28"/>
          <w:szCs w:val="28"/>
          <w:lang w:val="ru-RU"/>
        </w:rPr>
        <w:t>усі</w:t>
      </w:r>
      <w:r w:rsidRPr="009E5833">
        <w:rPr>
          <w:color w:val="000000"/>
          <w:sz w:val="28"/>
          <w:szCs w:val="28"/>
          <w:lang w:val="ru-RU"/>
        </w:rPr>
        <w:t>єї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громади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9E5833">
        <w:rPr>
          <w:color w:val="000000"/>
          <w:sz w:val="28"/>
          <w:szCs w:val="28"/>
          <w:lang w:val="ru-RU"/>
        </w:rPr>
        <w:t>вимогами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9E5833">
        <w:rPr>
          <w:color w:val="000000"/>
          <w:sz w:val="28"/>
          <w:szCs w:val="28"/>
          <w:lang w:val="ru-RU"/>
        </w:rPr>
        <w:t>забудови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9E5833">
        <w:rPr>
          <w:color w:val="000000"/>
          <w:sz w:val="28"/>
          <w:szCs w:val="28"/>
          <w:lang w:val="ru-RU"/>
        </w:rPr>
        <w:t>ландшафтної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організації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таких зон (</w:t>
      </w:r>
      <w:proofErr w:type="spellStart"/>
      <w:r w:rsidRPr="009E5833">
        <w:rPr>
          <w:color w:val="000000"/>
          <w:sz w:val="28"/>
          <w:szCs w:val="28"/>
          <w:lang w:val="ru-RU"/>
        </w:rPr>
        <w:t>плани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зонування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територій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населених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пунктів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9E5833">
        <w:rPr>
          <w:color w:val="000000"/>
          <w:sz w:val="28"/>
          <w:szCs w:val="28"/>
          <w:lang w:val="ru-RU"/>
        </w:rPr>
        <w:t>у межах</w:t>
      </w:r>
      <w:proofErr w:type="gram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громади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розробляються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9E5833">
        <w:rPr>
          <w:color w:val="000000"/>
          <w:sz w:val="28"/>
          <w:szCs w:val="28"/>
          <w:lang w:val="ru-RU"/>
        </w:rPr>
        <w:t>складі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генеральних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планів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9E5833">
        <w:rPr>
          <w:color w:val="000000"/>
          <w:sz w:val="28"/>
          <w:szCs w:val="28"/>
          <w:lang w:val="ru-RU"/>
        </w:rPr>
        <w:t>включаються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до складу комплек</w:t>
      </w:r>
      <w:r w:rsidRPr="009E5833">
        <w:rPr>
          <w:color w:val="000000"/>
          <w:sz w:val="28"/>
          <w:szCs w:val="28"/>
          <w:lang w:val="ru-RU"/>
        </w:rPr>
        <w:t xml:space="preserve">сного плану </w:t>
      </w:r>
      <w:proofErr w:type="spellStart"/>
      <w:r w:rsidRPr="009E5833">
        <w:rPr>
          <w:color w:val="000000"/>
          <w:sz w:val="28"/>
          <w:szCs w:val="28"/>
          <w:lang w:val="ru-RU"/>
        </w:rPr>
        <w:t>одночасно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із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затвердженням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відповідних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генеральних</w:t>
      </w:r>
      <w:proofErr w:type="spellEnd"/>
      <w:r w:rsidRPr="009E58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5833">
        <w:rPr>
          <w:color w:val="000000"/>
          <w:sz w:val="28"/>
          <w:szCs w:val="28"/>
          <w:lang w:val="ru-RU"/>
        </w:rPr>
        <w:t>планів</w:t>
      </w:r>
      <w:proofErr w:type="spellEnd"/>
      <w:r w:rsidRPr="009E5833">
        <w:rPr>
          <w:color w:val="000000"/>
          <w:sz w:val="28"/>
          <w:szCs w:val="28"/>
          <w:lang w:val="ru-RU"/>
        </w:rPr>
        <w:t>);</w:t>
      </w:r>
    </w:p>
    <w:p w:rsidR="00420B93" w:rsidRPr="009E5833" w:rsidRDefault="00420B93">
      <w:pPr>
        <w:pStyle w:val="a6"/>
        <w:widowControl/>
        <w:rPr>
          <w:lang w:val="ru-RU"/>
        </w:rPr>
      </w:pP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 від виконання Програми – підвищення соціально-економічної ефективності населених пунктів, поліпшення екологічних параметрів і збереження середовища, вдосконалення архітектурно-е</w:t>
      </w:r>
      <w:r>
        <w:rPr>
          <w:sz w:val="28"/>
          <w:szCs w:val="28"/>
          <w:lang w:val="uk-UA"/>
        </w:rPr>
        <w:t>стетичних характеристик простору життєдіяльності населення, розроблення містобудівної документації населених пунктів.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Програмою передбачається налагодити дієвий контроль за дотриманням чинних законодавчих і нормативних актів у сфері містобудування, регулюв</w:t>
      </w:r>
      <w:r>
        <w:rPr>
          <w:sz w:val="28"/>
          <w:szCs w:val="28"/>
          <w:lang w:val="uk-UA"/>
        </w:rPr>
        <w:t>анням забудови та використанням територій населених пунктів, врахування державних, громадських та приватних інтересів під час забудови територій на місцевому рівні, забезпечення доступної та повної інформації про наявність на території адміністративно-тери</w:t>
      </w:r>
      <w:r>
        <w:rPr>
          <w:sz w:val="28"/>
          <w:szCs w:val="28"/>
          <w:lang w:val="uk-UA"/>
        </w:rPr>
        <w:t>торіальної одиниці земель державної та комунальної власності, які не надані у користування  та  можуть бути використані під забудову, а також інформацію щодо містобудівних умов та обмежень забудови земельних ділянок, залучення інвестицій у розвиток територ</w:t>
      </w:r>
      <w:r>
        <w:rPr>
          <w:sz w:val="28"/>
          <w:szCs w:val="28"/>
          <w:lang w:val="uk-UA"/>
        </w:rPr>
        <w:t>ії Обухівської МТГ.</w:t>
      </w:r>
    </w:p>
    <w:p w:rsidR="00420B93" w:rsidRDefault="00420B93">
      <w:pPr>
        <w:rPr>
          <w:sz w:val="28"/>
          <w:szCs w:val="28"/>
          <w:lang w:val="uk-UA"/>
        </w:rPr>
      </w:pPr>
    </w:p>
    <w:p w:rsidR="00420B93" w:rsidRDefault="00420B93">
      <w:pPr>
        <w:rPr>
          <w:sz w:val="28"/>
          <w:szCs w:val="28"/>
          <w:lang w:val="uk-UA"/>
        </w:rPr>
      </w:pPr>
    </w:p>
    <w:p w:rsidR="009E5833" w:rsidRDefault="009E5833">
      <w:pPr>
        <w:ind w:left="7188" w:firstLine="600"/>
        <w:rPr>
          <w:b/>
          <w:lang w:val="uk-UA"/>
        </w:rPr>
      </w:pPr>
    </w:p>
    <w:p w:rsidR="009E5833" w:rsidRDefault="009E5833">
      <w:pPr>
        <w:ind w:left="7188" w:firstLine="600"/>
        <w:rPr>
          <w:b/>
          <w:lang w:val="uk-UA"/>
        </w:rPr>
      </w:pPr>
    </w:p>
    <w:p w:rsidR="009E5833" w:rsidRDefault="009E5833">
      <w:pPr>
        <w:ind w:left="7188" w:firstLine="600"/>
        <w:rPr>
          <w:b/>
          <w:lang w:val="uk-UA"/>
        </w:rPr>
      </w:pPr>
    </w:p>
    <w:p w:rsidR="009E5833" w:rsidRDefault="009E5833">
      <w:pPr>
        <w:ind w:left="7188" w:firstLine="600"/>
        <w:rPr>
          <w:b/>
          <w:lang w:val="uk-UA"/>
        </w:rPr>
      </w:pPr>
    </w:p>
    <w:p w:rsidR="009E5833" w:rsidRDefault="009E5833">
      <w:pPr>
        <w:ind w:left="7188" w:firstLine="600"/>
        <w:rPr>
          <w:b/>
          <w:lang w:val="uk-UA"/>
        </w:rPr>
      </w:pPr>
    </w:p>
    <w:p w:rsidR="009E5833" w:rsidRDefault="009E5833">
      <w:pPr>
        <w:ind w:left="7188" w:firstLine="600"/>
        <w:rPr>
          <w:b/>
          <w:lang w:val="uk-UA"/>
        </w:rPr>
      </w:pPr>
    </w:p>
    <w:p w:rsidR="00420B93" w:rsidRDefault="009E5833">
      <w:pPr>
        <w:ind w:left="7188" w:firstLine="600"/>
        <w:rPr>
          <w:b/>
          <w:lang w:val="uk-UA"/>
        </w:rPr>
      </w:pPr>
      <w:r>
        <w:rPr>
          <w:b/>
          <w:lang w:val="uk-UA"/>
        </w:rPr>
        <w:t>Додаток 1</w:t>
      </w:r>
    </w:p>
    <w:p w:rsidR="009E5833" w:rsidRDefault="009E5833" w:rsidP="009E5833">
      <w:pPr>
        <w:ind w:firstLine="3969"/>
        <w:rPr>
          <w:b/>
          <w:sz w:val="20"/>
          <w:szCs w:val="20"/>
          <w:lang w:val="uk-UA"/>
        </w:rPr>
      </w:pPr>
      <w:r w:rsidRPr="009E5833">
        <w:rPr>
          <w:b/>
          <w:sz w:val="20"/>
          <w:szCs w:val="20"/>
          <w:lang w:val="uk-UA"/>
        </w:rPr>
        <w:t xml:space="preserve">до Програми забезпечення розроблення містобудівної </w:t>
      </w:r>
    </w:p>
    <w:p w:rsidR="009E5833" w:rsidRDefault="009E5833" w:rsidP="009E5833">
      <w:pPr>
        <w:ind w:firstLine="3969"/>
        <w:rPr>
          <w:rStyle w:val="a7"/>
          <w:bCs w:val="0"/>
          <w:sz w:val="20"/>
          <w:szCs w:val="20"/>
          <w:lang w:val="uk-UA"/>
        </w:rPr>
      </w:pPr>
      <w:r w:rsidRPr="009E5833">
        <w:rPr>
          <w:b/>
          <w:sz w:val="20"/>
          <w:szCs w:val="20"/>
          <w:lang w:val="uk-UA"/>
        </w:rPr>
        <w:t xml:space="preserve">документації </w:t>
      </w:r>
      <w:r w:rsidRPr="009E5833">
        <w:rPr>
          <w:rStyle w:val="a7"/>
          <w:bCs w:val="0"/>
          <w:sz w:val="20"/>
          <w:szCs w:val="20"/>
          <w:lang w:val="uk-UA"/>
        </w:rPr>
        <w:t xml:space="preserve">міста </w:t>
      </w:r>
      <w:proofErr w:type="spellStart"/>
      <w:r w:rsidRPr="009E5833">
        <w:rPr>
          <w:rStyle w:val="a7"/>
          <w:bCs w:val="0"/>
          <w:sz w:val="20"/>
          <w:szCs w:val="20"/>
          <w:lang w:val="uk-UA"/>
        </w:rPr>
        <w:t>Обухова</w:t>
      </w:r>
      <w:proofErr w:type="spellEnd"/>
      <w:r w:rsidRPr="009E5833">
        <w:rPr>
          <w:rStyle w:val="a7"/>
          <w:bCs w:val="0"/>
          <w:sz w:val="20"/>
          <w:szCs w:val="20"/>
          <w:lang w:val="uk-UA"/>
        </w:rPr>
        <w:t xml:space="preserve"> та сільських населених пунктів  </w:t>
      </w:r>
    </w:p>
    <w:p w:rsidR="00420B93" w:rsidRPr="009E5833" w:rsidRDefault="009E5833" w:rsidP="009E5833">
      <w:pPr>
        <w:ind w:firstLine="3969"/>
        <w:rPr>
          <w:b/>
          <w:sz w:val="20"/>
          <w:szCs w:val="20"/>
          <w:lang w:val="uk-UA"/>
        </w:rPr>
      </w:pPr>
      <w:r w:rsidRPr="009E5833">
        <w:rPr>
          <w:rFonts w:eastAsia="Calibri"/>
          <w:b/>
          <w:sz w:val="20"/>
          <w:szCs w:val="20"/>
          <w:lang w:val="uk-UA"/>
        </w:rPr>
        <w:t>Обухівської  міської  територіальної громади</w:t>
      </w:r>
      <w:r w:rsidRPr="009E5833">
        <w:rPr>
          <w:rStyle w:val="ac"/>
          <w:b/>
          <w:bCs/>
          <w:sz w:val="20"/>
          <w:szCs w:val="20"/>
          <w:lang w:val="uk-UA"/>
        </w:rPr>
        <w:t xml:space="preserve"> </w:t>
      </w:r>
      <w:r w:rsidRPr="009E5833">
        <w:rPr>
          <w:rStyle w:val="a7"/>
          <w:bCs w:val="0"/>
          <w:sz w:val="20"/>
          <w:szCs w:val="20"/>
          <w:lang w:val="uk-UA"/>
        </w:rPr>
        <w:t xml:space="preserve">на </w:t>
      </w:r>
      <w:r w:rsidRPr="009E5833">
        <w:rPr>
          <w:rStyle w:val="a7"/>
          <w:bCs w:val="0"/>
          <w:sz w:val="20"/>
          <w:szCs w:val="20"/>
          <w:lang w:val="uk-UA"/>
        </w:rPr>
        <w:t>2021 -2025 рр.</w:t>
      </w:r>
    </w:p>
    <w:p w:rsidR="00420B93" w:rsidRDefault="00420B93">
      <w:pPr>
        <w:pStyle w:val="Style5"/>
        <w:widowControl/>
        <w:spacing w:line="240" w:lineRule="auto"/>
        <w:rPr>
          <w:rStyle w:val="FontStyle11"/>
          <w:sz w:val="16"/>
          <w:szCs w:val="16"/>
          <w:lang w:val="uk-UA"/>
        </w:rPr>
      </w:pPr>
    </w:p>
    <w:p w:rsidR="00420B93" w:rsidRDefault="009E5833">
      <w:pPr>
        <w:pStyle w:val="Style5"/>
        <w:widowControl/>
        <w:spacing w:line="240" w:lineRule="auto"/>
        <w:jc w:val="center"/>
        <w:rPr>
          <w:rStyle w:val="FontStyle11"/>
          <w:i w:val="0"/>
          <w:sz w:val="28"/>
          <w:szCs w:val="28"/>
          <w:lang w:val="uk-UA"/>
        </w:rPr>
      </w:pPr>
      <w:r>
        <w:rPr>
          <w:rStyle w:val="FontStyle11"/>
          <w:i w:val="0"/>
          <w:sz w:val="28"/>
          <w:szCs w:val="28"/>
          <w:lang w:val="uk-UA"/>
        </w:rPr>
        <w:t xml:space="preserve">Орієнтовний кошторис робіт з розроблення </w:t>
      </w:r>
      <w:r>
        <w:rPr>
          <w:rStyle w:val="FontStyle11"/>
          <w:i w:val="0"/>
          <w:sz w:val="28"/>
          <w:szCs w:val="28"/>
          <w:lang w:val="uk-UA"/>
        </w:rPr>
        <w:t>містобудівної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0B93" w:rsidRDefault="009E5833">
      <w:pPr>
        <w:pStyle w:val="Style5"/>
        <w:widowControl/>
        <w:spacing w:line="240" w:lineRule="auto"/>
        <w:jc w:val="center"/>
        <w:rPr>
          <w:rStyle w:val="FontStyle11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FontStyle11"/>
          <w:i w:val="0"/>
          <w:sz w:val="28"/>
          <w:szCs w:val="28"/>
          <w:lang w:val="uk-UA"/>
        </w:rPr>
        <w:t>включає наступні роботи:</w:t>
      </w:r>
    </w:p>
    <w:p w:rsidR="00420B93" w:rsidRDefault="00420B93">
      <w:pPr>
        <w:pStyle w:val="Style5"/>
        <w:widowControl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35"/>
        <w:gridCol w:w="4676"/>
        <w:gridCol w:w="1134"/>
        <w:gridCol w:w="2410"/>
        <w:gridCol w:w="1134"/>
      </w:tblGrid>
      <w:tr w:rsidR="00420B93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№</w:t>
            </w:r>
          </w:p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з/п</w:t>
            </w:r>
          </w:p>
        </w:tc>
        <w:tc>
          <w:tcPr>
            <w:tcW w:w="4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Види робіт з розробки</w:t>
            </w:r>
          </w:p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містобудівної документації</w:t>
            </w:r>
          </w:p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та топографічної основи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Обсяг коштів,</w:t>
            </w:r>
          </w:p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необхідних на виконання робіт,</w:t>
            </w:r>
          </w:p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тис. грн.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У тому числі по роках</w:t>
            </w:r>
          </w:p>
        </w:tc>
      </w:tr>
      <w:tr w:rsidR="00420B93">
        <w:trPr>
          <w:trHeight w:val="3278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420B9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4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420B9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420B9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2021-2024р.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ind w:left="-142" w:right="-108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2025 р.</w:t>
            </w:r>
          </w:p>
        </w:tc>
      </w:tr>
      <w:tr w:rsidR="00420B93">
        <w:trPr>
          <w:trHeight w:val="7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Розроблення комплексного плану просторового розвитку Обухівської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32 000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31 905</w:t>
            </w:r>
          </w:p>
        </w:tc>
      </w:tr>
      <w:tr w:rsidR="00420B93">
        <w:trPr>
          <w:trHeight w:val="7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1.1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Підготовчий етап розроблення комплексного плану просторового розвитку Обухівської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420B93">
            <w:pPr>
              <w:widowControl w:val="0"/>
              <w:jc w:val="center"/>
              <w:rPr>
                <w:lang w:val="uk-UA"/>
              </w:rPr>
            </w:pPr>
          </w:p>
        </w:tc>
      </w:tr>
      <w:tr w:rsidR="00420B93">
        <w:trPr>
          <w:trHeight w:val="7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jc w:val="center"/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1.2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93" w:rsidRDefault="009E5833">
            <w:pPr>
              <w:widowControl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Основний етап розроблення комплексного плану просторового розвитку Обухівської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31 905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420B93">
            <w:pPr>
              <w:widowControl w:val="0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31 905</w:t>
            </w:r>
          </w:p>
        </w:tc>
      </w:tr>
      <w:tr w:rsidR="00420B93"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93" w:rsidRDefault="009E5833">
            <w:pPr>
              <w:widowControl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32 000</w:t>
            </w:r>
          </w:p>
          <w:p w:rsidR="00420B93" w:rsidRDefault="00420B93">
            <w:pPr>
              <w:widowControl w:val="0"/>
              <w:rPr>
                <w:b/>
                <w:bCs/>
                <w:lang w:val="uk-UA"/>
              </w:rPr>
            </w:pPr>
          </w:p>
        </w:tc>
      </w:tr>
    </w:tbl>
    <w:p w:rsidR="00420B93" w:rsidRDefault="009E5833">
      <w:pPr>
        <w:rPr>
          <w:b/>
          <w:i/>
          <w:sz w:val="28"/>
          <w:szCs w:val="28"/>
          <w:lang w:val="uk-UA"/>
        </w:rPr>
      </w:pPr>
      <w:r>
        <w:rPr>
          <w:lang w:val="uk-UA"/>
        </w:rPr>
        <w:t>*</w:t>
      </w:r>
      <w:r>
        <w:rPr>
          <w:i/>
          <w:lang w:val="uk-UA"/>
        </w:rPr>
        <w:t>Вартість робіт підлягає уточненню в процесі виконання Програми.</w:t>
      </w:r>
    </w:p>
    <w:p w:rsidR="00420B93" w:rsidRDefault="00420B93">
      <w:pPr>
        <w:ind w:firstLine="540"/>
        <w:jc w:val="center"/>
        <w:rPr>
          <w:b/>
          <w:i/>
          <w:sz w:val="28"/>
          <w:szCs w:val="28"/>
          <w:lang w:val="uk-UA"/>
        </w:rPr>
      </w:pPr>
    </w:p>
    <w:p w:rsidR="00420B93" w:rsidRDefault="009E583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Пояснення до додатку 1</w:t>
      </w:r>
    </w:p>
    <w:p w:rsidR="009E5833" w:rsidRDefault="009E5833">
      <w:pPr>
        <w:ind w:firstLine="540"/>
        <w:jc w:val="center"/>
        <w:rPr>
          <w:b/>
          <w:sz w:val="28"/>
          <w:szCs w:val="28"/>
          <w:lang w:val="uk-UA"/>
        </w:rPr>
      </w:pP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Показники </w:t>
      </w:r>
      <w:r>
        <w:rPr>
          <w:sz w:val="28"/>
          <w:szCs w:val="28"/>
          <w:lang w:val="uk-UA"/>
        </w:rPr>
        <w:t>Програми, за необхідності, можуть коригуватися у випадках: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внесення змін до адміністративно-територіального устрою;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зміни індексів та показників визначення кошторисної вартості проектно-вишукувальних робіт;</w:t>
      </w:r>
    </w:p>
    <w:p w:rsidR="00420B93" w:rsidRDefault="009E58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впливу зовнішніх факторів – змін економічни</w:t>
      </w:r>
      <w:r>
        <w:rPr>
          <w:sz w:val="28"/>
          <w:szCs w:val="28"/>
          <w:lang w:val="uk-UA"/>
        </w:rPr>
        <w:t>х та соціальних умов, змін у законодавстві тощо.</w:t>
      </w:r>
    </w:p>
    <w:p w:rsidR="00420B93" w:rsidRDefault="00420B93">
      <w:pPr>
        <w:pStyle w:val="ab"/>
        <w:jc w:val="both"/>
        <w:rPr>
          <w:b/>
          <w:sz w:val="28"/>
          <w:szCs w:val="28"/>
          <w:lang w:val="uk-UA"/>
        </w:rPr>
      </w:pPr>
    </w:p>
    <w:p w:rsidR="00420B93" w:rsidRDefault="009E5833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Заступник міського голови                                         В.В.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Цельора</w:t>
      </w:r>
      <w:proofErr w:type="spellEnd"/>
    </w:p>
    <w:p w:rsidR="00420B93" w:rsidRDefault="00420B93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20B93" w:rsidRDefault="00420B93">
      <w:pPr>
        <w:pStyle w:val="ab"/>
        <w:jc w:val="both"/>
        <w:rPr>
          <w:b/>
          <w:sz w:val="28"/>
          <w:szCs w:val="28"/>
          <w:lang w:val="uk-UA"/>
        </w:rPr>
      </w:pPr>
    </w:p>
    <w:sectPr w:rsidR="00420B93">
      <w:pgSz w:w="12240" w:h="15840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C063B"/>
    <w:multiLevelType w:val="multilevel"/>
    <w:tmpl w:val="4CAA96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F35F22"/>
    <w:multiLevelType w:val="multilevel"/>
    <w:tmpl w:val="D3842B4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6CD32332"/>
    <w:multiLevelType w:val="multilevel"/>
    <w:tmpl w:val="F0C2EFA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93"/>
    <w:rsid w:val="00420B93"/>
    <w:rsid w:val="009E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D8F2E-CA40-44CE-B5D8-41C478AC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1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qFormat/>
    <w:rsid w:val="003B11D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6"/>
    <w:uiPriority w:val="99"/>
    <w:qFormat/>
    <w:rsid w:val="003B11D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3B11DA"/>
    <w:rPr>
      <w:b/>
      <w:bCs/>
    </w:rPr>
  </w:style>
  <w:style w:type="character" w:customStyle="1" w:styleId="a8">
    <w:name w:val="Обычный (веб) Знак"/>
    <w:basedOn w:val="a0"/>
    <w:link w:val="a9"/>
    <w:qFormat/>
    <w:locked/>
    <w:rsid w:val="003B11DA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qFormat/>
    <w:rsid w:val="003B11DA"/>
  </w:style>
  <w:style w:type="character" w:customStyle="1" w:styleId="aa">
    <w:name w:val="Верхний колонтитул Знак"/>
    <w:link w:val="ab"/>
    <w:uiPriority w:val="99"/>
    <w:qFormat/>
    <w:locked/>
    <w:rsid w:val="003B11DA"/>
    <w:rPr>
      <w:rFonts w:ascii="Calibri" w:hAnsi="Calibri" w:cs="Calibri"/>
      <w:lang w:val="ru-RU"/>
    </w:rPr>
  </w:style>
  <w:style w:type="character" w:customStyle="1" w:styleId="1">
    <w:name w:val="Верхний колонтитул Знак1"/>
    <w:basedOn w:val="a0"/>
    <w:uiPriority w:val="99"/>
    <w:semiHidden/>
    <w:qFormat/>
    <w:rsid w:val="003B11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Нижний колонтитул Знак"/>
    <w:link w:val="ad"/>
    <w:uiPriority w:val="99"/>
    <w:qFormat/>
    <w:locked/>
    <w:rsid w:val="003B11DA"/>
    <w:rPr>
      <w:rFonts w:ascii="Calibri" w:hAnsi="Calibri" w:cs="Calibri"/>
      <w:lang w:val="ru-RU"/>
    </w:rPr>
  </w:style>
  <w:style w:type="character" w:customStyle="1" w:styleId="10">
    <w:name w:val="Нижний колонтитул Знак1"/>
    <w:basedOn w:val="a0"/>
    <w:uiPriority w:val="99"/>
    <w:semiHidden/>
    <w:qFormat/>
    <w:rsid w:val="003B11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qFormat/>
    <w:rsid w:val="003B11DA"/>
    <w:rPr>
      <w:rFonts w:ascii="Times New Roman" w:hAnsi="Times New Roman" w:cs="Times New Roman"/>
      <w:i/>
      <w:iCs/>
      <w:sz w:val="24"/>
      <w:szCs w:val="24"/>
    </w:rPr>
  </w:style>
  <w:style w:type="character" w:customStyle="1" w:styleId="NoSpacingChar">
    <w:name w:val="No Spacing Char"/>
    <w:link w:val="11"/>
    <w:qFormat/>
    <w:locked/>
    <w:rsid w:val="003B11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oterChar1">
    <w:name w:val="Footer Char1"/>
    <w:uiPriority w:val="99"/>
    <w:qFormat/>
    <w:locked/>
    <w:rsid w:val="003B11DA"/>
    <w:rPr>
      <w:rFonts w:ascii="Calibri" w:hAnsi="Calibri"/>
      <w:color w:val="000000"/>
      <w:sz w:val="24"/>
      <w:lang w:val="uk-UA" w:eastAsia="ru-RU"/>
    </w:rPr>
  </w:style>
  <w:style w:type="character" w:customStyle="1" w:styleId="FontStyle23">
    <w:name w:val="Font Style23"/>
    <w:basedOn w:val="a0"/>
    <w:qFormat/>
    <w:rsid w:val="003B11D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4">
    <w:name w:val="Font Style24"/>
    <w:basedOn w:val="a0"/>
    <w:qFormat/>
    <w:rsid w:val="003B11DA"/>
    <w:rPr>
      <w:rFonts w:ascii="Times New Roman" w:hAnsi="Times New Roman" w:cs="Times New Roman"/>
      <w:sz w:val="26"/>
      <w:szCs w:val="26"/>
    </w:rPr>
  </w:style>
  <w:style w:type="character" w:customStyle="1" w:styleId="ae">
    <w:name w:val="Маркери"/>
    <w:qFormat/>
    <w:rPr>
      <w:rFonts w:ascii="OpenSymbol" w:eastAsia="OpenSymbol" w:hAnsi="OpenSymbol" w:cs="OpenSymbol"/>
    </w:rPr>
  </w:style>
  <w:style w:type="character" w:styleId="af">
    <w:name w:val="Hyperlink"/>
    <w:rPr>
      <w:color w:val="000080"/>
      <w:u w:val="single"/>
    </w:rPr>
  </w:style>
  <w:style w:type="paragraph" w:customStyle="1" w:styleId="af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uiPriority w:val="99"/>
    <w:qFormat/>
    <w:rsid w:val="003B11DA"/>
    <w:pPr>
      <w:widowControl w:val="0"/>
    </w:pPr>
    <w:rPr>
      <w:lang w:val="en-US" w:eastAsia="en-US"/>
    </w:rPr>
  </w:style>
  <w:style w:type="paragraph" w:styleId="af1">
    <w:name w:val="List"/>
    <w:basedOn w:val="a6"/>
    <w:rPr>
      <w:rFonts w:cs="Arial"/>
    </w:rPr>
  </w:style>
  <w:style w:type="paragraph" w:styleId="af2">
    <w:name w:val="caption"/>
    <w:basedOn w:val="a"/>
    <w:next w:val="a"/>
    <w:unhideWhenUsed/>
    <w:qFormat/>
    <w:rsid w:val="003B11DA"/>
    <w:pPr>
      <w:jc w:val="both"/>
    </w:pPr>
    <w:rPr>
      <w:szCs w:val="20"/>
      <w:lang w:val="en-US"/>
    </w:rPr>
  </w:style>
  <w:style w:type="paragraph" w:customStyle="1" w:styleId="af3">
    <w:name w:val="Покажчик"/>
    <w:basedOn w:val="a"/>
    <w:qFormat/>
    <w:pPr>
      <w:suppressLineNumbers/>
    </w:pPr>
    <w:rPr>
      <w:rFonts w:cs="Arial"/>
    </w:rPr>
  </w:style>
  <w:style w:type="paragraph" w:styleId="a4">
    <w:name w:val="Subtitle"/>
    <w:basedOn w:val="a"/>
    <w:link w:val="a3"/>
    <w:qFormat/>
    <w:rsid w:val="003B11DA"/>
    <w:pPr>
      <w:jc w:val="center"/>
    </w:pPr>
    <w:rPr>
      <w:b/>
      <w:sz w:val="28"/>
      <w:szCs w:val="20"/>
    </w:rPr>
  </w:style>
  <w:style w:type="paragraph" w:styleId="a9">
    <w:name w:val="Normal (Web)"/>
    <w:basedOn w:val="a"/>
    <w:link w:val="a8"/>
    <w:uiPriority w:val="99"/>
    <w:qFormat/>
    <w:rsid w:val="003B11DA"/>
    <w:rPr>
      <w:color w:val="000000"/>
    </w:rPr>
  </w:style>
  <w:style w:type="paragraph" w:customStyle="1" w:styleId="Style3">
    <w:name w:val="Style3"/>
    <w:basedOn w:val="a"/>
    <w:qFormat/>
    <w:rsid w:val="003B11DA"/>
    <w:pPr>
      <w:widowControl w:val="0"/>
      <w:spacing w:line="346" w:lineRule="exact"/>
      <w:ind w:firstLine="706"/>
    </w:pPr>
    <w:rPr>
      <w:lang w:val="uk-UA" w:eastAsia="zh-CN"/>
    </w:rPr>
  </w:style>
  <w:style w:type="paragraph" w:customStyle="1" w:styleId="af4">
    <w:name w:val="Верхній і нижній колонтитули"/>
    <w:basedOn w:val="a"/>
    <w:qFormat/>
  </w:style>
  <w:style w:type="paragraph" w:styleId="ab">
    <w:name w:val="header"/>
    <w:basedOn w:val="a"/>
    <w:link w:val="aa"/>
    <w:uiPriority w:val="99"/>
    <w:rsid w:val="003B11DA"/>
    <w:pPr>
      <w:tabs>
        <w:tab w:val="center" w:pos="4819"/>
        <w:tab w:val="right" w:pos="9639"/>
      </w:tabs>
    </w:pPr>
    <w:rPr>
      <w:rFonts w:ascii="Calibri" w:eastAsiaTheme="minorHAnsi" w:hAnsi="Calibri" w:cs="Calibri"/>
      <w:sz w:val="22"/>
      <w:szCs w:val="22"/>
      <w:lang w:eastAsia="en-US"/>
    </w:rPr>
  </w:style>
  <w:style w:type="paragraph" w:styleId="ad">
    <w:name w:val="footer"/>
    <w:basedOn w:val="a"/>
    <w:link w:val="ac"/>
    <w:uiPriority w:val="99"/>
    <w:rsid w:val="003B11DA"/>
    <w:pPr>
      <w:tabs>
        <w:tab w:val="center" w:pos="4819"/>
        <w:tab w:val="right" w:pos="9639"/>
      </w:tabs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11">
    <w:name w:val="Без интервала1"/>
    <w:link w:val="NoSpacingChar"/>
    <w:qFormat/>
    <w:rsid w:val="003B11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qFormat/>
    <w:rsid w:val="003B11DA"/>
    <w:pPr>
      <w:widowControl w:val="0"/>
      <w:spacing w:line="370" w:lineRule="exact"/>
      <w:jc w:val="both"/>
    </w:pPr>
    <w:rPr>
      <w:rFonts w:ascii="Calibri" w:hAnsi="Calibri" w:cs="Calibri"/>
    </w:rPr>
  </w:style>
  <w:style w:type="paragraph" w:customStyle="1" w:styleId="af5">
    <w:name w:val="Вміст таблиці"/>
    <w:basedOn w:val="a"/>
    <w:qFormat/>
    <w:pPr>
      <w:widowControl w:val="0"/>
      <w:suppressLineNumbers/>
    </w:pPr>
  </w:style>
  <w:style w:type="paragraph" w:customStyle="1" w:styleId="af6">
    <w:name w:val="Заголовок таблиці"/>
    <w:basedOn w:val="af5"/>
    <w:qFormat/>
    <w:pPr>
      <w:jc w:val="center"/>
    </w:pPr>
    <w:rPr>
      <w:b/>
      <w:bCs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table" w:styleId="af7">
    <w:name w:val="Table Grid"/>
    <w:basedOn w:val="a1"/>
    <w:uiPriority w:val="59"/>
    <w:rsid w:val="003B11DA"/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13568</Words>
  <Characters>7735</Characters>
  <Application>Microsoft Office Word</Application>
  <DocSecurity>0</DocSecurity>
  <Lines>64</Lines>
  <Paragraphs>42</Paragraphs>
  <ScaleCrop>false</ScaleCrop>
  <Company>SPecialiST RePack</Company>
  <LinksUpToDate>false</LinksUpToDate>
  <CharactersWithSpaces>21261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dc:description/>
  <cp:lastModifiedBy>user22</cp:lastModifiedBy>
  <cp:revision>10</cp:revision>
  <dcterms:created xsi:type="dcterms:W3CDTF">2021-02-24T13:08:00Z</dcterms:created>
  <dcterms:modified xsi:type="dcterms:W3CDTF">2024-09-24T13:08:00Z</dcterms:modified>
  <dc:language>uk-UA</dc:language>
</cp:coreProperties>
</file>