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AC" w:rsidRDefault="006A3680" w:rsidP="00FA46AC">
      <w:pPr>
        <w:spacing w:after="200" w:line="276" w:lineRule="auto"/>
        <w:ind w:left="3540" w:firstLine="708"/>
        <w:rPr>
          <w:rFonts w:ascii="Times New Roman" w:eastAsia="Batang" w:hAnsi="Times New Roman"/>
          <w:sz w:val="24"/>
          <w:szCs w:val="24"/>
          <w:lang w:eastAsia="ru-RU"/>
        </w:rPr>
      </w:pPr>
      <w:bookmarkStart w:id="0" w:name="top"/>
      <w:bookmarkStart w:id="1" w:name="2"/>
      <w:bookmarkEnd w:id="1"/>
      <w:r>
        <w:rPr>
          <w:noProof/>
          <w:lang w:val="ru-RU" w:eastAsia="ru-RU"/>
        </w:rPr>
        <w:drawing>
          <wp:inline distT="0" distB="0" distL="0" distR="0" wp14:anchorId="61D4CED5" wp14:editId="3E385FB7">
            <wp:extent cx="514350" cy="638175"/>
            <wp:effectExtent l="0" t="0" r="0" b="9525"/>
            <wp:docPr id="72" name="Рисунок 1" descr="TSIGN"/>
            <wp:cNvGraphicFramePr/>
            <a:graphic xmlns:a="http://schemas.openxmlformats.org/drawingml/2006/main">
              <a:graphicData uri="http://schemas.openxmlformats.org/drawingml/2006/picture">
                <pic:pic xmlns:pic="http://schemas.openxmlformats.org/drawingml/2006/picture">
                  <pic:nvPicPr>
                    <pic:cNvPr id="2" name="Рисунок 1" descr="TSIGN"/>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FA46AC" w:rsidRDefault="00FA46AC" w:rsidP="00FA46AC">
      <w:pPr>
        <w:ind w:left="0"/>
        <w:jc w:val="center"/>
        <w:rPr>
          <w:rFonts w:ascii="Times New Roman" w:eastAsia="Times New Roman" w:hAnsi="Times New Roman"/>
          <w:b/>
          <w:sz w:val="32"/>
          <w:szCs w:val="32"/>
          <w:lang w:val="ru-RU"/>
        </w:rPr>
      </w:pPr>
      <w:r>
        <w:rPr>
          <w:rFonts w:ascii="Times New Roman" w:eastAsia="Times New Roman" w:hAnsi="Times New Roman"/>
          <w:b/>
          <w:sz w:val="32"/>
          <w:szCs w:val="32"/>
          <w:lang w:val="ru-RU"/>
        </w:rPr>
        <w:t>ОБУХІВСЬКА МІСЬКА РАДА</w:t>
      </w:r>
    </w:p>
    <w:p w:rsidR="00FA46AC" w:rsidRDefault="00FA46AC" w:rsidP="00FA46AC">
      <w:pPr>
        <w:widowControl w:val="0"/>
        <w:ind w:left="0"/>
        <w:jc w:val="center"/>
        <w:rPr>
          <w:rFonts w:ascii="Times New Roman" w:eastAsia="Times New Roman" w:hAnsi="Times New Roman"/>
          <w:b/>
          <w:color w:val="000000"/>
          <w:sz w:val="32"/>
          <w:szCs w:val="32"/>
          <w:lang w:eastAsia="uk-UA" w:bidi="uk-UA"/>
        </w:rPr>
      </w:pPr>
      <w:r>
        <w:rPr>
          <w:rFonts w:ascii="Times New Roman" w:eastAsia="Times New Roman" w:hAnsi="Times New Roman"/>
          <w:b/>
          <w:color w:val="000000"/>
          <w:sz w:val="32"/>
          <w:szCs w:val="32"/>
          <w:lang w:eastAsia="uk-UA" w:bidi="uk-UA"/>
        </w:rPr>
        <w:t>КИЇВСЬКОЇ ОБЛАСТІ</w:t>
      </w:r>
    </w:p>
    <w:p w:rsidR="00FA46AC" w:rsidRDefault="00FA46AC" w:rsidP="00FA46AC">
      <w:pPr>
        <w:widowControl w:val="0"/>
        <w:ind w:left="0"/>
        <w:jc w:val="center"/>
        <w:rPr>
          <w:rFonts w:ascii="Times New Roman" w:eastAsia="Times New Roman" w:hAnsi="Times New Roman"/>
          <w:b/>
          <w:color w:val="000000"/>
          <w:sz w:val="12"/>
          <w:szCs w:val="12"/>
          <w:lang w:eastAsia="uk-UA" w:bidi="uk-UA"/>
        </w:rPr>
      </w:pPr>
    </w:p>
    <w:p w:rsidR="00FA46AC" w:rsidRDefault="00FA46AC" w:rsidP="00FA46AC">
      <w:pPr>
        <w:keepNext/>
        <w:pBdr>
          <w:bottom w:val="single" w:sz="12" w:space="1" w:color="auto"/>
        </w:pBdr>
        <w:ind w:left="5812" w:hanging="5760"/>
        <w:jc w:val="center"/>
        <w:outlineLvl w:val="1"/>
        <w:rPr>
          <w:rFonts w:ascii="Times New Roman" w:eastAsia="Times New Roman" w:hAnsi="Times New Roman"/>
          <w:b/>
          <w:sz w:val="4"/>
          <w:szCs w:val="28"/>
          <w:lang w:eastAsia="ru-RU"/>
        </w:rPr>
      </w:pPr>
    </w:p>
    <w:p w:rsidR="00FA46AC" w:rsidRDefault="00FA46AC" w:rsidP="00FA46AC">
      <w:pPr>
        <w:ind w:left="0" w:right="-1"/>
        <w:jc w:val="center"/>
        <w:rPr>
          <w:rFonts w:ascii="Times New Roman" w:eastAsia="Times New Roman" w:hAnsi="Times New Roman"/>
          <w:b/>
          <w:bCs/>
          <w:sz w:val="12"/>
          <w:szCs w:val="12"/>
          <w:lang w:eastAsia="ru-RU"/>
        </w:rPr>
      </w:pPr>
    </w:p>
    <w:p w:rsidR="00FA46AC" w:rsidRDefault="00FA46AC" w:rsidP="00FA46AC">
      <w:pPr>
        <w:ind w:left="0" w:right="-1"/>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ОДИНАДЦЯТА СЕСІЯ ВОСЬ</w:t>
      </w:r>
      <w:r>
        <w:rPr>
          <w:rFonts w:ascii="Times New Roman" w:eastAsia="Times New Roman" w:hAnsi="Times New Roman"/>
          <w:b/>
          <w:sz w:val="24"/>
          <w:szCs w:val="24"/>
          <w:lang w:eastAsia="ru-RU"/>
        </w:rPr>
        <w:t>МОГО СКЛИКАННЯ</w:t>
      </w:r>
    </w:p>
    <w:p w:rsidR="00FA46AC" w:rsidRDefault="00FA46AC" w:rsidP="00FA46AC">
      <w:pPr>
        <w:ind w:left="0" w:right="-1"/>
        <w:jc w:val="center"/>
        <w:rPr>
          <w:rFonts w:ascii="Times New Roman" w:hAnsi="Times New Roman"/>
          <w:b/>
          <w:bCs/>
          <w:sz w:val="28"/>
          <w:szCs w:val="28"/>
          <w:lang w:eastAsia="ru-RU"/>
        </w:rPr>
      </w:pPr>
    </w:p>
    <w:p w:rsidR="00FA46AC" w:rsidRDefault="00FA46AC" w:rsidP="00FA46AC">
      <w:pPr>
        <w:ind w:left="0" w:right="-1"/>
        <w:jc w:val="center"/>
        <w:rPr>
          <w:rFonts w:ascii="Times New Roman" w:hAnsi="Times New Roman"/>
          <w:b/>
          <w:bCs/>
          <w:sz w:val="28"/>
          <w:szCs w:val="28"/>
          <w:lang w:eastAsia="ru-RU"/>
        </w:rPr>
      </w:pPr>
      <w:r>
        <w:rPr>
          <w:rFonts w:ascii="Times New Roman" w:hAnsi="Times New Roman"/>
          <w:b/>
          <w:bCs/>
          <w:sz w:val="28"/>
          <w:szCs w:val="28"/>
          <w:lang w:eastAsia="ru-RU"/>
        </w:rPr>
        <w:t xml:space="preserve">Р  І  Ш  Е  Н  </w:t>
      </w:r>
      <w:proofErr w:type="spellStart"/>
      <w:r>
        <w:rPr>
          <w:rFonts w:ascii="Times New Roman" w:hAnsi="Times New Roman"/>
          <w:b/>
          <w:bCs/>
          <w:sz w:val="28"/>
          <w:szCs w:val="28"/>
          <w:lang w:eastAsia="ru-RU"/>
        </w:rPr>
        <w:t>Н</w:t>
      </w:r>
      <w:proofErr w:type="spellEnd"/>
      <w:r>
        <w:rPr>
          <w:rFonts w:ascii="Times New Roman" w:hAnsi="Times New Roman"/>
          <w:b/>
          <w:bCs/>
          <w:sz w:val="28"/>
          <w:szCs w:val="28"/>
          <w:lang w:eastAsia="ru-RU"/>
        </w:rPr>
        <w:t xml:space="preserve">  Я</w:t>
      </w:r>
    </w:p>
    <w:p w:rsidR="00FA46AC" w:rsidRDefault="00FA46AC" w:rsidP="00FA46AC">
      <w:pPr>
        <w:ind w:left="0" w:right="-1"/>
        <w:jc w:val="center"/>
        <w:rPr>
          <w:rFonts w:ascii="Times New Roman" w:hAnsi="Times New Roman"/>
          <w:b/>
          <w:bCs/>
          <w:sz w:val="28"/>
          <w:szCs w:val="28"/>
          <w:lang w:eastAsia="ru-RU"/>
        </w:rPr>
      </w:pPr>
      <w:r>
        <w:rPr>
          <w:rFonts w:ascii="Times New Roman" w:hAnsi="Times New Roman"/>
          <w:b/>
          <w:bCs/>
          <w:sz w:val="28"/>
          <w:szCs w:val="28"/>
          <w:lang w:eastAsia="ru-RU"/>
        </w:rPr>
        <w:t xml:space="preserve">24 червня 2021 року </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317-11–VІІІ</w:t>
      </w:r>
    </w:p>
    <w:p w:rsidR="00FA46AC" w:rsidRDefault="00FA46AC" w:rsidP="00FA46AC">
      <w:pPr>
        <w:jc w:val="both"/>
        <w:rPr>
          <w:rFonts w:ascii="Times New Roman" w:hAnsi="Times New Roman"/>
          <w:sz w:val="28"/>
          <w:szCs w:val="28"/>
        </w:rPr>
      </w:pPr>
    </w:p>
    <w:bookmarkEnd w:id="0"/>
    <w:p w:rsidR="00FA46AC" w:rsidRDefault="00FA46AC" w:rsidP="00FA46AC">
      <w:pPr>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 встановлення ставок земельного податку </w:t>
      </w:r>
    </w:p>
    <w:p w:rsidR="00FA46AC" w:rsidRDefault="00FA46AC" w:rsidP="00FA46AC">
      <w:pPr>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території Обухівської міської територіальної </w:t>
      </w:r>
    </w:p>
    <w:p w:rsidR="00FA46AC" w:rsidRDefault="00FA46AC" w:rsidP="00FA46AC">
      <w:pPr>
        <w:ind w:left="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громади Київської області</w:t>
      </w:r>
    </w:p>
    <w:p w:rsidR="00FA46AC" w:rsidRDefault="00FA46AC" w:rsidP="00FA46AC">
      <w:pPr>
        <w:ind w:left="0" w:firstLine="709"/>
        <w:jc w:val="both"/>
        <w:rPr>
          <w:rFonts w:ascii="Times New Roman" w:eastAsia="Times New Roman" w:hAnsi="Times New Roman"/>
          <w:sz w:val="24"/>
          <w:szCs w:val="24"/>
          <w:lang w:eastAsia="ru-RU"/>
        </w:rPr>
      </w:pPr>
    </w:p>
    <w:p w:rsidR="00FA46AC" w:rsidRDefault="00FA46AC" w:rsidP="00FA46AC">
      <w:pPr>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З метою забезпечення наповнення міського бюджету Обухівської міської територіальної громади Київської області</w:t>
      </w:r>
      <w:r>
        <w:rPr>
          <w:rFonts w:ascii="Times New Roman" w:eastAsia="Times New Roman" w:hAnsi="Times New Roman"/>
          <w:color w:val="1C1C1C"/>
          <w:sz w:val="28"/>
          <w:szCs w:val="28"/>
          <w:lang w:eastAsia="ru-RU"/>
        </w:rPr>
        <w:t>, відповідно до</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1C1C1C"/>
          <w:sz w:val="28"/>
          <w:szCs w:val="28"/>
          <w:lang w:eastAsia="ru-RU"/>
        </w:rPr>
        <w:t>Закону України «Про засади державної регуляторної політики у сфері господарської діяльності» із внесеними до нього змінами, Бюджетного кодексу України зі внесеними до нього змінами, к</w:t>
      </w:r>
      <w:r>
        <w:rPr>
          <w:rFonts w:ascii="Times New Roman" w:eastAsia="Times New Roman" w:hAnsi="Times New Roman"/>
          <w:color w:val="000000"/>
          <w:sz w:val="28"/>
          <w:szCs w:val="28"/>
          <w:lang w:eastAsia="ru-RU"/>
        </w:rPr>
        <w:t xml:space="preserve">еруючись статтями 143, 144 Конституції України, пунктом 12.4 та статтею 284 Податкового кодексу України, пунктом 24 частини 1 статті 26, частиною 1 статті 59, частиною 1 статті 73 Закону України «Про місцеве самоврядування в Україні»; пункту 12.4.3 Закон України від 16.01.2020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Pr>
          <w:rFonts w:ascii="Times New Roman" w:eastAsia="Times New Roman" w:hAnsi="Times New Roman"/>
          <w:color w:val="000000"/>
          <w:sz w:val="28"/>
          <w:szCs w:val="28"/>
          <w:lang w:eastAsia="ru-RU"/>
        </w:rPr>
        <w:t>неузгодженостей</w:t>
      </w:r>
      <w:proofErr w:type="spellEnd"/>
      <w:r>
        <w:rPr>
          <w:rFonts w:ascii="Times New Roman" w:eastAsia="Times New Roman" w:hAnsi="Times New Roman"/>
          <w:color w:val="000000"/>
          <w:sz w:val="28"/>
          <w:szCs w:val="28"/>
          <w:lang w:eastAsia="ru-RU"/>
        </w:rPr>
        <w:t xml:space="preserve"> у податковому законодавстві» та враховуючи рекомендації постійних комісій міської ради з питань: планування, бюджету та фінансів; земельних відносин, природокористування, планування території, охорони пам’яток та історичного середовища; соціально - економічного розвитку, благоустрою, комунального господарства та управління комунальною власністю громади</w:t>
      </w:r>
    </w:p>
    <w:p w:rsidR="00FA46AC" w:rsidRDefault="00FA46AC" w:rsidP="00FA46AC">
      <w:pPr>
        <w:ind w:left="0" w:firstLine="709"/>
        <w:jc w:val="both"/>
        <w:rPr>
          <w:rFonts w:ascii="Times New Roman" w:eastAsia="Times New Roman" w:hAnsi="Times New Roman"/>
          <w:sz w:val="12"/>
          <w:szCs w:val="12"/>
          <w:lang w:eastAsia="ru-RU"/>
        </w:rPr>
      </w:pPr>
    </w:p>
    <w:p w:rsidR="00FA46AC" w:rsidRDefault="00FA46AC" w:rsidP="00FA46AC">
      <w:pPr>
        <w:ind w:left="0" w:firstLine="709"/>
        <w:jc w:val="center"/>
        <w:rPr>
          <w:rFonts w:ascii="Times New Roman" w:eastAsia="Times New Roman" w:hAnsi="Times New Roman"/>
          <w:sz w:val="24"/>
          <w:szCs w:val="24"/>
          <w:lang w:eastAsia="ru-RU"/>
        </w:rPr>
      </w:pPr>
      <w:r>
        <w:rPr>
          <w:rFonts w:ascii="Times New Roman" w:eastAsia="Times New Roman" w:hAnsi="Times New Roman"/>
          <w:b/>
          <w:bCs/>
          <w:color w:val="000000"/>
          <w:sz w:val="28"/>
          <w:szCs w:val="28"/>
          <w:lang w:eastAsia="ru-RU"/>
        </w:rPr>
        <w:t>ОБУХІВСЬКА МІСЬКА РАДА ВИРІШИЛА:</w:t>
      </w:r>
    </w:p>
    <w:p w:rsidR="00FA46AC" w:rsidRDefault="00FA46AC" w:rsidP="00FA46AC">
      <w:pPr>
        <w:ind w:left="0" w:firstLine="709"/>
        <w:jc w:val="both"/>
        <w:rPr>
          <w:rFonts w:ascii="Times New Roman" w:eastAsia="Times New Roman" w:hAnsi="Times New Roman"/>
          <w:sz w:val="12"/>
          <w:szCs w:val="12"/>
          <w:lang w:eastAsia="ru-RU"/>
        </w:rPr>
      </w:pP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Затвердити Положення про встановлення плати за землю на території міста Обухів та сіл </w:t>
      </w:r>
      <w:proofErr w:type="spellStart"/>
      <w:r>
        <w:rPr>
          <w:rFonts w:ascii="Times New Roman" w:eastAsia="Times New Roman" w:hAnsi="Times New Roman"/>
          <w:color w:val="000000"/>
          <w:sz w:val="28"/>
          <w:szCs w:val="28"/>
          <w:lang w:eastAsia="ru-RU"/>
        </w:rPr>
        <w:t>Таценки</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Ленди</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Германівка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Григорівка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Гусачівка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Матяшівка</w:t>
      </w:r>
      <w:proofErr w:type="spellEnd"/>
      <w:r>
        <w:rPr>
          <w:rFonts w:ascii="Times New Roman" w:eastAsia="Times New Roman" w:hAnsi="Times New Roman"/>
          <w:color w:val="000000"/>
          <w:sz w:val="28"/>
          <w:szCs w:val="28"/>
          <w:lang w:eastAsia="ru-RU"/>
        </w:rPr>
        <w:t>, Дерев</w:t>
      </w:r>
      <w:r>
        <w:rPr>
          <w:rFonts w:ascii="Times New Roman" w:eastAsia="Times New Roman" w:hAnsi="Times New Roman"/>
          <w:color w:val="000000"/>
          <w:sz w:val="28"/>
          <w:szCs w:val="28"/>
          <w:lang w:val="ru-RU" w:eastAsia="ru-RU"/>
        </w:rPr>
        <w:t>’</w:t>
      </w:r>
      <w:proofErr w:type="spellStart"/>
      <w:r>
        <w:rPr>
          <w:rFonts w:ascii="Times New Roman" w:eastAsia="Times New Roman" w:hAnsi="Times New Roman"/>
          <w:color w:val="000000"/>
          <w:sz w:val="28"/>
          <w:szCs w:val="28"/>
          <w:lang w:val="ru-RU" w:eastAsia="ru-RU"/>
        </w:rPr>
        <w:t>яна</w:t>
      </w:r>
      <w:proofErr w:type="spellEnd"/>
      <w:r>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Деремезна</w:t>
      </w:r>
      <w:proofErr w:type="spellEnd"/>
      <w:r>
        <w:rPr>
          <w:rFonts w:ascii="Times New Roman" w:eastAsia="Times New Roman" w:hAnsi="Times New Roman"/>
          <w:color w:val="000000"/>
          <w:sz w:val="28"/>
          <w:szCs w:val="28"/>
          <w:lang w:eastAsia="ru-RU"/>
        </w:rPr>
        <w:t xml:space="preserve">, Долина, </w:t>
      </w:r>
      <w:proofErr w:type="spellStart"/>
      <w:r>
        <w:rPr>
          <w:rFonts w:ascii="Times New Roman" w:eastAsia="Times New Roman" w:hAnsi="Times New Roman"/>
          <w:color w:val="000000"/>
          <w:sz w:val="28"/>
          <w:szCs w:val="28"/>
          <w:lang w:eastAsia="ru-RU"/>
        </w:rPr>
        <w:t>Макарівка</w:t>
      </w:r>
      <w:proofErr w:type="spellEnd"/>
      <w:r>
        <w:rPr>
          <w:rFonts w:ascii="Times New Roman" w:eastAsia="Times New Roman" w:hAnsi="Times New Roman"/>
          <w:color w:val="000000"/>
          <w:sz w:val="28"/>
          <w:szCs w:val="28"/>
          <w:lang w:eastAsia="ru-RU"/>
        </w:rPr>
        <w:t xml:space="preserve">, Копачів, </w:t>
      </w:r>
      <w:proofErr w:type="spellStart"/>
      <w:r>
        <w:rPr>
          <w:rFonts w:ascii="Times New Roman" w:eastAsia="Times New Roman" w:hAnsi="Times New Roman"/>
          <w:color w:val="000000"/>
          <w:sz w:val="28"/>
          <w:szCs w:val="28"/>
          <w:lang w:eastAsia="ru-RU"/>
        </w:rPr>
        <w:t>Застугна</w:t>
      </w:r>
      <w:proofErr w:type="spellEnd"/>
      <w:r>
        <w:rPr>
          <w:rFonts w:ascii="Times New Roman" w:eastAsia="Times New Roman" w:hAnsi="Times New Roman"/>
          <w:color w:val="000000"/>
          <w:sz w:val="28"/>
          <w:szCs w:val="28"/>
          <w:lang w:eastAsia="ru-RU"/>
        </w:rPr>
        <w:t xml:space="preserve">, Шевченкове, Красне Перше, </w:t>
      </w:r>
      <w:proofErr w:type="spellStart"/>
      <w:r>
        <w:rPr>
          <w:rFonts w:ascii="Times New Roman" w:eastAsia="Times New Roman" w:hAnsi="Times New Roman"/>
          <w:color w:val="000000"/>
          <w:sz w:val="28"/>
          <w:szCs w:val="28"/>
          <w:lang w:eastAsia="ru-RU"/>
        </w:rPr>
        <w:t>Козіївка</w:t>
      </w:r>
      <w:proofErr w:type="spellEnd"/>
      <w:r>
        <w:rPr>
          <w:rFonts w:ascii="Times New Roman" w:eastAsia="Times New Roman" w:hAnsi="Times New Roman"/>
          <w:color w:val="000000"/>
          <w:sz w:val="28"/>
          <w:szCs w:val="28"/>
          <w:lang w:eastAsia="ru-RU"/>
        </w:rPr>
        <w:t xml:space="preserve">, Красна Слобідка, Безіменне, Мала Вільшанка, Степок, </w:t>
      </w:r>
      <w:proofErr w:type="spellStart"/>
      <w:r>
        <w:rPr>
          <w:rFonts w:ascii="Times New Roman" w:eastAsia="Times New Roman" w:hAnsi="Times New Roman"/>
          <w:color w:val="000000"/>
          <w:sz w:val="28"/>
          <w:szCs w:val="28"/>
          <w:lang w:eastAsia="ru-RU"/>
        </w:rPr>
        <w:t>Нещерів</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Перегонівка</w:t>
      </w:r>
      <w:proofErr w:type="spellEnd"/>
      <w:r>
        <w:rPr>
          <w:rFonts w:ascii="Times New Roman" w:eastAsia="Times New Roman" w:hAnsi="Times New Roman"/>
          <w:color w:val="000000"/>
          <w:sz w:val="28"/>
          <w:szCs w:val="28"/>
          <w:lang w:eastAsia="ru-RU"/>
        </w:rPr>
        <w:t xml:space="preserve">, Перше Травня, </w:t>
      </w:r>
      <w:proofErr w:type="spellStart"/>
      <w:r>
        <w:rPr>
          <w:rFonts w:ascii="Times New Roman" w:eastAsia="Times New Roman" w:hAnsi="Times New Roman"/>
          <w:color w:val="000000"/>
          <w:sz w:val="28"/>
          <w:szCs w:val="28"/>
          <w:lang w:eastAsia="ru-RU"/>
        </w:rPr>
        <w:t>Семенівка</w:t>
      </w:r>
      <w:proofErr w:type="spellEnd"/>
      <w:r>
        <w:rPr>
          <w:rFonts w:ascii="Times New Roman" w:eastAsia="Times New Roman" w:hAnsi="Times New Roman"/>
          <w:color w:val="000000"/>
          <w:sz w:val="28"/>
          <w:szCs w:val="28"/>
          <w:lang w:eastAsia="ru-RU"/>
        </w:rPr>
        <w:t>, Кулі, згідно додатку 1.</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Встановити ставки земельного податку на території Обухівської міської територіальної громади Київської області для юридичних та фізичних осіб власників земельних ділянок, згідно додатку 2.</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Встановити ставки земельного податку на території Обухівської міської територіальної громади Київської області для юридичних та фізичних осіб власників земель сільськогосподарського призначення, згідно додатку 2.</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Встановити ставки земельного податку на території Обухівської міської територіальної громади Київської області для юридичних осіб та фізичних осіб-підприємців, у яких земельні ділянки перебувають у постійному користуванні, згідно додатку 2.</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Встановити пільги зі сплати земельного податку для юридичних осіб на території Обухівської міської територіальної громади Київської області, згідно додатку 3.</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Секретарю Обухівської міської ради надіслати дане рішення до Обухівського відділення Києво-Святошинської ОДПІ Головного управління Державної фіскальної служби у Київській області.</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Дане рішення набуває чинності з 01 січня 2022 року.</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 01.01.2022 року визнати такими, що втратило чинність рішення Обухівської міської ради </w:t>
      </w:r>
      <w:r>
        <w:rPr>
          <w:rFonts w:ascii="Times New Roman" w:eastAsia="Times New Roman" w:hAnsi="Times New Roman"/>
          <w:sz w:val="28"/>
          <w:szCs w:val="28"/>
          <w:lang w:eastAsia="ru-RU"/>
        </w:rPr>
        <w:t>від 25 червня 2020 року № 1512-65-VII</w:t>
      </w:r>
      <w:r>
        <w:rPr>
          <w:rFonts w:ascii="Times New Roman" w:eastAsia="Times New Roman" w:hAnsi="Times New Roman"/>
          <w:color w:val="000000"/>
          <w:sz w:val="28"/>
          <w:szCs w:val="28"/>
          <w:lang w:eastAsia="ru-RU"/>
        </w:rPr>
        <w:t xml:space="preserve">                             «Про встановлення ставок земельного податку на території Обухівської міської об’єднаної територіальної громади Київської області на 2021 рік».</w:t>
      </w:r>
    </w:p>
    <w:p w:rsidR="00FA46AC" w:rsidRDefault="00FA46AC" w:rsidP="00FA46AC">
      <w:pPr>
        <w:numPr>
          <w:ilvl w:val="0"/>
          <w:numId w:val="1"/>
        </w:numPr>
        <w:tabs>
          <w:tab w:val="clear" w:pos="720"/>
          <w:tab w:val="left" w:pos="0"/>
          <w:tab w:val="left" w:pos="851"/>
        </w:tabs>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 за виконанням цього рішення залишаю за собою та покладається на постійну комісію Обухівської міської ради з питань планування, бюджету та фінансів.</w:t>
      </w:r>
    </w:p>
    <w:p w:rsidR="00FA46AC" w:rsidRDefault="00FA46AC" w:rsidP="00FA46AC">
      <w:pPr>
        <w:tabs>
          <w:tab w:val="left" w:pos="851"/>
        </w:tabs>
        <w:ind w:left="0" w:firstLine="709"/>
        <w:jc w:val="both"/>
        <w:rPr>
          <w:rFonts w:ascii="Times New Roman" w:eastAsia="Times New Roman" w:hAnsi="Times New Roman"/>
          <w:sz w:val="24"/>
          <w:szCs w:val="24"/>
          <w:lang w:eastAsia="ru-RU"/>
        </w:rPr>
      </w:pPr>
    </w:p>
    <w:p w:rsidR="00FA46AC" w:rsidRDefault="00FA46AC" w:rsidP="00FA46AC">
      <w:pPr>
        <w:ind w:left="0"/>
        <w:jc w:val="center"/>
        <w:rPr>
          <w:rFonts w:ascii="Times New Roman" w:eastAsia="Times New Roman" w:hAnsi="Times New Roman"/>
          <w:color w:val="000000"/>
          <w:sz w:val="28"/>
          <w:szCs w:val="28"/>
          <w:lang w:eastAsia="ru-RU"/>
        </w:rPr>
      </w:pPr>
    </w:p>
    <w:p w:rsidR="00FA46AC" w:rsidRDefault="00FA46AC" w:rsidP="00FA46AC">
      <w:pPr>
        <w:ind w:left="0"/>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Міський голова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О.М. Левченко</w:t>
      </w:r>
    </w:p>
    <w:p w:rsidR="0018751D" w:rsidRDefault="0018751D" w:rsidP="00FA46AC">
      <w:pPr>
        <w:tabs>
          <w:tab w:val="left" w:pos="142"/>
          <w:tab w:val="left" w:pos="1620"/>
        </w:tabs>
        <w:ind w:left="0"/>
        <w:jc w:val="both"/>
        <w:rPr>
          <w:rFonts w:ascii="Times New Roman" w:eastAsia="Batang" w:hAnsi="Times New Roman"/>
          <w:sz w:val="20"/>
          <w:szCs w:val="20"/>
          <w:lang w:eastAsia="ru-RU"/>
        </w:rPr>
      </w:pPr>
    </w:p>
    <w:p w:rsidR="0018751D" w:rsidRDefault="0018751D" w:rsidP="00FA46AC">
      <w:pPr>
        <w:tabs>
          <w:tab w:val="left" w:pos="142"/>
          <w:tab w:val="left" w:pos="1620"/>
        </w:tabs>
        <w:ind w:left="0"/>
        <w:jc w:val="both"/>
        <w:rPr>
          <w:rFonts w:ascii="Times New Roman" w:eastAsia="Batang" w:hAnsi="Times New Roman"/>
          <w:sz w:val="20"/>
          <w:szCs w:val="20"/>
          <w:lang w:eastAsia="ru-RU"/>
        </w:rPr>
      </w:pPr>
    </w:p>
    <w:p w:rsidR="0018751D" w:rsidRDefault="0018751D" w:rsidP="00FA46AC">
      <w:pPr>
        <w:tabs>
          <w:tab w:val="left" w:pos="142"/>
          <w:tab w:val="left" w:pos="1620"/>
        </w:tabs>
        <w:ind w:left="0"/>
        <w:jc w:val="both"/>
        <w:rPr>
          <w:rFonts w:ascii="Times New Roman" w:eastAsia="Batang" w:hAnsi="Times New Roman"/>
          <w:sz w:val="20"/>
          <w:szCs w:val="20"/>
          <w:lang w:eastAsia="ru-RU"/>
        </w:rPr>
      </w:pPr>
    </w:p>
    <w:p w:rsidR="00FA46AC" w:rsidRDefault="00FA46AC" w:rsidP="00FA46AC">
      <w:pPr>
        <w:tabs>
          <w:tab w:val="left" w:pos="142"/>
          <w:tab w:val="left" w:pos="1620"/>
        </w:tabs>
        <w:ind w:left="0"/>
        <w:jc w:val="both"/>
        <w:rPr>
          <w:rFonts w:ascii="Times New Roman" w:eastAsia="Batang" w:hAnsi="Times New Roman"/>
          <w:sz w:val="20"/>
          <w:szCs w:val="20"/>
          <w:lang w:eastAsia="ru-RU"/>
        </w:rPr>
      </w:pPr>
      <w:r>
        <w:rPr>
          <w:rFonts w:ascii="Times New Roman" w:eastAsia="Batang" w:hAnsi="Times New Roman"/>
          <w:sz w:val="20"/>
          <w:szCs w:val="20"/>
          <w:lang w:eastAsia="ru-RU"/>
        </w:rPr>
        <w:t>Виконавець Стрілець А.В.</w:t>
      </w:r>
    </w:p>
    <w:p w:rsidR="00F12C76" w:rsidRDefault="00F12C7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7C3184" w:rsidRDefault="007C3184" w:rsidP="006C0B77">
      <w:pPr>
        <w:ind w:firstLine="709"/>
        <w:jc w:val="both"/>
      </w:pPr>
    </w:p>
    <w:p w:rsidR="007C3184" w:rsidRDefault="007C3184" w:rsidP="006C0B77">
      <w:pPr>
        <w:ind w:firstLine="709"/>
        <w:jc w:val="both"/>
      </w:pPr>
    </w:p>
    <w:p w:rsidR="007C3184" w:rsidRDefault="007C3184"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14036B" w:rsidRDefault="0014036B" w:rsidP="0014036B">
      <w:pPr>
        <w:spacing w:after="200" w:line="276" w:lineRule="auto"/>
        <w:ind w:left="0"/>
        <w:rPr>
          <w:rFonts w:ascii="Times New Roman" w:eastAsia="Times New Roman" w:hAnsi="Times New Roman"/>
          <w:sz w:val="24"/>
          <w:szCs w:val="24"/>
          <w:lang w:eastAsia="ru-RU"/>
        </w:rPr>
      </w:pPr>
    </w:p>
    <w:p w:rsidR="0014036B" w:rsidRPr="00CB137A" w:rsidRDefault="0014036B" w:rsidP="0014036B">
      <w:pPr>
        <w:widowControl w:val="0"/>
        <w:ind w:left="0"/>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lastRenderedPageBreak/>
        <w:t>Додаток</w:t>
      </w:r>
      <w:r w:rsidRPr="00CB137A">
        <w:rPr>
          <w:rFonts w:ascii="Times New Roman" w:eastAsia="Times New Roman" w:hAnsi="Times New Roman"/>
          <w:color w:val="000000"/>
          <w:sz w:val="28"/>
          <w:szCs w:val="28"/>
          <w:lang w:eastAsia="ru-RU"/>
        </w:rPr>
        <w:t xml:space="preserve"> 1</w:t>
      </w:r>
    </w:p>
    <w:p w:rsidR="0014036B" w:rsidRPr="00CB137A" w:rsidRDefault="0014036B" w:rsidP="0014036B">
      <w:pPr>
        <w:widowControl w:val="0"/>
        <w:ind w:left="0"/>
        <w:jc w:val="right"/>
        <w:rPr>
          <w:rFonts w:ascii="Times New Roman" w:eastAsia="Times New Roman" w:hAnsi="Times New Roman"/>
          <w:sz w:val="24"/>
          <w:szCs w:val="24"/>
          <w:lang w:eastAsia="ru-RU"/>
        </w:rPr>
      </w:pPr>
    </w:p>
    <w:p w:rsidR="0014036B" w:rsidRPr="00CB137A" w:rsidRDefault="0014036B" w:rsidP="0014036B">
      <w:pPr>
        <w:widowControl w:val="0"/>
        <w:ind w:left="0"/>
        <w:jc w:val="right"/>
        <w:rPr>
          <w:rFonts w:ascii="Times New Roman" w:eastAsia="Times New Roman" w:hAnsi="Times New Roman"/>
          <w:sz w:val="24"/>
          <w:szCs w:val="24"/>
          <w:lang w:eastAsia="ru-RU"/>
        </w:rPr>
      </w:pPr>
      <w:r w:rsidRPr="00CB137A">
        <w:rPr>
          <w:rFonts w:ascii="Times New Roman" w:eastAsia="Times New Roman" w:hAnsi="Times New Roman"/>
          <w:color w:val="000000"/>
          <w:sz w:val="28"/>
          <w:szCs w:val="28"/>
          <w:lang w:eastAsia="ru-RU"/>
        </w:rPr>
        <w:t>З А Т В Е Р Д Ж Е Н О</w:t>
      </w:r>
    </w:p>
    <w:p w:rsidR="0014036B" w:rsidRPr="00CB137A" w:rsidRDefault="0014036B" w:rsidP="0014036B">
      <w:pPr>
        <w:widowControl w:val="0"/>
        <w:ind w:left="0"/>
        <w:jc w:val="right"/>
        <w:rPr>
          <w:rFonts w:ascii="Times New Roman" w:eastAsia="Times New Roman" w:hAnsi="Times New Roman"/>
          <w:sz w:val="24"/>
          <w:szCs w:val="24"/>
          <w:lang w:eastAsia="ru-RU"/>
        </w:rPr>
      </w:pPr>
      <w:r w:rsidRPr="00CB137A">
        <w:rPr>
          <w:rFonts w:ascii="Times New Roman" w:eastAsia="Times New Roman" w:hAnsi="Times New Roman"/>
          <w:color w:val="000000"/>
          <w:sz w:val="28"/>
          <w:szCs w:val="28"/>
          <w:lang w:eastAsia="ru-RU"/>
        </w:rPr>
        <w:t>Рішенням №</w:t>
      </w:r>
      <w:r>
        <w:rPr>
          <w:rFonts w:ascii="Times New Roman" w:eastAsia="Times New Roman" w:hAnsi="Times New Roman"/>
          <w:color w:val="000000"/>
          <w:sz w:val="28"/>
          <w:szCs w:val="28"/>
          <w:lang w:eastAsia="ru-RU"/>
        </w:rPr>
        <w:t xml:space="preserve"> 317-11</w:t>
      </w:r>
      <w:r w:rsidRPr="00CB137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V</w:t>
      </w:r>
      <w:r w:rsidRPr="00CB137A">
        <w:rPr>
          <w:rFonts w:ascii="Times New Roman" w:eastAsia="Times New Roman" w:hAnsi="Times New Roman"/>
          <w:color w:val="000000"/>
          <w:sz w:val="28"/>
          <w:szCs w:val="28"/>
          <w:lang w:eastAsia="ru-RU"/>
        </w:rPr>
        <w:t>І</w:t>
      </w:r>
      <w:r>
        <w:rPr>
          <w:rFonts w:ascii="Times New Roman" w:eastAsia="Times New Roman" w:hAnsi="Times New Roman"/>
          <w:color w:val="000000"/>
          <w:sz w:val="28"/>
          <w:szCs w:val="28"/>
          <w:lang w:val="en-US" w:eastAsia="ru-RU"/>
        </w:rPr>
        <w:t>I</w:t>
      </w:r>
      <w:r w:rsidRPr="00CB137A">
        <w:rPr>
          <w:rFonts w:ascii="Times New Roman" w:eastAsia="Times New Roman" w:hAnsi="Times New Roman"/>
          <w:color w:val="000000"/>
          <w:sz w:val="28"/>
          <w:szCs w:val="28"/>
          <w:lang w:eastAsia="ru-RU"/>
        </w:rPr>
        <w:t xml:space="preserve">І від </w:t>
      </w:r>
      <w:r>
        <w:rPr>
          <w:rFonts w:ascii="Times New Roman" w:eastAsia="Times New Roman" w:hAnsi="Times New Roman"/>
          <w:color w:val="000000"/>
          <w:sz w:val="28"/>
          <w:szCs w:val="28"/>
          <w:lang w:eastAsia="ru-RU"/>
        </w:rPr>
        <w:t>24.06.</w:t>
      </w:r>
      <w:r w:rsidRPr="00CB137A">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21</w:t>
      </w:r>
    </w:p>
    <w:p w:rsidR="0014036B" w:rsidRPr="00CB137A" w:rsidRDefault="0014036B" w:rsidP="0014036B">
      <w:pPr>
        <w:widowControl w:val="0"/>
        <w:ind w:left="0"/>
        <w:jc w:val="both"/>
        <w:rPr>
          <w:rFonts w:ascii="Times New Roman" w:eastAsia="Times New Roman" w:hAnsi="Times New Roman"/>
          <w:sz w:val="24"/>
          <w:szCs w:val="24"/>
          <w:lang w:eastAsia="ru-RU"/>
        </w:rPr>
      </w:pPr>
    </w:p>
    <w:p w:rsidR="0014036B" w:rsidRPr="008914CA" w:rsidRDefault="0014036B" w:rsidP="0014036B">
      <w:pPr>
        <w:widowControl w:val="0"/>
        <w:ind w:left="0"/>
        <w:jc w:val="center"/>
        <w:rPr>
          <w:rFonts w:ascii="Times New Roman" w:eastAsia="Times New Roman" w:hAnsi="Times New Roman"/>
          <w:sz w:val="24"/>
          <w:szCs w:val="24"/>
          <w:lang w:eastAsia="uk-UA"/>
        </w:rPr>
      </w:pPr>
    </w:p>
    <w:p w:rsidR="0014036B" w:rsidRPr="008914CA" w:rsidRDefault="0014036B" w:rsidP="0014036B">
      <w:pPr>
        <w:widowControl w:val="0"/>
        <w:ind w:left="0"/>
        <w:jc w:val="center"/>
        <w:rPr>
          <w:rFonts w:ascii="Times New Roman" w:eastAsia="Times New Roman" w:hAnsi="Times New Roman"/>
          <w:b/>
          <w:sz w:val="28"/>
          <w:szCs w:val="28"/>
          <w:lang w:eastAsia="uk-UA"/>
        </w:rPr>
      </w:pPr>
      <w:r w:rsidRPr="008914CA">
        <w:rPr>
          <w:rFonts w:ascii="Times New Roman" w:eastAsia="Times New Roman" w:hAnsi="Times New Roman"/>
          <w:b/>
          <w:color w:val="000000"/>
          <w:sz w:val="28"/>
          <w:szCs w:val="28"/>
          <w:lang w:eastAsia="uk-UA"/>
        </w:rPr>
        <w:t xml:space="preserve">П О Л О Ж Е Н </w:t>
      </w:r>
      <w:proofErr w:type="spellStart"/>
      <w:r w:rsidRPr="008914CA">
        <w:rPr>
          <w:rFonts w:ascii="Times New Roman" w:eastAsia="Times New Roman" w:hAnsi="Times New Roman"/>
          <w:b/>
          <w:color w:val="000000"/>
          <w:sz w:val="28"/>
          <w:szCs w:val="28"/>
          <w:lang w:eastAsia="uk-UA"/>
        </w:rPr>
        <w:t>Н</w:t>
      </w:r>
      <w:proofErr w:type="spellEnd"/>
      <w:r w:rsidRPr="008914CA">
        <w:rPr>
          <w:rFonts w:ascii="Times New Roman" w:eastAsia="Times New Roman" w:hAnsi="Times New Roman"/>
          <w:b/>
          <w:color w:val="000000"/>
          <w:sz w:val="28"/>
          <w:szCs w:val="28"/>
          <w:lang w:eastAsia="uk-UA"/>
        </w:rPr>
        <w:t xml:space="preserve"> Я</w:t>
      </w:r>
    </w:p>
    <w:p w:rsidR="0014036B" w:rsidRPr="008914CA" w:rsidRDefault="0014036B" w:rsidP="0014036B">
      <w:pPr>
        <w:widowControl w:val="0"/>
        <w:ind w:left="0"/>
        <w:jc w:val="center"/>
        <w:rPr>
          <w:rFonts w:ascii="Times New Roman" w:eastAsia="Times New Roman" w:hAnsi="Times New Roman"/>
          <w:b/>
          <w:sz w:val="28"/>
          <w:szCs w:val="28"/>
          <w:lang w:eastAsia="uk-UA"/>
        </w:rPr>
      </w:pPr>
      <w:r w:rsidRPr="008914CA">
        <w:rPr>
          <w:rFonts w:ascii="Times New Roman" w:eastAsia="Times New Roman" w:hAnsi="Times New Roman"/>
          <w:b/>
          <w:color w:val="000000"/>
          <w:sz w:val="28"/>
          <w:szCs w:val="28"/>
          <w:lang w:eastAsia="uk-UA"/>
        </w:rPr>
        <w:t>про встановлення плати за землю на території</w:t>
      </w:r>
    </w:p>
    <w:p w:rsidR="0014036B" w:rsidRPr="008914CA" w:rsidRDefault="0014036B" w:rsidP="0014036B">
      <w:pPr>
        <w:widowControl w:val="0"/>
        <w:ind w:left="0"/>
        <w:jc w:val="center"/>
        <w:rPr>
          <w:rFonts w:ascii="Times New Roman" w:eastAsia="Times New Roman" w:hAnsi="Times New Roman"/>
          <w:b/>
          <w:sz w:val="28"/>
          <w:szCs w:val="28"/>
          <w:lang w:eastAsia="uk-UA"/>
        </w:rPr>
      </w:pPr>
      <w:r w:rsidRPr="008914CA">
        <w:rPr>
          <w:rFonts w:ascii="Times New Roman" w:eastAsia="Times New Roman" w:hAnsi="Times New Roman"/>
          <w:b/>
          <w:color w:val="000000"/>
          <w:sz w:val="28"/>
          <w:szCs w:val="28"/>
          <w:lang w:eastAsia="uk-UA"/>
        </w:rPr>
        <w:t>Обухівської міської територіальної громади Київської області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1. Загальні положення.</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xml:space="preserve">Положення про встановлення плати за землю на території Обухівської міської територіальної громади Київської області (далі – Положення) розроблено відповідно до Податкового кодексу України та є обов’язковим до виконання юридичними та фізичними особами на території міста Обухів та                    сіл </w:t>
      </w:r>
      <w:proofErr w:type="spellStart"/>
      <w:r w:rsidRPr="008914CA">
        <w:rPr>
          <w:rFonts w:ascii="Times New Roman" w:eastAsia="Times New Roman" w:hAnsi="Times New Roman"/>
          <w:color w:val="000000"/>
          <w:sz w:val="28"/>
          <w:szCs w:val="28"/>
          <w:lang w:eastAsia="ru-RU"/>
        </w:rPr>
        <w:t>Таценки</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Ленди</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Германівка</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Григорівка</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Гусачівка</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Матяшівка</w:t>
      </w:r>
      <w:proofErr w:type="spellEnd"/>
      <w:r w:rsidRPr="008914CA">
        <w:rPr>
          <w:rFonts w:ascii="Times New Roman" w:eastAsia="Times New Roman" w:hAnsi="Times New Roman"/>
          <w:color w:val="000000"/>
          <w:sz w:val="28"/>
          <w:szCs w:val="28"/>
          <w:lang w:eastAsia="ru-RU"/>
        </w:rPr>
        <w:t xml:space="preserve">, Дерев’яна, </w:t>
      </w:r>
      <w:proofErr w:type="spellStart"/>
      <w:r w:rsidRPr="008914CA">
        <w:rPr>
          <w:rFonts w:ascii="Times New Roman" w:eastAsia="Times New Roman" w:hAnsi="Times New Roman"/>
          <w:color w:val="000000"/>
          <w:sz w:val="28"/>
          <w:szCs w:val="28"/>
          <w:lang w:eastAsia="ru-RU"/>
        </w:rPr>
        <w:t>Деремезна</w:t>
      </w:r>
      <w:proofErr w:type="spellEnd"/>
      <w:r w:rsidRPr="008914CA">
        <w:rPr>
          <w:rFonts w:ascii="Times New Roman" w:eastAsia="Times New Roman" w:hAnsi="Times New Roman"/>
          <w:color w:val="000000"/>
          <w:sz w:val="28"/>
          <w:szCs w:val="28"/>
          <w:lang w:eastAsia="ru-RU"/>
        </w:rPr>
        <w:t xml:space="preserve">, Долина, </w:t>
      </w:r>
      <w:proofErr w:type="spellStart"/>
      <w:r w:rsidRPr="008914CA">
        <w:rPr>
          <w:rFonts w:ascii="Times New Roman" w:eastAsia="Times New Roman" w:hAnsi="Times New Roman"/>
          <w:color w:val="000000"/>
          <w:sz w:val="28"/>
          <w:szCs w:val="28"/>
          <w:lang w:eastAsia="ru-RU"/>
        </w:rPr>
        <w:t>Макарівка</w:t>
      </w:r>
      <w:proofErr w:type="spellEnd"/>
      <w:r w:rsidRPr="008914CA">
        <w:rPr>
          <w:rFonts w:ascii="Times New Roman" w:eastAsia="Times New Roman" w:hAnsi="Times New Roman"/>
          <w:color w:val="000000"/>
          <w:sz w:val="28"/>
          <w:szCs w:val="28"/>
          <w:lang w:eastAsia="ru-RU"/>
        </w:rPr>
        <w:t xml:space="preserve">, Копачів, </w:t>
      </w:r>
      <w:proofErr w:type="spellStart"/>
      <w:r w:rsidRPr="008914CA">
        <w:rPr>
          <w:rFonts w:ascii="Times New Roman" w:eastAsia="Times New Roman" w:hAnsi="Times New Roman"/>
          <w:color w:val="000000"/>
          <w:sz w:val="28"/>
          <w:szCs w:val="28"/>
          <w:lang w:eastAsia="ru-RU"/>
        </w:rPr>
        <w:t>Застугна</w:t>
      </w:r>
      <w:proofErr w:type="spellEnd"/>
      <w:r w:rsidRPr="008914CA">
        <w:rPr>
          <w:rFonts w:ascii="Times New Roman" w:eastAsia="Times New Roman" w:hAnsi="Times New Roman"/>
          <w:color w:val="000000"/>
          <w:sz w:val="28"/>
          <w:szCs w:val="28"/>
          <w:lang w:eastAsia="ru-RU"/>
        </w:rPr>
        <w:t xml:space="preserve">, Шевченкове, Красне Перше, </w:t>
      </w:r>
      <w:proofErr w:type="spellStart"/>
      <w:r w:rsidRPr="008914CA">
        <w:rPr>
          <w:rFonts w:ascii="Times New Roman" w:eastAsia="Times New Roman" w:hAnsi="Times New Roman"/>
          <w:color w:val="000000"/>
          <w:sz w:val="28"/>
          <w:szCs w:val="28"/>
          <w:lang w:eastAsia="ru-RU"/>
        </w:rPr>
        <w:t>Козіївка</w:t>
      </w:r>
      <w:proofErr w:type="spellEnd"/>
      <w:r w:rsidRPr="008914CA">
        <w:rPr>
          <w:rFonts w:ascii="Times New Roman" w:eastAsia="Times New Roman" w:hAnsi="Times New Roman"/>
          <w:color w:val="000000"/>
          <w:sz w:val="28"/>
          <w:szCs w:val="28"/>
          <w:lang w:eastAsia="ru-RU"/>
        </w:rPr>
        <w:t xml:space="preserve">, Красна Слобідка, Безіменне, Мала Вільшанка, Степок, </w:t>
      </w:r>
      <w:proofErr w:type="spellStart"/>
      <w:r w:rsidRPr="008914CA">
        <w:rPr>
          <w:rFonts w:ascii="Times New Roman" w:eastAsia="Times New Roman" w:hAnsi="Times New Roman"/>
          <w:color w:val="000000"/>
          <w:sz w:val="28"/>
          <w:szCs w:val="28"/>
          <w:lang w:eastAsia="ru-RU"/>
        </w:rPr>
        <w:t>Нещерів</w:t>
      </w:r>
      <w:proofErr w:type="spellEnd"/>
      <w:r w:rsidRPr="008914CA">
        <w:rPr>
          <w:rFonts w:ascii="Times New Roman" w:eastAsia="Times New Roman" w:hAnsi="Times New Roman"/>
          <w:color w:val="000000"/>
          <w:sz w:val="28"/>
          <w:szCs w:val="28"/>
          <w:lang w:eastAsia="ru-RU"/>
        </w:rPr>
        <w:t xml:space="preserve">, </w:t>
      </w:r>
      <w:proofErr w:type="spellStart"/>
      <w:r w:rsidRPr="008914CA">
        <w:rPr>
          <w:rFonts w:ascii="Times New Roman" w:eastAsia="Times New Roman" w:hAnsi="Times New Roman"/>
          <w:color w:val="000000"/>
          <w:sz w:val="28"/>
          <w:szCs w:val="28"/>
          <w:lang w:eastAsia="ru-RU"/>
        </w:rPr>
        <w:t>Перегонівка</w:t>
      </w:r>
      <w:proofErr w:type="spellEnd"/>
      <w:r w:rsidRPr="008914CA">
        <w:rPr>
          <w:rFonts w:ascii="Times New Roman" w:eastAsia="Times New Roman" w:hAnsi="Times New Roman"/>
          <w:color w:val="000000"/>
          <w:sz w:val="28"/>
          <w:szCs w:val="28"/>
          <w:lang w:eastAsia="ru-RU"/>
        </w:rPr>
        <w:t xml:space="preserve">, Перше Травня, </w:t>
      </w:r>
      <w:proofErr w:type="spellStart"/>
      <w:r w:rsidRPr="008914CA">
        <w:rPr>
          <w:rFonts w:ascii="Times New Roman" w:eastAsia="Times New Roman" w:hAnsi="Times New Roman"/>
          <w:color w:val="000000"/>
          <w:sz w:val="28"/>
          <w:szCs w:val="28"/>
          <w:lang w:eastAsia="ru-RU"/>
        </w:rPr>
        <w:t>Семенівка</w:t>
      </w:r>
      <w:proofErr w:type="spellEnd"/>
      <w:r w:rsidRPr="008914CA">
        <w:rPr>
          <w:rFonts w:ascii="Times New Roman" w:eastAsia="Times New Roman" w:hAnsi="Times New Roman"/>
          <w:color w:val="000000"/>
          <w:sz w:val="28"/>
          <w:szCs w:val="28"/>
          <w:lang w:eastAsia="ru-RU"/>
        </w:rPr>
        <w:t>, Кулі.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14036B" w:rsidRPr="008914CA" w:rsidRDefault="0014036B" w:rsidP="0014036B">
      <w:pPr>
        <w:widowControl w:val="0"/>
        <w:ind w:left="0" w:firstLine="567"/>
        <w:jc w:val="both"/>
        <w:rPr>
          <w:rFonts w:ascii="Times New Roman" w:eastAsia="Times New Roman" w:hAnsi="Times New Roman"/>
          <w:b/>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2. Платники земельного податку.</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2.1. Платниками земельного податку є:</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2.1.1. власники земельних ділянок, земельних часток (паї);</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2.1.2. землекористувачі.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3. Об’єкти оподаткування земельним податком.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3.1. Об’єктами оподаткування є;</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3.1.1.  земельні ділянки, які перебувають у власності або користуванні;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3.1.2. земельні частки (паї), які перебувають у власності;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4. База оподаткування земельним податком.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4.1.Базою оподаткування є;</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4.1.1.нормативна грошова оцінка земельних ділянок з урахуванням коефіцієнта індексації, визначено відповідно до порядку, встановленого цим розділом;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xml:space="preserve">4.1.2.площа земельних </w:t>
      </w:r>
      <w:proofErr w:type="spellStart"/>
      <w:r w:rsidRPr="008914CA">
        <w:rPr>
          <w:rFonts w:ascii="Times New Roman" w:eastAsia="Times New Roman" w:hAnsi="Times New Roman"/>
          <w:color w:val="000000"/>
          <w:sz w:val="28"/>
          <w:szCs w:val="28"/>
          <w:lang w:eastAsia="ru-RU"/>
        </w:rPr>
        <w:t>ділянок,нормативну</w:t>
      </w:r>
      <w:proofErr w:type="spellEnd"/>
      <w:r w:rsidRPr="008914CA">
        <w:rPr>
          <w:rFonts w:ascii="Times New Roman" w:eastAsia="Times New Roman" w:hAnsi="Times New Roman"/>
          <w:color w:val="000000"/>
          <w:sz w:val="28"/>
          <w:szCs w:val="28"/>
          <w:lang w:eastAsia="ru-RU"/>
        </w:rPr>
        <w:t xml:space="preserve"> грошову оцінку яких не проведено.</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5. Ставки земельного податку за земельні ділянки.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5.1. Встановити з 01.01.2022 року:</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5.1.1 Ставка податку за земельні ділянки, що розташовані в межах територіальної громади, нормативна грошова оцінка яких проведена: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для житлового будівництва,- 0,100 відсотка від нормативної грошової оцінки;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lastRenderedPageBreak/>
        <w:t>- індивідуального гаражного будівництва - 1,000 відсотка від нормативної грошової оцінки;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для індивідуального та колективного садівництва - 0,500 відсотка від       нормативної грошової оцінки;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5.1.2. Ставка земельного податку за земельні ділянки, які перебувають у постійному користуванні суб’єктів господарювання (крім державної та комунальної форми власності) встановити в розмірі 3 відсоток від   нормативної грошової оцінки.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5.1.3.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області, а для сільськогосподарських угідь - не менше 0,3 відсотка та не більше 5 відсотків від нормативної грошової оцінки одиниці площі ріллі по області, а для лісових земель - не більше 0,1 відсотка від нормативної грошової оцінки площі ріллі по області.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5.1.4 Ставка податку за земельні ділянки, розташовані за межами населених пунктів або в межах населених пунктів, нормативну грошову оцінку яких не проведено, у розмірі не більше 5 відсотків від  площі ріллі по області, а для сільськогосподарських угідь часток (паїв) - не менше 0,3 відсотка та не більше 5 відсотків від площі ріллі по області.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6. Пільги щодо сплати земельного податку для фізичних осіб</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6.1. Від сплати податку звільняються:</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 w:name="n6825"/>
      <w:bookmarkEnd w:id="2"/>
      <w:r w:rsidRPr="008914CA">
        <w:rPr>
          <w:rFonts w:ascii="Times New Roman" w:eastAsia="Times New Roman" w:hAnsi="Times New Roman"/>
          <w:color w:val="000000"/>
          <w:sz w:val="28"/>
          <w:szCs w:val="28"/>
          <w:lang w:eastAsia="ru-RU"/>
        </w:rPr>
        <w:t>6.1.2. особи з інвалідністю першої і другої групи;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 w:name="n6826"/>
      <w:bookmarkEnd w:id="3"/>
      <w:r w:rsidRPr="008914CA">
        <w:rPr>
          <w:rFonts w:ascii="Times New Roman" w:eastAsia="Times New Roman" w:hAnsi="Times New Roman"/>
          <w:color w:val="000000"/>
          <w:sz w:val="28"/>
          <w:szCs w:val="28"/>
          <w:lang w:eastAsia="ru-RU"/>
        </w:rPr>
        <w:t>6.1.3. фізичні особи, які виховують трьох і більше дітей віком до 18 років;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 w:name="n6827"/>
      <w:bookmarkEnd w:id="4"/>
      <w:r w:rsidRPr="008914CA">
        <w:rPr>
          <w:rFonts w:ascii="Times New Roman" w:eastAsia="Times New Roman" w:hAnsi="Times New Roman"/>
          <w:color w:val="000000"/>
          <w:sz w:val="28"/>
          <w:szCs w:val="28"/>
          <w:lang w:eastAsia="ru-RU"/>
        </w:rPr>
        <w:t>6.1.4. пенсіонери (за віком);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5" w:name="n6828"/>
      <w:bookmarkEnd w:id="5"/>
      <w:r w:rsidRPr="008914CA">
        <w:rPr>
          <w:rFonts w:ascii="Times New Roman" w:eastAsia="Times New Roman" w:hAnsi="Times New Roman"/>
          <w:color w:val="000000"/>
          <w:sz w:val="28"/>
          <w:szCs w:val="28"/>
          <w:lang w:eastAsia="ru-RU"/>
        </w:rPr>
        <w:t xml:space="preserve">6.1.5. ветерани війни та особи, на яких поширюється дія </w:t>
      </w:r>
      <w:hyperlink r:id="rId7" w:tgtFrame="_blank" w:history="1">
        <w:r w:rsidRPr="008914CA">
          <w:rPr>
            <w:rFonts w:ascii="Times New Roman" w:eastAsia="Times New Roman" w:hAnsi="Times New Roman"/>
            <w:color w:val="000000"/>
            <w:sz w:val="28"/>
            <w:szCs w:val="28"/>
            <w:lang w:eastAsia="ru-RU"/>
          </w:rPr>
          <w:t>Закону України "Про статус ветеранів війни, гарантії їх соціального захисту"</w:t>
        </w:r>
      </w:hyperlink>
      <w:r w:rsidRPr="008914CA">
        <w:rPr>
          <w:rFonts w:ascii="Times New Roman" w:eastAsia="Times New Roman" w:hAnsi="Times New Roman"/>
          <w:color w:val="000000"/>
          <w:sz w:val="28"/>
          <w:szCs w:val="28"/>
          <w:lang w:eastAsia="ru-RU"/>
        </w:rPr>
        <w:t>;</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6" w:name="n6829"/>
      <w:bookmarkEnd w:id="6"/>
      <w:r w:rsidRPr="008914CA">
        <w:rPr>
          <w:rFonts w:ascii="Times New Roman" w:eastAsia="Times New Roman" w:hAnsi="Times New Roman"/>
          <w:color w:val="000000"/>
          <w:sz w:val="28"/>
          <w:szCs w:val="28"/>
          <w:lang w:eastAsia="ru-RU"/>
        </w:rPr>
        <w:t>6.1.6. фізичні особи, визнані законом особами, які постраждали внаслідок Чорнобильської катастрофи.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7" w:name="n6830"/>
      <w:bookmarkEnd w:id="7"/>
      <w:r w:rsidRPr="008914CA">
        <w:rPr>
          <w:rFonts w:ascii="Times New Roman" w:eastAsia="Times New Roman" w:hAnsi="Times New Roman"/>
          <w:color w:val="000000"/>
          <w:sz w:val="28"/>
          <w:szCs w:val="28"/>
          <w:lang w:eastAsia="ru-RU"/>
        </w:rPr>
        <w:t>6.2.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8" w:name="n14906"/>
      <w:bookmarkStart w:id="9" w:name="n6831"/>
      <w:bookmarkEnd w:id="8"/>
      <w:bookmarkEnd w:id="9"/>
      <w:r w:rsidRPr="008914CA">
        <w:rPr>
          <w:rFonts w:ascii="Times New Roman" w:eastAsia="Times New Roman" w:hAnsi="Times New Roman"/>
          <w:color w:val="000000"/>
          <w:sz w:val="28"/>
          <w:szCs w:val="28"/>
          <w:lang w:eastAsia="ru-RU"/>
        </w:rPr>
        <w:t>6.2.1. для ведення особистого селянського господарства - у розмірі не більш як 2 гектари;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0" w:name="n6832"/>
      <w:bookmarkEnd w:id="10"/>
      <w:r w:rsidRPr="008914CA">
        <w:rPr>
          <w:rFonts w:ascii="Times New Roman" w:eastAsia="Times New Roman" w:hAnsi="Times New Roman"/>
          <w:color w:val="000000"/>
          <w:sz w:val="28"/>
          <w:szCs w:val="28"/>
          <w:lang w:eastAsia="ru-RU"/>
        </w:rPr>
        <w:t>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1" w:name="n6833"/>
      <w:bookmarkEnd w:id="11"/>
      <w:r w:rsidRPr="008914CA">
        <w:rPr>
          <w:rFonts w:ascii="Times New Roman" w:eastAsia="Times New Roman" w:hAnsi="Times New Roman"/>
          <w:color w:val="000000"/>
          <w:sz w:val="28"/>
          <w:szCs w:val="28"/>
          <w:lang w:eastAsia="ru-RU"/>
        </w:rPr>
        <w:t>6.2.3. для індивідуального дачного будівництва - не більш як 0,10 гектара;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2" w:name="n6834"/>
      <w:bookmarkEnd w:id="12"/>
      <w:r w:rsidRPr="008914CA">
        <w:rPr>
          <w:rFonts w:ascii="Times New Roman" w:eastAsia="Times New Roman" w:hAnsi="Times New Roman"/>
          <w:color w:val="000000"/>
          <w:sz w:val="28"/>
          <w:szCs w:val="28"/>
          <w:lang w:eastAsia="ru-RU"/>
        </w:rPr>
        <w:t>6.2.4. для будівництва індивідуальних гаражів - не більш як 0,01 гектара;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3" w:name="n6835"/>
      <w:bookmarkEnd w:id="13"/>
      <w:r w:rsidRPr="008914CA">
        <w:rPr>
          <w:rFonts w:ascii="Times New Roman" w:eastAsia="Times New Roman" w:hAnsi="Times New Roman"/>
          <w:color w:val="000000"/>
          <w:sz w:val="28"/>
          <w:szCs w:val="28"/>
          <w:lang w:eastAsia="ru-RU"/>
        </w:rPr>
        <w:t>6.2.5. для ведення садівництва - не більш як 0,12 гектара.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4" w:name="n6836"/>
      <w:bookmarkEnd w:id="14"/>
      <w:r w:rsidRPr="008914CA">
        <w:rPr>
          <w:rFonts w:ascii="Times New Roman" w:eastAsia="Times New Roman" w:hAnsi="Times New Roman"/>
          <w:color w:val="000000"/>
          <w:sz w:val="28"/>
          <w:szCs w:val="28"/>
          <w:lang w:eastAsia="ru-RU"/>
        </w:rP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5" w:name="n6837"/>
      <w:bookmarkStart w:id="16" w:name="n14382"/>
      <w:bookmarkEnd w:id="15"/>
      <w:bookmarkEnd w:id="16"/>
      <w:r w:rsidRPr="008914CA">
        <w:rPr>
          <w:rFonts w:ascii="Times New Roman" w:eastAsia="Times New Roman" w:hAnsi="Times New Roman"/>
          <w:color w:val="000000"/>
          <w:sz w:val="28"/>
          <w:szCs w:val="28"/>
          <w:lang w:eastAsia="ru-RU"/>
        </w:rPr>
        <w:lastRenderedPageBreak/>
        <w:t xml:space="preserve">6.4. Якщо фізична особа, визначена у </w:t>
      </w:r>
      <w:hyperlink r:id="rId8" w:anchor="n6824" w:history="1">
        <w:r w:rsidRPr="008914CA">
          <w:rPr>
            <w:rFonts w:ascii="Times New Roman" w:eastAsia="Times New Roman" w:hAnsi="Times New Roman"/>
            <w:color w:val="000000"/>
            <w:sz w:val="28"/>
            <w:szCs w:val="28"/>
            <w:lang w:eastAsia="ru-RU"/>
          </w:rPr>
          <w:t>пункті 281.1</w:t>
        </w:r>
      </w:hyperlink>
      <w:r w:rsidRPr="008914CA">
        <w:rPr>
          <w:rFonts w:ascii="Times New Roman" w:eastAsia="Times New Roman" w:hAnsi="Times New Roman"/>
          <w:color w:val="000000"/>
          <w:sz w:val="28"/>
          <w:szCs w:val="28"/>
          <w:lang w:eastAsia="ru-RU"/>
        </w:rPr>
        <w:t xml:space="preserve"> цієї статті Податкового кодексу України, станом на 1 січня поточного року має у власності декілька земельних ділянок одного виду використання, площа яких перевищує </w:t>
      </w:r>
      <w:r>
        <w:rPr>
          <w:rFonts w:ascii="Times New Roman" w:eastAsia="Times New Roman" w:hAnsi="Times New Roman"/>
          <w:color w:val="000000"/>
          <w:sz w:val="28"/>
          <w:szCs w:val="28"/>
          <w:lang w:eastAsia="ru-RU"/>
        </w:rPr>
        <w:t xml:space="preserve">межі граничних норм, визначених </w:t>
      </w:r>
      <w:hyperlink r:id="rId9" w:anchor="n6830" w:history="1">
        <w:r w:rsidRPr="008914CA">
          <w:rPr>
            <w:rFonts w:ascii="Times New Roman" w:eastAsia="Times New Roman" w:hAnsi="Times New Roman"/>
            <w:color w:val="000000"/>
            <w:sz w:val="28"/>
            <w:szCs w:val="28"/>
            <w:lang w:eastAsia="ru-RU"/>
          </w:rPr>
          <w:t>пунктом 281.2</w:t>
        </w:r>
      </w:hyperlink>
      <w:r w:rsidRPr="008914CA">
        <w:rPr>
          <w:rFonts w:ascii="Times New Roman" w:eastAsia="Times New Roman" w:hAnsi="Times New Roman"/>
          <w:color w:val="000000"/>
          <w:sz w:val="28"/>
          <w:szCs w:val="28"/>
          <w:lang w:eastAsia="ru-RU"/>
        </w:rPr>
        <w:t xml:space="preserve"> цієї статті Податкового кодексу України,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7" w:name="n14383"/>
      <w:bookmarkEnd w:id="17"/>
      <w:r w:rsidRPr="008914CA">
        <w:rPr>
          <w:rFonts w:ascii="Times New Roman" w:eastAsia="Times New Roman" w:hAnsi="Times New Roman"/>
          <w:color w:val="000000"/>
          <w:sz w:val="28"/>
          <w:szCs w:val="28"/>
          <w:lang w:eastAsia="ru-RU"/>
        </w:rPr>
        <w:t>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8" w:name="n17097"/>
      <w:bookmarkEnd w:id="18"/>
      <w:r w:rsidRPr="008914CA">
        <w:rPr>
          <w:rFonts w:ascii="Times New Roman" w:eastAsia="Times New Roman" w:hAnsi="Times New Roman"/>
          <w:color w:val="000000"/>
          <w:sz w:val="28"/>
          <w:szCs w:val="28"/>
          <w:lang w:eastAsia="ru-RU"/>
        </w:rPr>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19" w:name="n14381"/>
      <w:bookmarkStart w:id="20" w:name="n17098"/>
      <w:bookmarkEnd w:id="19"/>
      <w:bookmarkEnd w:id="20"/>
      <w:r w:rsidRPr="008914CA">
        <w:rPr>
          <w:rFonts w:ascii="Times New Roman" w:eastAsia="Times New Roman" w:hAnsi="Times New Roman"/>
          <w:color w:val="000000"/>
          <w:sz w:val="28"/>
          <w:szCs w:val="28"/>
          <w:lang w:eastAsia="ru-RU"/>
        </w:rPr>
        <w:t xml:space="preserve">6.5. 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w:t>
      </w:r>
      <w:hyperlink r:id="rId10" w:anchor="n6824" w:history="1">
        <w:r w:rsidRPr="008914CA">
          <w:rPr>
            <w:rFonts w:ascii="Times New Roman" w:eastAsia="Times New Roman" w:hAnsi="Times New Roman"/>
            <w:color w:val="000000"/>
            <w:sz w:val="28"/>
            <w:szCs w:val="28"/>
            <w:lang w:eastAsia="ru-RU"/>
          </w:rPr>
          <w:t>пункті 281.1</w:t>
        </w:r>
      </w:hyperlink>
      <w:r w:rsidRPr="008914CA">
        <w:rPr>
          <w:rFonts w:ascii="Times New Roman" w:eastAsia="Times New Roman" w:hAnsi="Times New Roman"/>
          <w:color w:val="000000"/>
          <w:sz w:val="28"/>
          <w:szCs w:val="28"/>
          <w:lang w:eastAsia="ru-RU"/>
        </w:rPr>
        <w:t xml:space="preserve"> цієї статті Податкового кодексу України,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bookmarkStart w:id="21" w:name="n17099"/>
      <w:bookmarkEnd w:id="21"/>
      <w:r w:rsidRPr="008914CA">
        <w:rPr>
          <w:rFonts w:ascii="Times New Roman" w:eastAsia="Times New Roman" w:hAnsi="Times New Roman"/>
          <w:b/>
          <w:color w:val="000000"/>
          <w:sz w:val="28"/>
          <w:szCs w:val="28"/>
          <w:lang w:eastAsia="ru-RU"/>
        </w:rPr>
        <w:t>7. Пільги щодо сплати податку для юридичних осіб</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2" w:name="n11941"/>
      <w:bookmarkEnd w:id="22"/>
      <w:r w:rsidRPr="008914CA">
        <w:rPr>
          <w:rFonts w:ascii="Times New Roman" w:eastAsia="Times New Roman" w:hAnsi="Times New Roman"/>
          <w:color w:val="000000"/>
          <w:sz w:val="28"/>
          <w:szCs w:val="28"/>
          <w:lang w:eastAsia="ru-RU"/>
        </w:rPr>
        <w:t>7.1. Від сплати податку звільняються: а також:</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органи державної влади та органи місцевого самоврядування, органи прокуратури, СБУ, Національна поліція, ДСНС, Збройні сили, заклади, установи та організації, утворені відповідно до законів України, які повністю утримуються за рахунок коштів державного або місцевих бюджетів;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3" w:name="n11942"/>
      <w:bookmarkEnd w:id="23"/>
      <w:r w:rsidRPr="008914CA">
        <w:rPr>
          <w:rFonts w:ascii="Times New Roman" w:eastAsia="Times New Roman" w:hAnsi="Times New Roman"/>
          <w:color w:val="000000"/>
          <w:sz w:val="28"/>
          <w:szCs w:val="28"/>
          <w:lang w:eastAsia="ru-RU"/>
        </w:rPr>
        <w:t>7.1.1.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4" w:name="n11943"/>
      <w:bookmarkEnd w:id="24"/>
      <w:r w:rsidRPr="008914CA">
        <w:rPr>
          <w:rFonts w:ascii="Times New Roman" w:eastAsia="Times New Roman" w:hAnsi="Times New Roman"/>
          <w:color w:val="000000"/>
          <w:sz w:val="28"/>
          <w:szCs w:val="28"/>
          <w:lang w:eastAsia="ru-RU"/>
        </w:rPr>
        <w:t xml:space="preserve">7.1.2.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w:t>
      </w:r>
      <w:r w:rsidRPr="008914CA">
        <w:rPr>
          <w:rFonts w:ascii="Times New Roman" w:eastAsia="Times New Roman" w:hAnsi="Times New Roman"/>
          <w:color w:val="000000"/>
          <w:sz w:val="28"/>
          <w:szCs w:val="28"/>
          <w:lang w:eastAsia="ru-RU"/>
        </w:rPr>
        <w:lastRenderedPageBreak/>
        <w:t>звітного періоду не менш як 25 відсотків суми загальних витрат на оплату праці.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5" w:name="n11944"/>
      <w:bookmarkEnd w:id="25"/>
      <w:r w:rsidRPr="008914CA">
        <w:rPr>
          <w:rFonts w:ascii="Times New Roman" w:eastAsia="Times New Roman" w:hAnsi="Times New Roman"/>
          <w:color w:val="000000"/>
          <w:sz w:val="28"/>
          <w:szCs w:val="28"/>
          <w:lang w:eastAsia="ru-RU"/>
        </w:rPr>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1" w:tgtFrame="_blank" w:history="1">
        <w:r w:rsidRPr="008914CA">
          <w:rPr>
            <w:rFonts w:ascii="Times New Roman" w:eastAsia="Times New Roman" w:hAnsi="Times New Roman"/>
            <w:color w:val="000000"/>
            <w:sz w:val="28"/>
            <w:szCs w:val="28"/>
            <w:lang w:eastAsia="ru-RU"/>
          </w:rPr>
          <w:t>Закону України</w:t>
        </w:r>
      </w:hyperlink>
      <w:r w:rsidRPr="008914CA">
        <w:rPr>
          <w:rFonts w:ascii="Times New Roman" w:eastAsia="Times New Roman" w:hAnsi="Times New Roman"/>
          <w:color w:val="000000"/>
          <w:sz w:val="28"/>
          <w:szCs w:val="28"/>
          <w:lang w:eastAsia="ru-RU"/>
        </w:rPr>
        <w:t xml:space="preserve"> "Про основи соціальної захищеності осіб з інвалідністю в Україні".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6" w:name="n15830"/>
      <w:bookmarkEnd w:id="26"/>
      <w:r w:rsidRPr="008914CA">
        <w:rPr>
          <w:rFonts w:ascii="Times New Roman" w:eastAsia="Times New Roman" w:hAnsi="Times New Roman"/>
          <w:color w:val="000000"/>
          <w:sz w:val="28"/>
          <w:szCs w:val="28"/>
          <w:lang w:eastAsia="ru-RU"/>
        </w:rPr>
        <w:t xml:space="preserve"> </w:t>
      </w:r>
      <w:bookmarkStart w:id="27" w:name="n11945"/>
      <w:bookmarkEnd w:id="27"/>
      <w:r w:rsidRPr="008914CA">
        <w:rPr>
          <w:rFonts w:ascii="Times New Roman" w:eastAsia="Times New Roman" w:hAnsi="Times New Roman"/>
          <w:color w:val="000000"/>
          <w:sz w:val="28"/>
          <w:szCs w:val="28"/>
          <w:lang w:eastAsia="ru-RU"/>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8" w:name="n11946"/>
      <w:bookmarkEnd w:id="28"/>
      <w:r w:rsidRPr="008914CA">
        <w:rPr>
          <w:rFonts w:ascii="Times New Roman" w:eastAsia="Times New Roman" w:hAnsi="Times New Roman"/>
          <w:color w:val="000000"/>
          <w:sz w:val="28"/>
          <w:szCs w:val="28"/>
          <w:lang w:eastAsia="ru-RU"/>
        </w:rPr>
        <w:t xml:space="preserve">7.1.3. бази олімпійської та параолімпійської підготовки, </w:t>
      </w:r>
      <w:hyperlink r:id="rId12" w:anchor="n15" w:tgtFrame="_blank" w:history="1">
        <w:r w:rsidRPr="008914CA">
          <w:rPr>
            <w:rFonts w:ascii="Times New Roman" w:eastAsia="Times New Roman" w:hAnsi="Times New Roman"/>
            <w:color w:val="000000"/>
            <w:sz w:val="28"/>
            <w:szCs w:val="28"/>
            <w:lang w:eastAsia="ru-RU"/>
          </w:rPr>
          <w:t>перелік</w:t>
        </w:r>
      </w:hyperlink>
      <w:r w:rsidRPr="008914CA">
        <w:rPr>
          <w:rFonts w:ascii="Times New Roman" w:eastAsia="Times New Roman" w:hAnsi="Times New Roman"/>
          <w:color w:val="000000"/>
          <w:sz w:val="28"/>
          <w:szCs w:val="28"/>
          <w:lang w:eastAsia="ru-RU"/>
        </w:rPr>
        <w:t xml:space="preserve"> яких затверджується Кабінетом Міністрів України.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29" w:name="n11940"/>
      <w:bookmarkStart w:id="30" w:name="n12486"/>
      <w:bookmarkEnd w:id="29"/>
      <w:bookmarkEnd w:id="30"/>
      <w:r w:rsidRPr="008914CA">
        <w:rPr>
          <w:rFonts w:ascii="Times New Roman" w:eastAsia="Times New Roman" w:hAnsi="Times New Roman"/>
          <w:color w:val="000000"/>
          <w:sz w:val="28"/>
          <w:szCs w:val="28"/>
          <w:lang w:eastAsia="ru-RU"/>
        </w:rPr>
        <w:t>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1" w:name="n12485"/>
      <w:bookmarkStart w:id="32" w:name="n14385"/>
      <w:bookmarkEnd w:id="31"/>
      <w:bookmarkEnd w:id="32"/>
      <w:r w:rsidRPr="008914CA">
        <w:rPr>
          <w:rFonts w:ascii="Times New Roman" w:eastAsia="Times New Roman" w:hAnsi="Times New Roman"/>
          <w:color w:val="000000"/>
          <w:sz w:val="28"/>
          <w:szCs w:val="28"/>
          <w:lang w:eastAsia="ru-RU"/>
        </w:rPr>
        <w:t>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3" w:name="n14387"/>
      <w:bookmarkStart w:id="34" w:name="n14386"/>
      <w:bookmarkEnd w:id="33"/>
      <w:bookmarkEnd w:id="34"/>
      <w:r w:rsidRPr="008914CA">
        <w:rPr>
          <w:rFonts w:ascii="Times New Roman" w:eastAsia="Times New Roman" w:hAnsi="Times New Roman"/>
          <w:color w:val="000000"/>
          <w:sz w:val="28"/>
          <w:szCs w:val="28"/>
          <w:lang w:eastAsia="ru-RU"/>
        </w:rPr>
        <w:t>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8. Земельні ділянки, які не підлягають оподаткуванню земельним податком</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8.1. Не сплачується податок за: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5" w:name="n6857"/>
      <w:bookmarkEnd w:id="35"/>
      <w:r w:rsidRPr="008914CA">
        <w:rPr>
          <w:rFonts w:ascii="Times New Roman" w:eastAsia="Times New Roman" w:hAnsi="Times New Roman"/>
          <w:color w:val="000000"/>
          <w:sz w:val="28"/>
          <w:szCs w:val="28"/>
          <w:lang w:eastAsia="ru-RU"/>
        </w:rPr>
        <w:lastRenderedPageBreak/>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6" w:name="n6858"/>
      <w:bookmarkEnd w:id="36"/>
      <w:r w:rsidRPr="008914CA">
        <w:rPr>
          <w:rFonts w:ascii="Times New Roman" w:eastAsia="Times New Roman" w:hAnsi="Times New Roman"/>
          <w:color w:val="000000"/>
          <w:sz w:val="28"/>
          <w:szCs w:val="28"/>
          <w:lang w:eastAsia="ru-RU"/>
        </w:rPr>
        <w:t>8.1.2. землі сільськогосподарських угідь, що перебувають у тимчасовій консервації або у стадії сільськогосподарського освоєння;</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7" w:name="n6859"/>
      <w:bookmarkEnd w:id="37"/>
      <w:r w:rsidRPr="008914CA">
        <w:rPr>
          <w:rFonts w:ascii="Times New Roman" w:eastAsia="Times New Roman" w:hAnsi="Times New Roman"/>
          <w:color w:val="000000"/>
          <w:sz w:val="28"/>
          <w:szCs w:val="28"/>
          <w:lang w:eastAsia="ru-RU"/>
        </w:rPr>
        <w:t>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8" w:name="n6860"/>
      <w:bookmarkEnd w:id="38"/>
      <w:r w:rsidRPr="008914CA">
        <w:rPr>
          <w:rFonts w:ascii="Times New Roman" w:eastAsia="Times New Roman" w:hAnsi="Times New Roman"/>
          <w:color w:val="000000"/>
          <w:sz w:val="28"/>
          <w:szCs w:val="28"/>
          <w:lang w:eastAsia="ru-RU"/>
        </w:rPr>
        <w:t>8.1.4.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39" w:name="n6861"/>
      <w:bookmarkEnd w:id="39"/>
      <w:r w:rsidRPr="008914CA">
        <w:rPr>
          <w:rFonts w:ascii="Times New Roman" w:eastAsia="Times New Roman" w:hAnsi="Times New Roman"/>
          <w:color w:val="000000"/>
          <w:sz w:val="28"/>
          <w:szCs w:val="28"/>
          <w:lang w:eastAsia="ru-RU"/>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8914CA">
        <w:rPr>
          <w:rFonts w:ascii="Times New Roman" w:eastAsia="Times New Roman" w:hAnsi="Times New Roman"/>
          <w:color w:val="000000"/>
          <w:sz w:val="28"/>
          <w:szCs w:val="28"/>
          <w:lang w:eastAsia="ru-RU"/>
        </w:rPr>
        <w:t>вловлюючі</w:t>
      </w:r>
      <w:proofErr w:type="spellEnd"/>
      <w:r w:rsidRPr="008914CA">
        <w:rPr>
          <w:rFonts w:ascii="Times New Roman" w:eastAsia="Times New Roman" w:hAnsi="Times New Roman"/>
          <w:color w:val="000000"/>
          <w:sz w:val="28"/>
          <w:szCs w:val="28"/>
          <w:lang w:eastAsia="ru-RU"/>
        </w:rPr>
        <w:t xml:space="preserve"> з'їзди, захисні насадження, шумові екрани, очисні споруди;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0" w:name="n6862"/>
      <w:bookmarkEnd w:id="40"/>
      <w:r w:rsidRPr="008914CA">
        <w:rPr>
          <w:rFonts w:ascii="Times New Roman" w:eastAsia="Times New Roman" w:hAnsi="Times New Roman"/>
          <w:color w:val="000000"/>
          <w:sz w:val="28"/>
          <w:szCs w:val="28"/>
          <w:lang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1" w:name="n6863"/>
      <w:bookmarkEnd w:id="41"/>
      <w:r w:rsidRPr="008914CA">
        <w:rPr>
          <w:rFonts w:ascii="Times New Roman" w:eastAsia="Times New Roman" w:hAnsi="Times New Roman"/>
          <w:color w:val="000000"/>
          <w:sz w:val="28"/>
          <w:szCs w:val="28"/>
          <w:lang w:eastAsia="ru-RU"/>
        </w:rPr>
        <w:t xml:space="preserve">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8914CA">
        <w:rPr>
          <w:rFonts w:ascii="Times New Roman" w:eastAsia="Times New Roman" w:hAnsi="Times New Roman"/>
          <w:color w:val="000000"/>
          <w:sz w:val="28"/>
          <w:szCs w:val="28"/>
          <w:lang w:eastAsia="ru-RU"/>
        </w:rPr>
        <w:t>генофондовими</w:t>
      </w:r>
      <w:proofErr w:type="spellEnd"/>
      <w:r w:rsidRPr="008914CA">
        <w:rPr>
          <w:rFonts w:ascii="Times New Roman" w:eastAsia="Times New Roman" w:hAnsi="Times New Roman"/>
          <w:color w:val="000000"/>
          <w:sz w:val="28"/>
          <w:szCs w:val="28"/>
          <w:lang w:eastAsia="ru-RU"/>
        </w:rPr>
        <w:t xml:space="preserve"> колекціями та розсадниками багаторічних плодових насаджень;</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2" w:name="n6864"/>
      <w:bookmarkEnd w:id="42"/>
      <w:r w:rsidRPr="008914CA">
        <w:rPr>
          <w:rFonts w:ascii="Times New Roman" w:eastAsia="Times New Roman" w:hAnsi="Times New Roman"/>
          <w:color w:val="000000"/>
          <w:sz w:val="28"/>
          <w:szCs w:val="28"/>
          <w:lang w:eastAsia="ru-RU"/>
        </w:rPr>
        <w:t>8.1.6. земельні ділянки кладовищ, крематоріїв та колумбаріїв.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3" w:name="n6865"/>
      <w:bookmarkEnd w:id="43"/>
      <w:r w:rsidRPr="008914CA">
        <w:rPr>
          <w:rFonts w:ascii="Times New Roman" w:eastAsia="Times New Roman" w:hAnsi="Times New Roman"/>
          <w:color w:val="000000"/>
          <w:sz w:val="28"/>
          <w:szCs w:val="28"/>
          <w:lang w:eastAsia="ru-RU"/>
        </w:rPr>
        <w:t>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bookmarkStart w:id="44" w:name="n6866"/>
      <w:bookmarkStart w:id="45" w:name="n11949"/>
      <w:bookmarkEnd w:id="44"/>
      <w:bookmarkEnd w:id="45"/>
      <w:r w:rsidRPr="008914CA">
        <w:rPr>
          <w:rFonts w:ascii="Times New Roman" w:eastAsia="Times New Roman" w:hAnsi="Times New Roman"/>
          <w:color w:val="000000"/>
          <w:sz w:val="28"/>
          <w:szCs w:val="28"/>
          <w:lang w:eastAsia="ru-RU"/>
        </w:rPr>
        <w:t>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lastRenderedPageBreak/>
        <w:t>9. Податковий період</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9.1. Базовим податковим (звітним) періодом для плати за землю є календарний рік.</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9.2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center"/>
        <w:rPr>
          <w:rFonts w:ascii="Times New Roman" w:eastAsia="Times New Roman" w:hAnsi="Times New Roman"/>
          <w:b/>
          <w:color w:val="000000"/>
          <w:sz w:val="28"/>
          <w:szCs w:val="28"/>
          <w:lang w:eastAsia="ru-RU"/>
        </w:rPr>
      </w:pPr>
      <w:r w:rsidRPr="008914CA">
        <w:rPr>
          <w:rFonts w:ascii="Times New Roman" w:eastAsia="Times New Roman" w:hAnsi="Times New Roman"/>
          <w:b/>
          <w:color w:val="000000"/>
          <w:sz w:val="28"/>
          <w:szCs w:val="28"/>
          <w:lang w:eastAsia="ru-RU"/>
        </w:rPr>
        <w:t>10. Порядок обчислення, строк сплати та порядок подання звітності по платі за землю</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10.1. Плата за землю зараховується до відповідних місцевих бюджетів у порядку, визначеному Бюджетним кодексом України для плати за землю.</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11.2. Власники землі та землекористувачі сплачують плату за землю відповідно до статі 286 Податкового кодексу України.</w:t>
      </w: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p>
    <w:p w:rsidR="0014036B" w:rsidRPr="008914CA" w:rsidRDefault="0014036B" w:rsidP="0014036B">
      <w:pPr>
        <w:widowControl w:val="0"/>
        <w:ind w:left="0" w:firstLine="567"/>
        <w:jc w:val="both"/>
        <w:rPr>
          <w:rFonts w:ascii="Times New Roman" w:eastAsia="Times New Roman" w:hAnsi="Times New Roman"/>
          <w:color w:val="000000"/>
          <w:sz w:val="28"/>
          <w:szCs w:val="28"/>
          <w:lang w:eastAsia="ru-RU"/>
        </w:rPr>
      </w:pPr>
      <w:r w:rsidRPr="008914CA">
        <w:rPr>
          <w:rFonts w:ascii="Times New Roman" w:eastAsia="Times New Roman" w:hAnsi="Times New Roman"/>
          <w:color w:val="000000"/>
          <w:sz w:val="28"/>
          <w:szCs w:val="28"/>
          <w:lang w:eastAsia="ru-RU"/>
        </w:rPr>
        <w:t>Секретар Обухівської міської ради</w:t>
      </w:r>
      <w:r w:rsidRPr="008914CA">
        <w:rPr>
          <w:rFonts w:ascii="Times New Roman" w:eastAsia="Times New Roman" w:hAnsi="Times New Roman"/>
          <w:color w:val="000000"/>
          <w:sz w:val="28"/>
          <w:szCs w:val="28"/>
          <w:lang w:eastAsia="ru-RU"/>
        </w:rPr>
        <w:tab/>
      </w:r>
      <w:r w:rsidRPr="008914CA">
        <w:rPr>
          <w:rFonts w:ascii="Times New Roman" w:eastAsia="Times New Roman" w:hAnsi="Times New Roman"/>
          <w:color w:val="000000"/>
          <w:sz w:val="28"/>
          <w:szCs w:val="28"/>
          <w:lang w:eastAsia="ru-RU"/>
        </w:rPr>
        <w:tab/>
      </w:r>
      <w:r w:rsidRPr="008914CA">
        <w:rPr>
          <w:rFonts w:ascii="Times New Roman" w:eastAsia="Times New Roman" w:hAnsi="Times New Roman"/>
          <w:color w:val="000000"/>
          <w:sz w:val="28"/>
          <w:szCs w:val="28"/>
          <w:lang w:eastAsia="ru-RU"/>
        </w:rPr>
        <w:tab/>
      </w:r>
      <w:r w:rsidRPr="008914CA">
        <w:rPr>
          <w:rFonts w:ascii="Times New Roman" w:eastAsia="Times New Roman" w:hAnsi="Times New Roman"/>
          <w:color w:val="000000"/>
          <w:sz w:val="28"/>
          <w:szCs w:val="28"/>
          <w:lang w:eastAsia="ru-RU"/>
        </w:rPr>
        <w:tab/>
      </w:r>
      <w:r w:rsidRPr="008914CA">
        <w:rPr>
          <w:rFonts w:ascii="Times New Roman" w:eastAsia="Times New Roman" w:hAnsi="Times New Roman"/>
          <w:color w:val="000000"/>
          <w:sz w:val="28"/>
          <w:szCs w:val="28"/>
          <w:lang w:eastAsia="ru-RU"/>
        </w:rPr>
        <w:tab/>
        <w:t xml:space="preserve">С.М. </w:t>
      </w:r>
      <w:proofErr w:type="spellStart"/>
      <w:r w:rsidRPr="008914CA">
        <w:rPr>
          <w:rFonts w:ascii="Times New Roman" w:eastAsia="Times New Roman" w:hAnsi="Times New Roman"/>
          <w:color w:val="000000"/>
          <w:sz w:val="28"/>
          <w:szCs w:val="28"/>
          <w:lang w:eastAsia="ru-RU"/>
        </w:rPr>
        <w:t>Клочко</w:t>
      </w:r>
      <w:proofErr w:type="spellEnd"/>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501E92" w:rsidRDefault="00501E92"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Default="00673746" w:rsidP="006C0B77">
      <w:pPr>
        <w:ind w:firstLine="709"/>
        <w:jc w:val="both"/>
      </w:pPr>
    </w:p>
    <w:p w:rsidR="00673746" w:rsidRPr="00CB137A" w:rsidRDefault="00673746" w:rsidP="00673746">
      <w:pPr>
        <w:widowControl w:val="0"/>
        <w:ind w:left="360"/>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Додаток</w:t>
      </w:r>
      <w:r w:rsidRPr="00CB137A">
        <w:rPr>
          <w:rFonts w:ascii="Times New Roman" w:eastAsia="Times New Roman" w:hAnsi="Times New Roman"/>
          <w:color w:val="000000"/>
          <w:sz w:val="28"/>
          <w:szCs w:val="28"/>
          <w:lang w:eastAsia="ru-RU"/>
        </w:rPr>
        <w:t xml:space="preserve"> 2</w:t>
      </w:r>
    </w:p>
    <w:p w:rsidR="00673746" w:rsidRPr="00CB137A" w:rsidRDefault="00673746" w:rsidP="00673746">
      <w:pPr>
        <w:widowControl w:val="0"/>
        <w:jc w:val="right"/>
        <w:rPr>
          <w:rFonts w:ascii="Times New Roman" w:eastAsia="Times New Roman" w:hAnsi="Times New Roman"/>
          <w:sz w:val="24"/>
          <w:szCs w:val="24"/>
          <w:lang w:eastAsia="ru-RU"/>
        </w:rPr>
      </w:pPr>
      <w:r w:rsidRPr="00CB137A">
        <w:rPr>
          <w:rFonts w:ascii="Times New Roman" w:eastAsia="Times New Roman" w:hAnsi="Times New Roman"/>
          <w:color w:val="000000"/>
          <w:sz w:val="28"/>
          <w:szCs w:val="28"/>
          <w:lang w:eastAsia="ru-RU"/>
        </w:rPr>
        <w:t>З А Т В Е Р Д Ж Е Н О</w:t>
      </w:r>
    </w:p>
    <w:p w:rsidR="00673746" w:rsidRPr="00CB137A" w:rsidRDefault="00673746" w:rsidP="00673746">
      <w:pPr>
        <w:widowControl w:val="0"/>
        <w:jc w:val="right"/>
        <w:rPr>
          <w:rFonts w:ascii="Times New Roman" w:eastAsia="Times New Roman" w:hAnsi="Times New Roman"/>
          <w:sz w:val="24"/>
          <w:szCs w:val="24"/>
          <w:lang w:eastAsia="ru-RU"/>
        </w:rPr>
      </w:pPr>
      <w:r w:rsidRPr="00CB137A">
        <w:rPr>
          <w:rFonts w:ascii="Times New Roman" w:eastAsia="Times New Roman" w:hAnsi="Times New Roman"/>
          <w:color w:val="000000"/>
          <w:sz w:val="28"/>
          <w:szCs w:val="28"/>
          <w:lang w:eastAsia="ru-RU"/>
        </w:rPr>
        <w:t xml:space="preserve">Рішенням № </w:t>
      </w:r>
      <w:r w:rsidR="003715D3">
        <w:rPr>
          <w:rFonts w:ascii="Times New Roman" w:eastAsia="Times New Roman" w:hAnsi="Times New Roman"/>
          <w:color w:val="000000"/>
          <w:sz w:val="28"/>
          <w:szCs w:val="28"/>
          <w:lang w:eastAsia="ru-RU"/>
        </w:rPr>
        <w:t>317</w:t>
      </w:r>
      <w:r>
        <w:rPr>
          <w:rFonts w:ascii="Times New Roman" w:eastAsia="Times New Roman" w:hAnsi="Times New Roman"/>
          <w:color w:val="000000"/>
          <w:sz w:val="28"/>
          <w:szCs w:val="28"/>
          <w:lang w:eastAsia="ru-RU"/>
        </w:rPr>
        <w:t>-</w:t>
      </w:r>
      <w:r w:rsidR="003715D3">
        <w:rPr>
          <w:rFonts w:ascii="Times New Roman" w:eastAsia="Times New Roman" w:hAnsi="Times New Roman"/>
          <w:color w:val="000000"/>
          <w:sz w:val="28"/>
          <w:szCs w:val="28"/>
          <w:lang w:eastAsia="ru-RU"/>
        </w:rPr>
        <w:t>11</w:t>
      </w:r>
      <w:r w:rsidRPr="00CB137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V</w:t>
      </w:r>
      <w:r w:rsidRPr="00CB137A">
        <w:rPr>
          <w:rFonts w:ascii="Times New Roman" w:eastAsia="Times New Roman" w:hAnsi="Times New Roman"/>
          <w:color w:val="000000"/>
          <w:sz w:val="28"/>
          <w:szCs w:val="28"/>
          <w:lang w:eastAsia="ru-RU"/>
        </w:rPr>
        <w:t>І</w:t>
      </w:r>
      <w:r>
        <w:rPr>
          <w:rFonts w:ascii="Times New Roman" w:eastAsia="Times New Roman" w:hAnsi="Times New Roman"/>
          <w:color w:val="000000"/>
          <w:sz w:val="28"/>
          <w:szCs w:val="28"/>
          <w:lang w:val="en-US" w:eastAsia="ru-RU"/>
        </w:rPr>
        <w:t>I</w:t>
      </w:r>
      <w:r w:rsidRPr="00CB137A">
        <w:rPr>
          <w:rFonts w:ascii="Times New Roman" w:eastAsia="Times New Roman" w:hAnsi="Times New Roman"/>
          <w:color w:val="000000"/>
          <w:sz w:val="28"/>
          <w:szCs w:val="28"/>
          <w:lang w:eastAsia="ru-RU"/>
        </w:rPr>
        <w:t xml:space="preserve">І від </w:t>
      </w:r>
      <w:r>
        <w:rPr>
          <w:rFonts w:ascii="Times New Roman" w:eastAsia="Times New Roman" w:hAnsi="Times New Roman"/>
          <w:color w:val="000000"/>
          <w:sz w:val="28"/>
          <w:szCs w:val="28"/>
          <w:lang w:eastAsia="ru-RU"/>
        </w:rPr>
        <w:t>24.06.</w:t>
      </w:r>
      <w:r w:rsidRPr="00CB137A">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21</w:t>
      </w:r>
    </w:p>
    <w:p w:rsidR="00673746" w:rsidRPr="00CB137A" w:rsidRDefault="00673746" w:rsidP="00673746">
      <w:pPr>
        <w:widowControl w:val="0"/>
        <w:ind w:left="360"/>
        <w:rPr>
          <w:rFonts w:ascii="Times New Roman" w:eastAsia="Times New Roman" w:hAnsi="Times New Roman"/>
          <w:sz w:val="24"/>
          <w:szCs w:val="24"/>
          <w:lang w:eastAsia="ru-RU"/>
        </w:rPr>
      </w:pPr>
    </w:p>
    <w:p w:rsidR="00673746" w:rsidRPr="00CB137A" w:rsidRDefault="00673746" w:rsidP="00673746">
      <w:pPr>
        <w:ind w:left="0"/>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СТАВКИ</w:t>
      </w:r>
      <w:r>
        <w:rPr>
          <w:rFonts w:ascii="Times New Roman" w:eastAsia="Times New Roman" w:hAnsi="Times New Roman"/>
          <w:color w:val="000000"/>
          <w:sz w:val="28"/>
          <w:szCs w:val="28"/>
          <w:lang w:eastAsia="ru-RU"/>
        </w:rPr>
        <w:br/>
        <w:t xml:space="preserve">земельного </w:t>
      </w:r>
      <w:r w:rsidRPr="00CB137A">
        <w:rPr>
          <w:rFonts w:ascii="Times New Roman" w:eastAsia="Times New Roman" w:hAnsi="Times New Roman"/>
          <w:color w:val="000000"/>
          <w:sz w:val="28"/>
          <w:szCs w:val="28"/>
          <w:lang w:eastAsia="ru-RU"/>
        </w:rPr>
        <w:t>податку</w:t>
      </w:r>
    </w:p>
    <w:p w:rsidR="00673746" w:rsidRPr="00CB137A" w:rsidRDefault="00673746" w:rsidP="00673746">
      <w:pPr>
        <w:ind w:left="0"/>
        <w:jc w:val="center"/>
        <w:rPr>
          <w:rFonts w:ascii="Times New Roman" w:eastAsia="Times New Roman" w:hAnsi="Times New Roman"/>
          <w:sz w:val="24"/>
          <w:szCs w:val="24"/>
          <w:lang w:eastAsia="ru-RU"/>
        </w:rPr>
      </w:pPr>
    </w:p>
    <w:p w:rsidR="00673746" w:rsidRPr="00CB137A" w:rsidRDefault="00673746" w:rsidP="00673746">
      <w:pPr>
        <w:ind w:left="0"/>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Ставки </w:t>
      </w:r>
      <w:r w:rsidRPr="00CB137A">
        <w:rPr>
          <w:rFonts w:ascii="Times New Roman" w:eastAsia="Times New Roman" w:hAnsi="Times New Roman"/>
          <w:color w:val="000000"/>
          <w:sz w:val="28"/>
          <w:szCs w:val="28"/>
          <w:lang w:eastAsia="ru-RU"/>
        </w:rPr>
        <w:t>вводяться в дію з 01.01.202</w:t>
      </w:r>
      <w:r>
        <w:rPr>
          <w:rFonts w:ascii="Times New Roman" w:eastAsia="Times New Roman" w:hAnsi="Times New Roman"/>
          <w:color w:val="000000"/>
          <w:sz w:val="28"/>
          <w:szCs w:val="28"/>
          <w:lang w:eastAsia="ru-RU"/>
        </w:rPr>
        <w:t>2</w:t>
      </w:r>
      <w:r w:rsidRPr="00CB137A">
        <w:rPr>
          <w:rFonts w:ascii="Times New Roman" w:eastAsia="Times New Roman" w:hAnsi="Times New Roman"/>
          <w:color w:val="000000"/>
          <w:sz w:val="28"/>
          <w:szCs w:val="28"/>
          <w:lang w:eastAsia="ru-RU"/>
        </w:rPr>
        <w:t xml:space="preserve"> року.</w:t>
      </w:r>
    </w:p>
    <w:p w:rsidR="00673746" w:rsidRPr="00CB137A" w:rsidRDefault="00673746" w:rsidP="00673746">
      <w:pPr>
        <w:ind w:left="0" w:firstLine="709"/>
        <w:jc w:val="both"/>
        <w:rPr>
          <w:rFonts w:ascii="Times New Roman" w:eastAsia="Times New Roman" w:hAnsi="Times New Roman"/>
          <w:sz w:val="24"/>
          <w:szCs w:val="24"/>
          <w:lang w:eastAsia="ru-RU"/>
        </w:rPr>
      </w:pPr>
    </w:p>
    <w:tbl>
      <w:tblPr>
        <w:tblW w:w="10651" w:type="dxa"/>
        <w:tblCellSpacing w:w="0" w:type="dxa"/>
        <w:tblInd w:w="-552" w:type="dxa"/>
        <w:tblBorders>
          <w:top w:val="single" w:sz="6" w:space="0" w:color="989898"/>
          <w:left w:val="single" w:sz="6" w:space="0" w:color="989898"/>
          <w:bottom w:val="single" w:sz="6" w:space="0" w:color="989898"/>
          <w:right w:val="single" w:sz="6" w:space="0" w:color="989898"/>
        </w:tblBorders>
        <w:tblLayout w:type="fixed"/>
        <w:tblLook w:val="04A0" w:firstRow="1" w:lastRow="0" w:firstColumn="1" w:lastColumn="0" w:noHBand="0" w:noVBand="1"/>
      </w:tblPr>
      <w:tblGrid>
        <w:gridCol w:w="851"/>
        <w:gridCol w:w="3874"/>
        <w:gridCol w:w="1309"/>
        <w:gridCol w:w="1054"/>
        <w:gridCol w:w="1293"/>
        <w:gridCol w:w="1542"/>
        <w:gridCol w:w="236"/>
        <w:gridCol w:w="257"/>
        <w:gridCol w:w="125"/>
        <w:gridCol w:w="110"/>
      </w:tblGrid>
      <w:tr w:rsidR="00673746" w:rsidRPr="00CB137A" w:rsidTr="00A04683">
        <w:trPr>
          <w:gridAfter w:val="4"/>
          <w:wAfter w:w="728" w:type="dxa"/>
          <w:tblCellSpacing w:w="0" w:type="dxa"/>
        </w:trPr>
        <w:tc>
          <w:tcPr>
            <w:tcW w:w="4725"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Вид цільового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призначення земель</w:t>
            </w:r>
            <w:r w:rsidRPr="00CB137A">
              <w:rPr>
                <w:rFonts w:ascii="Times New Roman" w:eastAsia="Times New Roman" w:hAnsi="Times New Roman"/>
                <w:color w:val="000000"/>
                <w:sz w:val="24"/>
                <w:szCs w:val="24"/>
                <w:vertAlign w:val="superscript"/>
                <w:lang w:eastAsia="ru-RU"/>
              </w:rPr>
              <w:t>2</w:t>
            </w:r>
          </w:p>
        </w:tc>
        <w:tc>
          <w:tcPr>
            <w:tcW w:w="5198"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Ставки податку</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vertAlign w:val="superscript"/>
                <w:lang w:eastAsia="ru-RU"/>
              </w:rPr>
              <w:br/>
            </w:r>
            <w:r w:rsidRPr="00CB137A">
              <w:rPr>
                <w:rFonts w:ascii="Times New Roman" w:eastAsia="Times New Roman" w:hAnsi="Times New Roman"/>
                <w:color w:val="000000"/>
                <w:sz w:val="24"/>
                <w:szCs w:val="24"/>
                <w:lang w:eastAsia="ru-RU"/>
              </w:rPr>
              <w:t>(відсотків</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нормативної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грошової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оцінки)</w:t>
            </w:r>
          </w:p>
        </w:tc>
      </w:tr>
      <w:tr w:rsidR="00673746" w:rsidRPr="00CB137A" w:rsidTr="00A04683">
        <w:trPr>
          <w:gridAfter w:val="4"/>
          <w:wAfter w:w="728" w:type="dxa"/>
          <w:trHeight w:val="1757"/>
          <w:tblCellSpacing w:w="0" w:type="dxa"/>
        </w:trPr>
        <w:tc>
          <w:tcPr>
            <w:tcW w:w="4725" w:type="dxa"/>
            <w:gridSpan w:val="2"/>
            <w:vMerge/>
            <w:tcBorders>
              <w:top w:val="single" w:sz="6" w:space="0" w:color="989898"/>
              <w:left w:val="single" w:sz="6" w:space="0" w:color="989898"/>
              <w:bottom w:val="single" w:sz="6" w:space="0" w:color="989898"/>
              <w:right w:val="single" w:sz="6" w:space="0" w:color="989898"/>
            </w:tcBorders>
            <w:vAlign w:val="center"/>
            <w:hideMark/>
          </w:tcPr>
          <w:p w:rsidR="00673746" w:rsidRPr="00CB137A" w:rsidRDefault="00673746" w:rsidP="00A04683">
            <w:pPr>
              <w:ind w:left="0"/>
              <w:rPr>
                <w:rFonts w:ascii="Times New Roman" w:eastAsia="Times New Roman" w:hAnsi="Times New Roman"/>
                <w:sz w:val="24"/>
                <w:szCs w:val="24"/>
                <w:lang w:eastAsia="ru-RU"/>
              </w:rPr>
            </w:pPr>
          </w:p>
        </w:tc>
        <w:tc>
          <w:tcPr>
            <w:tcW w:w="2363"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за земельні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ділянки, нормативну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грошову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оцінку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яких проведено (незалежно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від</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місцезнаходження)</w:t>
            </w:r>
          </w:p>
        </w:tc>
        <w:tc>
          <w:tcPr>
            <w:tcW w:w="2835"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за земельні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ділянки за межами населених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пунктів, нормативну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грошову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оцінку</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яких не проведено</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код</w:t>
            </w:r>
            <w:r w:rsidRPr="00CB137A">
              <w:rPr>
                <w:rFonts w:ascii="Times New Roman" w:eastAsia="Times New Roman" w:hAnsi="Times New Roman"/>
                <w:color w:val="000000"/>
                <w:sz w:val="24"/>
                <w:szCs w:val="24"/>
                <w:vertAlign w:val="superscript"/>
                <w:lang w:eastAsia="ru-RU"/>
              </w:rPr>
              <w:t>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найменування</w:t>
            </w:r>
            <w:r w:rsidRPr="00CB137A">
              <w:rPr>
                <w:rFonts w:ascii="Times New Roman" w:eastAsia="Times New Roman" w:hAnsi="Times New Roman"/>
                <w:color w:val="000000"/>
                <w:sz w:val="24"/>
                <w:szCs w:val="24"/>
                <w:vertAlign w:val="superscript"/>
                <w:lang w:eastAsia="ru-RU"/>
              </w:rPr>
              <w:t>2</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юридичних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осіб</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фізичних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осіб</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юридичних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осіб</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фізичних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осіб</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сільськогосподарського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призначення</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ведення товарного сільськогосподарського виробництва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ведення фермерського господарства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ведення особистого селянського господарства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ведення підсобног</w:t>
            </w:r>
            <w:r>
              <w:rPr>
                <w:rFonts w:ascii="Times New Roman" w:eastAsia="Times New Roman" w:hAnsi="Times New Roman"/>
                <w:color w:val="000000"/>
                <w:sz w:val="24"/>
                <w:szCs w:val="24"/>
                <w:lang w:eastAsia="ru-RU"/>
              </w:rPr>
              <w:t xml:space="preserve">о </w:t>
            </w:r>
            <w:r w:rsidRPr="00CB137A">
              <w:rPr>
                <w:rFonts w:ascii="Times New Roman" w:eastAsia="Times New Roman" w:hAnsi="Times New Roman"/>
                <w:color w:val="000000"/>
                <w:sz w:val="24"/>
                <w:szCs w:val="24"/>
                <w:lang w:eastAsia="ru-RU"/>
              </w:rPr>
              <w:t>сільського господарства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індивідуального садівництва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колективного садівництва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городництва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сінокосіння і випасання худоби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01.09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дослідних і навчальних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цілей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01.10</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пропаганди передового досвіду ведення сільського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господарства</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01.11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надання послуг у сільському господарстві</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01.12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інфраструктури оптових ринків сільськогосподарської продукції</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CB137A">
              <w:rPr>
                <w:rFonts w:ascii="Times New Roman" w:eastAsia="Times New Roman" w:hAnsi="Times New Roman"/>
                <w:color w:val="000000"/>
                <w:sz w:val="24"/>
                <w:szCs w:val="24"/>
                <w:lang w:eastAsia="ru-RU"/>
              </w:rPr>
              <w:t>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CB137A">
              <w:rPr>
                <w:rFonts w:ascii="Times New Roman" w:eastAsia="Times New Roman" w:hAnsi="Times New Roman"/>
                <w:color w:val="000000"/>
                <w:sz w:val="24"/>
                <w:szCs w:val="24"/>
                <w:lang w:eastAsia="ru-RU"/>
              </w:rPr>
              <w:t>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01.13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іншого сільськогосподарського призначення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01.14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 підрозділів 01.01 - 01.13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житлової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забудови</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і обслуговування житлового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будинку, господарських будівель і споруд (присадибна</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ділянка)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колективного житлового будівництва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0,2</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і обслуговування багатоквартирного житлового будинку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0,2</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і обслуговування будівель тимчасового проживання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індивідуальних гаражів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колективного гаражного будівництва</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іншої житлової забудови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02.08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 підрозділів 02.01 - 02.07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громадської забудови</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органів державної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влади та місцевого самоврядування</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закладів освіти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закладів охорони здоров’я та соціальної допомоги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0,1 </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громадських та релігійних організацій</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03.05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закладів культурно-просвітницького обслуговування</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екстериторіальних організацій та органів</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ind w:left="-15"/>
              <w:jc w:val="center"/>
            </w:pPr>
            <w:r>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торгівлі.</w:t>
            </w:r>
          </w:p>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Постійне користування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3,0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3,0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1A4D1D" w:rsidRDefault="00673746" w:rsidP="00A04683">
            <w:pPr>
              <w:spacing w:line="360" w:lineRule="atLeast"/>
              <w:ind w:left="0"/>
              <w:jc w:val="center"/>
              <w:rPr>
                <w:rFonts w:ascii="Times New Roman" w:eastAsia="Times New Roman" w:hAnsi="Times New Roman"/>
                <w:color w:val="000000"/>
                <w:sz w:val="24"/>
                <w:szCs w:val="24"/>
                <w:lang w:eastAsia="ru-RU"/>
              </w:rPr>
            </w:pPr>
            <w:r w:rsidRPr="001A4D1D">
              <w:rPr>
                <w:rFonts w:ascii="Times New Roman" w:eastAsia="Times New Roman" w:hAnsi="Times New Roman"/>
                <w:color w:val="000000"/>
                <w:sz w:val="24"/>
                <w:szCs w:val="24"/>
                <w:lang w:eastAsia="ru-RU"/>
              </w:rPr>
              <w:t>1.0</w:t>
            </w:r>
          </w:p>
          <w:p w:rsidR="00673746" w:rsidRPr="001A4D1D" w:rsidRDefault="00673746" w:rsidP="00A04683">
            <w:pPr>
              <w:spacing w:line="360" w:lineRule="atLeast"/>
              <w:ind w:left="0"/>
              <w:jc w:val="center"/>
              <w:rPr>
                <w:rFonts w:ascii="Times New Roman" w:eastAsia="Times New Roman" w:hAnsi="Times New Roman"/>
                <w:color w:val="000000"/>
                <w:sz w:val="24"/>
                <w:szCs w:val="24"/>
                <w:lang w:eastAsia="ru-RU"/>
              </w:rPr>
            </w:pP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1A4D1D">
              <w:rPr>
                <w:rFonts w:ascii="Times New Roman" w:eastAsia="Times New Roman" w:hAnsi="Times New Roman"/>
                <w:color w:val="000000"/>
                <w:sz w:val="24"/>
                <w:szCs w:val="24"/>
                <w:lang w:eastAsia="ru-RU"/>
              </w:rPr>
              <w:t>3,0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Default="00673746" w:rsidP="00A04683">
            <w:pPr>
              <w:spacing w:line="360" w:lineRule="atLeast"/>
              <w:ind w:left="0"/>
              <w:jc w:val="center"/>
              <w:rPr>
                <w:rFonts w:ascii="Times New Roman" w:eastAsia="Times New Roman" w:hAnsi="Times New Roman"/>
                <w:color w:val="000000"/>
                <w:sz w:val="24"/>
                <w:szCs w:val="24"/>
                <w:lang w:eastAsia="ru-RU"/>
              </w:rPr>
            </w:pPr>
            <w:r w:rsidRPr="00CB137A">
              <w:rPr>
                <w:rFonts w:ascii="Times New Roman" w:eastAsia="Times New Roman" w:hAnsi="Times New Roman"/>
                <w:color w:val="000000"/>
                <w:sz w:val="24"/>
                <w:szCs w:val="24"/>
                <w:lang w:eastAsia="ru-RU"/>
              </w:rPr>
              <w:t>1,0</w:t>
            </w:r>
          </w:p>
          <w:p w:rsidR="00673746" w:rsidRDefault="00673746" w:rsidP="00A04683">
            <w:pPr>
              <w:spacing w:line="360" w:lineRule="atLeast"/>
              <w:ind w:left="0"/>
              <w:jc w:val="center"/>
              <w:rPr>
                <w:rFonts w:ascii="Times New Roman" w:eastAsia="Times New Roman" w:hAnsi="Times New Roman"/>
                <w:color w:val="000000"/>
                <w:sz w:val="24"/>
                <w:szCs w:val="24"/>
                <w:lang w:eastAsia="ru-RU"/>
              </w:rPr>
            </w:pPr>
          </w:p>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об’єктів туристичної інфраструктури та закладів громадського харчування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03.09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кредитно-фінансових установ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03.10</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ринкової інфраструктури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230" w:hanging="23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і споруд</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закладів науки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закладів комунального обслуговування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будівель закладів побутового обслуговування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 органів ДСНС</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інших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будівель громадської забудови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03.16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03.01 - 03.15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природно-заповідного фонду</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біосферних заповідників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природних заповідників</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національних природних парків</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04.04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ботанічних садів</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зоологічних парків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дендрологічних парків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парків – пам’яток садово-паркового мистецтва</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заказників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04.09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заповідних урочищ</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04.10</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пам’яток природи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04.11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збереження та використання регіональних ландшафтних парків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іншого природоохоронного призначення</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06</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оздоровчого призначення (землі, що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мають природні лікувальні властивості, які використовуються або можуть використовуватися</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для профілактики захворювань і лікування людей)</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06.01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і обслуговування санаторно-оздоровчих закладів</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06.02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розробки родовищ природних лікувальних ресурсів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06.03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інших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оздоровчих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цілей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06.04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06.01 - 06.03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07</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рекреаційного призначення</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07.01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об’єктів рекреаційного призначення</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07.02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обслуговування об’єктів фізичної культури і спорту</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07.03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індивідуального дачного будівництва</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07.04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колективного дачного будівництва</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07.05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07.01 - 07.04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0,5</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08</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історико-культурного призначення</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08.01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забезпечення охорони об’єктів культурної спадщини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08.02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обслуговування музейних закладів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08.03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іншого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історико-культурного призначення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08.04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 підрозділів 08.01 - 08.03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09</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лісогосподарського призначення</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09.01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ведення лісового господарства і пов’язаних з ним послуг</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09.02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іншого лісогосподарського призначення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09.03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09.01 - 09.02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водного фонду</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експлуатації та догляду за водними об’єктами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облаштування та догляду за прибережними захисними смугами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експлуатації та догляду за смугами відведення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експлуатації та догляду за гідротехнічними, іншими</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водогосподарськими спорудами і каналами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догляду за береговими смугами водних шляхів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сінокосіння</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рибогосподарських потреб</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10.08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культурно-оздоровчих потреб, рекреаційних, спортивних і туристичних цілей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10.09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проведення науково-дослідних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робіт</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10.10</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експлуатації гідротехнічних, гідрометричних та лінійних споруд</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10.11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будівництва та експлуатації санаторіїв та інших лікувально-оздоровчих закладів у межах прибережних захисних смуг</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морів, морських заток і лиманів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10.12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10.01 - 10.11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11</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промисловості</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11.01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основних, підсобних і допоміжних будівель та споруд підприємствами, що пов’язані з користуванням</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надрами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11.02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основних, підсобних і допоміжних будівель та споруд підприємств переробної, машинобудівної та іншої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промисловості</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11.03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основних, підсобних і допоміжних будівель та споруд будівельних організацій та підприємств</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11.04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11.05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11.01 - 11.04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trHeight w:val="438"/>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транспорту</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залізничного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морського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річкового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автомобільного транспорту та дорожнього господарства</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авіаційного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об’єктів трубопровідного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будівель і споруд міського</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електротранспорту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додаткових транспортних послуг та допоміжних операцій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12.09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будівель і споруд іншого наземного транспорту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12.10</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12.01 - 12.09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13</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зв’язку</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13.01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об’єктів і споруд</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телекомунікацій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13.02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будівель та споруд об’єктів поштового зв’язку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13.03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експлуатації інших технічних засобів зв’язку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13.04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13.01 - 13.03, 13.05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14</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енергетики</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14.01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14.02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будівництва, експлуатації та обслуговування будівель і споруд</w:t>
            </w:r>
            <w:r>
              <w:rPr>
                <w:rFonts w:ascii="Times New Roman" w:eastAsia="Times New Roman" w:hAnsi="Times New Roman"/>
                <w:color w:val="000000"/>
                <w:sz w:val="24"/>
                <w:szCs w:val="24"/>
                <w:lang w:eastAsia="ru-RU"/>
              </w:rPr>
              <w:t xml:space="preserve"> об</w:t>
            </w:r>
            <w:r w:rsidRPr="00CB137A">
              <w:rPr>
                <w:rFonts w:ascii="Times New Roman" w:eastAsia="Times New Roman" w:hAnsi="Times New Roman"/>
                <w:color w:val="000000"/>
                <w:sz w:val="24"/>
                <w:szCs w:val="24"/>
                <w:lang w:eastAsia="ru-RU"/>
              </w:rPr>
              <w:t>’єктів передачі електричної та теплової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енергії</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14.03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14.01 - 14.02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1,0</w:t>
            </w:r>
          </w:p>
        </w:tc>
      </w:tr>
      <w:tr w:rsidR="00673746" w:rsidRPr="00CB137A" w:rsidTr="00A04683">
        <w:trPr>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w:t>
            </w:r>
          </w:p>
        </w:tc>
        <w:tc>
          <w:tcPr>
            <w:tcW w:w="9072" w:type="dxa"/>
            <w:gridSpan w:val="5"/>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оборони</w:t>
            </w:r>
          </w:p>
        </w:tc>
        <w:tc>
          <w:tcPr>
            <w:tcW w:w="236"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257" w:type="dxa"/>
            <w:tcBorders>
              <w:top w:val="nil"/>
              <w:left w:val="nil"/>
              <w:bottom w:val="nil"/>
              <w:right w:val="nil"/>
            </w:tcBorders>
            <w:vAlign w:val="center"/>
            <w:hideMark/>
          </w:tcPr>
          <w:p w:rsidR="00673746" w:rsidRPr="00CB137A" w:rsidRDefault="00673746" w:rsidP="00A04683">
            <w:pPr>
              <w:ind w:left="0"/>
              <w:rPr>
                <w:rFonts w:ascii="Times New Roman" w:eastAsia="Times New Roman" w:hAnsi="Times New Roman"/>
                <w:sz w:val="24"/>
                <w:szCs w:val="24"/>
                <w:lang w:eastAsia="ru-RU"/>
              </w:rPr>
            </w:pPr>
            <w:r w:rsidRPr="00CB137A">
              <w:rPr>
                <w:rFonts w:ascii="Times New Roman" w:eastAsia="Times New Roman" w:hAnsi="Times New Roman"/>
                <w:sz w:val="24"/>
                <w:szCs w:val="24"/>
                <w:lang w:eastAsia="ru-RU"/>
              </w:rPr>
              <w:t> </w:t>
            </w:r>
          </w:p>
        </w:tc>
        <w:tc>
          <w:tcPr>
            <w:tcW w:w="125" w:type="dxa"/>
            <w:tcBorders>
              <w:top w:val="nil"/>
              <w:left w:val="nil"/>
              <w:bottom w:val="nil"/>
              <w:right w:val="nil"/>
            </w:tcBorders>
            <w:tcMar>
              <w:top w:w="15" w:type="dxa"/>
              <w:left w:w="15" w:type="dxa"/>
              <w:bottom w:w="15" w:type="dxa"/>
              <w:right w:w="15"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c>
          <w:tcPr>
            <w:tcW w:w="110" w:type="dxa"/>
            <w:tcBorders>
              <w:top w:val="nil"/>
              <w:left w:val="nil"/>
              <w:bottom w:val="nil"/>
              <w:right w:val="single" w:sz="6" w:space="0" w:color="989898"/>
            </w:tcBorders>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 -</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15.01</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 Збройних Сил</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15.02</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 військових</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частин (підрозділів) Національної гвардії</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15.03</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 Держприкордонслужби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15.04</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діяльності СБУ</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15.05</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діяльності Держспецтрансслужби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 Служби</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зовнішньої розвідки</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розміщення та постійної діяльності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 xml:space="preserve">інших, утворених </w:t>
            </w:r>
            <w:r w:rsidRPr="00CB137A">
              <w:rPr>
                <w:rFonts w:ascii="Times New Roman" w:eastAsia="Times New Roman" w:hAnsi="Times New Roman"/>
                <w:color w:val="000000"/>
                <w:sz w:val="24"/>
                <w:szCs w:val="24"/>
                <w:lang w:eastAsia="ru-RU"/>
              </w:rPr>
              <w:lastRenderedPageBreak/>
              <w:t>відповідно до законів, військових формувань</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lastRenderedPageBreak/>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15.08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15.01 - 15.07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16</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 запасу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17</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резервного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18</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Землі</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загального користування</w:t>
            </w:r>
            <w:r w:rsidRPr="00CB137A">
              <w:rPr>
                <w:rFonts w:ascii="Times New Roman" w:eastAsia="Times New Roman" w:hAnsi="Times New Roman"/>
                <w:color w:val="000000"/>
                <w:sz w:val="24"/>
                <w:szCs w:val="24"/>
                <w:vertAlign w:val="superscript"/>
                <w:lang w:eastAsia="ru-RU"/>
              </w:rPr>
              <w:t>4</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r w:rsidR="00673746" w:rsidRPr="00CB137A" w:rsidTr="00A04683">
        <w:trPr>
          <w:gridAfter w:val="4"/>
          <w:wAfter w:w="728" w:type="dxa"/>
          <w:tblCellSpacing w:w="0" w:type="dxa"/>
        </w:trPr>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19</w:t>
            </w:r>
          </w:p>
        </w:tc>
        <w:tc>
          <w:tcPr>
            <w:tcW w:w="387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Для цілей</w:t>
            </w:r>
            <w:r>
              <w:rPr>
                <w:rFonts w:ascii="Times New Roman" w:eastAsia="Times New Roman" w:hAnsi="Times New Roman"/>
                <w:color w:val="000000"/>
                <w:sz w:val="24"/>
                <w:szCs w:val="24"/>
                <w:lang w:eastAsia="ru-RU"/>
              </w:rPr>
              <w:t xml:space="preserve"> </w:t>
            </w:r>
            <w:r w:rsidRPr="00CB137A">
              <w:rPr>
                <w:rFonts w:ascii="Times New Roman" w:eastAsia="Times New Roman" w:hAnsi="Times New Roman"/>
                <w:color w:val="000000"/>
                <w:sz w:val="24"/>
                <w:szCs w:val="24"/>
                <w:lang w:eastAsia="ru-RU"/>
              </w:rPr>
              <w:t>підрозділів 16-18 та для збереження та використання земель природно-заповідного фонду</w:t>
            </w:r>
          </w:p>
        </w:tc>
        <w:tc>
          <w:tcPr>
            <w:tcW w:w="13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05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29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c>
          <w:tcPr>
            <w:tcW w:w="154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673746" w:rsidRPr="00CB137A" w:rsidRDefault="00673746" w:rsidP="00A04683">
            <w:pPr>
              <w:spacing w:line="360" w:lineRule="atLeast"/>
              <w:ind w:left="0"/>
              <w:jc w:val="center"/>
              <w:rPr>
                <w:rFonts w:ascii="Times New Roman" w:eastAsia="Times New Roman" w:hAnsi="Times New Roman"/>
                <w:sz w:val="24"/>
                <w:szCs w:val="24"/>
                <w:lang w:eastAsia="ru-RU"/>
              </w:rPr>
            </w:pPr>
            <w:r w:rsidRPr="00CB137A">
              <w:rPr>
                <w:rFonts w:ascii="Times New Roman" w:eastAsia="Times New Roman" w:hAnsi="Times New Roman"/>
                <w:color w:val="000000"/>
                <w:sz w:val="24"/>
                <w:szCs w:val="24"/>
                <w:lang w:eastAsia="ru-RU"/>
              </w:rPr>
              <w:t>0,1</w:t>
            </w:r>
          </w:p>
        </w:tc>
      </w:tr>
    </w:tbl>
    <w:p w:rsidR="00673746" w:rsidRPr="00CB137A" w:rsidRDefault="00673746" w:rsidP="00673746">
      <w:pPr>
        <w:ind w:left="0"/>
        <w:jc w:val="both"/>
        <w:rPr>
          <w:rFonts w:ascii="Times New Roman" w:eastAsia="Times New Roman" w:hAnsi="Times New Roman"/>
          <w:color w:val="000000"/>
          <w:sz w:val="28"/>
          <w:szCs w:val="28"/>
          <w:lang w:eastAsia="ru-RU"/>
        </w:rPr>
      </w:pPr>
    </w:p>
    <w:p w:rsidR="00673746" w:rsidRPr="00CB137A" w:rsidRDefault="00673746" w:rsidP="00673746">
      <w:pPr>
        <w:ind w:left="0"/>
        <w:jc w:val="both"/>
        <w:rPr>
          <w:rFonts w:ascii="Times New Roman" w:eastAsia="Times New Roman" w:hAnsi="Times New Roman"/>
          <w:color w:val="000000"/>
          <w:sz w:val="28"/>
          <w:szCs w:val="28"/>
          <w:lang w:eastAsia="ru-RU"/>
        </w:rPr>
      </w:pPr>
    </w:p>
    <w:p w:rsidR="00673746" w:rsidRPr="00CB137A" w:rsidRDefault="00673746" w:rsidP="00673746">
      <w:pPr>
        <w:ind w:left="0"/>
        <w:jc w:val="both"/>
        <w:rPr>
          <w:rFonts w:ascii="Times New Roman" w:eastAsia="Times New Roman" w:hAnsi="Times New Roman"/>
          <w:sz w:val="24"/>
          <w:szCs w:val="24"/>
          <w:lang w:eastAsia="ru-RU"/>
        </w:rPr>
      </w:pPr>
      <w:r w:rsidRPr="00CB137A">
        <w:rPr>
          <w:rFonts w:ascii="Times New Roman" w:eastAsia="Times New Roman" w:hAnsi="Times New Roman"/>
          <w:color w:val="000000"/>
          <w:sz w:val="28"/>
          <w:szCs w:val="28"/>
          <w:lang w:eastAsia="ru-RU"/>
        </w:rPr>
        <w:t>Секрета</w:t>
      </w:r>
      <w:r>
        <w:rPr>
          <w:rFonts w:ascii="Times New Roman" w:eastAsia="Times New Roman" w:hAnsi="Times New Roman"/>
          <w:color w:val="000000"/>
          <w:sz w:val="28"/>
          <w:szCs w:val="28"/>
          <w:lang w:eastAsia="ru-RU"/>
        </w:rPr>
        <w:t>р</w:t>
      </w:r>
      <w:r w:rsidRPr="00CB137A">
        <w:rPr>
          <w:rFonts w:ascii="Times New Roman" w:eastAsia="Times New Roman" w:hAnsi="Times New Roman"/>
          <w:color w:val="000000"/>
          <w:sz w:val="28"/>
          <w:szCs w:val="28"/>
          <w:lang w:eastAsia="ru-RU"/>
        </w:rPr>
        <w:t xml:space="preserve"> Обухівської міської ради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С.М. </w:t>
      </w:r>
      <w:proofErr w:type="spellStart"/>
      <w:r>
        <w:rPr>
          <w:rFonts w:ascii="Times New Roman" w:eastAsia="Times New Roman" w:hAnsi="Times New Roman"/>
          <w:color w:val="000000"/>
          <w:sz w:val="28"/>
          <w:szCs w:val="28"/>
          <w:lang w:eastAsia="ru-RU"/>
        </w:rPr>
        <w:t>Клочко</w:t>
      </w:r>
      <w:proofErr w:type="spellEnd"/>
    </w:p>
    <w:p w:rsidR="00673746" w:rsidRDefault="00673746" w:rsidP="00673746">
      <w:pPr>
        <w:spacing w:after="200" w:line="276" w:lineRule="auto"/>
        <w:ind w:left="0"/>
        <w:rPr>
          <w:sz w:val="28"/>
          <w:szCs w:val="28"/>
        </w:rPr>
      </w:pPr>
      <w:r>
        <w:rPr>
          <w:sz w:val="28"/>
          <w:szCs w:val="28"/>
        </w:rPr>
        <w:br w:type="page"/>
      </w:r>
    </w:p>
    <w:p w:rsidR="0002559D" w:rsidRDefault="0002559D" w:rsidP="00437C57">
      <w:pPr>
        <w:ind w:firstLine="709"/>
        <w:jc w:val="right"/>
        <w:rPr>
          <w:rFonts w:ascii="Times New Roman" w:hAnsi="Times New Roman"/>
          <w:sz w:val="28"/>
          <w:szCs w:val="28"/>
        </w:rPr>
      </w:pPr>
    </w:p>
    <w:p w:rsidR="00437C57" w:rsidRPr="00CB137A" w:rsidRDefault="00437C57" w:rsidP="00437C57">
      <w:pPr>
        <w:ind w:firstLine="709"/>
        <w:jc w:val="right"/>
        <w:rPr>
          <w:rFonts w:ascii="Times New Roman" w:hAnsi="Times New Roman"/>
          <w:sz w:val="28"/>
          <w:szCs w:val="28"/>
        </w:rPr>
      </w:pPr>
      <w:bookmarkStart w:id="46" w:name="_GoBack"/>
      <w:bookmarkEnd w:id="46"/>
      <w:r w:rsidRPr="00CB137A">
        <w:rPr>
          <w:rFonts w:ascii="Times New Roman" w:hAnsi="Times New Roman"/>
          <w:sz w:val="28"/>
          <w:szCs w:val="28"/>
        </w:rPr>
        <w:t>Додаток 3</w:t>
      </w:r>
    </w:p>
    <w:p w:rsidR="00437C57" w:rsidRPr="00CB137A" w:rsidRDefault="00437C57" w:rsidP="00437C57">
      <w:pPr>
        <w:tabs>
          <w:tab w:val="num" w:pos="540"/>
        </w:tabs>
        <w:ind w:firstLine="709"/>
        <w:jc w:val="right"/>
        <w:rPr>
          <w:rFonts w:ascii="Times New Roman" w:hAnsi="Times New Roman"/>
          <w:sz w:val="28"/>
          <w:szCs w:val="28"/>
        </w:rPr>
      </w:pPr>
      <w:r w:rsidRPr="00CB137A">
        <w:rPr>
          <w:rFonts w:ascii="Times New Roman" w:hAnsi="Times New Roman"/>
          <w:sz w:val="28"/>
          <w:szCs w:val="28"/>
        </w:rPr>
        <w:t>до р</w:t>
      </w:r>
      <w:r>
        <w:rPr>
          <w:rFonts w:ascii="Times New Roman" w:hAnsi="Times New Roman"/>
          <w:sz w:val="28"/>
          <w:szCs w:val="28"/>
        </w:rPr>
        <w:t>ішення Обухівської міської ради</w:t>
      </w:r>
    </w:p>
    <w:p w:rsidR="00437C57" w:rsidRPr="00CB137A" w:rsidRDefault="00437C57" w:rsidP="00437C57">
      <w:pPr>
        <w:tabs>
          <w:tab w:val="num" w:pos="540"/>
        </w:tabs>
        <w:ind w:firstLine="709"/>
        <w:jc w:val="right"/>
        <w:rPr>
          <w:rFonts w:ascii="Times New Roman" w:hAnsi="Times New Roman"/>
          <w:sz w:val="28"/>
          <w:szCs w:val="28"/>
        </w:rPr>
      </w:pPr>
      <w:r w:rsidRPr="00CB137A">
        <w:rPr>
          <w:rFonts w:ascii="Times New Roman" w:hAnsi="Times New Roman"/>
          <w:sz w:val="28"/>
          <w:szCs w:val="28"/>
        </w:rPr>
        <w:t>№</w:t>
      </w:r>
      <w:r>
        <w:rPr>
          <w:rFonts w:ascii="Times New Roman" w:hAnsi="Times New Roman"/>
          <w:sz w:val="28"/>
          <w:szCs w:val="28"/>
        </w:rPr>
        <w:t xml:space="preserve"> </w:t>
      </w:r>
      <w:r w:rsidR="005E0E0F">
        <w:rPr>
          <w:rFonts w:ascii="Times New Roman" w:hAnsi="Times New Roman"/>
          <w:sz w:val="28"/>
          <w:szCs w:val="28"/>
        </w:rPr>
        <w:t>317</w:t>
      </w:r>
      <w:r>
        <w:rPr>
          <w:rFonts w:ascii="Times New Roman" w:hAnsi="Times New Roman"/>
          <w:sz w:val="28"/>
          <w:szCs w:val="28"/>
        </w:rPr>
        <w:t>-</w:t>
      </w:r>
      <w:r w:rsidR="005E0E0F">
        <w:rPr>
          <w:rFonts w:ascii="Times New Roman" w:hAnsi="Times New Roman"/>
          <w:sz w:val="28"/>
          <w:szCs w:val="28"/>
        </w:rPr>
        <w:t>11</w:t>
      </w:r>
      <w:r w:rsidRPr="00CB137A">
        <w:rPr>
          <w:rFonts w:ascii="Times New Roman" w:hAnsi="Times New Roman"/>
          <w:sz w:val="28"/>
          <w:szCs w:val="28"/>
        </w:rPr>
        <w:t>-</w:t>
      </w:r>
      <w:r>
        <w:rPr>
          <w:rFonts w:ascii="Times New Roman" w:hAnsi="Times New Roman"/>
          <w:sz w:val="28"/>
          <w:szCs w:val="28"/>
          <w:lang w:val="en-US"/>
        </w:rPr>
        <w:t>V</w:t>
      </w:r>
      <w:r w:rsidRPr="00CB137A">
        <w:rPr>
          <w:rFonts w:ascii="Times New Roman" w:hAnsi="Times New Roman"/>
          <w:sz w:val="28"/>
          <w:szCs w:val="28"/>
        </w:rPr>
        <w:t>І</w:t>
      </w:r>
      <w:r>
        <w:rPr>
          <w:rFonts w:ascii="Times New Roman" w:hAnsi="Times New Roman"/>
          <w:sz w:val="28"/>
          <w:szCs w:val="28"/>
          <w:lang w:val="en-US"/>
        </w:rPr>
        <w:t>I</w:t>
      </w:r>
      <w:r w:rsidRPr="00CB137A">
        <w:rPr>
          <w:rFonts w:ascii="Times New Roman" w:hAnsi="Times New Roman"/>
          <w:sz w:val="28"/>
          <w:szCs w:val="28"/>
        </w:rPr>
        <w:t xml:space="preserve">І від </w:t>
      </w:r>
      <w:r>
        <w:rPr>
          <w:rFonts w:ascii="Times New Roman" w:hAnsi="Times New Roman"/>
          <w:sz w:val="28"/>
          <w:szCs w:val="28"/>
        </w:rPr>
        <w:t>24.06.</w:t>
      </w:r>
      <w:r w:rsidRPr="00CB137A">
        <w:rPr>
          <w:rFonts w:ascii="Times New Roman" w:hAnsi="Times New Roman"/>
          <w:sz w:val="28"/>
          <w:szCs w:val="28"/>
        </w:rPr>
        <w:t>20</w:t>
      </w:r>
      <w:r>
        <w:rPr>
          <w:rFonts w:ascii="Times New Roman" w:hAnsi="Times New Roman"/>
          <w:sz w:val="28"/>
          <w:szCs w:val="28"/>
        </w:rPr>
        <w:t>21</w:t>
      </w:r>
    </w:p>
    <w:p w:rsidR="00437C57" w:rsidRPr="00CB137A" w:rsidRDefault="00437C57" w:rsidP="00437C57">
      <w:pPr>
        <w:ind w:firstLine="709"/>
        <w:jc w:val="both"/>
        <w:rPr>
          <w:rFonts w:ascii="Times New Roman" w:hAnsi="Times New Roman"/>
          <w:sz w:val="28"/>
          <w:szCs w:val="28"/>
        </w:rPr>
      </w:pPr>
    </w:p>
    <w:p w:rsidR="00437C57" w:rsidRPr="00CB137A" w:rsidRDefault="00437C57" w:rsidP="00437C57">
      <w:pPr>
        <w:ind w:left="-567"/>
        <w:jc w:val="center"/>
        <w:rPr>
          <w:rFonts w:ascii="Times New Roman" w:hAnsi="Times New Roman"/>
          <w:b/>
          <w:sz w:val="28"/>
          <w:szCs w:val="28"/>
        </w:rPr>
      </w:pPr>
      <w:r w:rsidRPr="00CB137A">
        <w:rPr>
          <w:rFonts w:ascii="Times New Roman" w:hAnsi="Times New Roman"/>
          <w:b/>
          <w:sz w:val="28"/>
          <w:szCs w:val="28"/>
        </w:rPr>
        <w:t>Пільги щодо сплати зем</w:t>
      </w:r>
      <w:r>
        <w:rPr>
          <w:rFonts w:ascii="Times New Roman" w:hAnsi="Times New Roman"/>
          <w:b/>
          <w:sz w:val="28"/>
          <w:szCs w:val="28"/>
        </w:rPr>
        <w:t>ельного податку юридичних осіб</w:t>
      </w:r>
      <w:r w:rsidRPr="00CB137A">
        <w:rPr>
          <w:rFonts w:ascii="Times New Roman" w:hAnsi="Times New Roman"/>
          <w:b/>
          <w:sz w:val="28"/>
          <w:szCs w:val="28"/>
        </w:rPr>
        <w:t xml:space="preserve"> на території </w:t>
      </w:r>
      <w:r w:rsidRPr="00410925">
        <w:rPr>
          <w:rFonts w:ascii="Times New Roman" w:hAnsi="Times New Roman"/>
          <w:b/>
          <w:sz w:val="28"/>
          <w:szCs w:val="28"/>
        </w:rPr>
        <w:t xml:space="preserve">Обухівської міської територіальної громади </w:t>
      </w:r>
    </w:p>
    <w:p w:rsidR="00437C57" w:rsidRPr="00CB137A" w:rsidRDefault="00437C57" w:rsidP="00437C57">
      <w:pPr>
        <w:ind w:left="-567"/>
        <w:jc w:val="center"/>
        <w:rPr>
          <w:rFonts w:ascii="Times New Roman" w:hAnsi="Times New Roman"/>
          <w:color w:val="000000"/>
          <w:sz w:val="28"/>
          <w:szCs w:val="28"/>
        </w:rPr>
      </w:pPr>
    </w:p>
    <w:p w:rsidR="00437C57" w:rsidRPr="00CB137A" w:rsidRDefault="00437C57" w:rsidP="00437C57">
      <w:pPr>
        <w:ind w:left="-567" w:firstLine="567"/>
        <w:jc w:val="both"/>
        <w:rPr>
          <w:rFonts w:ascii="Times New Roman" w:hAnsi="Times New Roman"/>
          <w:sz w:val="28"/>
          <w:szCs w:val="28"/>
        </w:rPr>
      </w:pPr>
      <w:r w:rsidRPr="00CB137A">
        <w:rPr>
          <w:rFonts w:ascii="Times New Roman" w:hAnsi="Times New Roman"/>
          <w:color w:val="000000"/>
          <w:sz w:val="28"/>
          <w:szCs w:val="28"/>
        </w:rPr>
        <w:t>1. Від сплати податку звільняються:</w:t>
      </w:r>
      <w:bookmarkStart w:id="47" w:name="n6840"/>
      <w:bookmarkStart w:id="48" w:name="n6842"/>
      <w:bookmarkEnd w:id="47"/>
      <w:bookmarkEnd w:id="48"/>
    </w:p>
    <w:p w:rsidR="00437C57" w:rsidRPr="00CB137A" w:rsidRDefault="00437C57" w:rsidP="00437C57">
      <w:pPr>
        <w:ind w:left="-567" w:firstLine="567"/>
        <w:jc w:val="both"/>
        <w:rPr>
          <w:rFonts w:ascii="Times New Roman" w:hAnsi="Times New Roman"/>
          <w:sz w:val="28"/>
          <w:szCs w:val="28"/>
        </w:rPr>
      </w:pPr>
      <w:r w:rsidRPr="00CB137A">
        <w:rPr>
          <w:rFonts w:ascii="Times New Roman" w:hAnsi="Times New Roman"/>
          <w:color w:val="000000"/>
          <w:sz w:val="28"/>
          <w:szCs w:val="28"/>
        </w:rPr>
        <w:t>1.1. органи державної влади та органи місцевого самоврядування, органи прокуратури, СБУ, Національна поліція, ДСНС, Збройні сили, заклади, установи та організації, утворені відповідно до законів України, які повністю утримуються за рахунок коштів державного або місцевих бюджетів;</w:t>
      </w:r>
      <w:bookmarkStart w:id="49" w:name="n6843"/>
      <w:bookmarkEnd w:id="49"/>
    </w:p>
    <w:p w:rsidR="00437C57" w:rsidRPr="00CB137A" w:rsidRDefault="00437C57" w:rsidP="00437C57">
      <w:pPr>
        <w:ind w:left="-567" w:firstLine="567"/>
        <w:jc w:val="both"/>
        <w:rPr>
          <w:rFonts w:ascii="Times New Roman" w:hAnsi="Times New Roman"/>
          <w:color w:val="000000"/>
          <w:sz w:val="28"/>
          <w:szCs w:val="28"/>
        </w:rPr>
      </w:pPr>
      <w:r w:rsidRPr="00CB137A">
        <w:rPr>
          <w:rFonts w:ascii="Times New Roman" w:hAnsi="Times New Roman"/>
          <w:color w:val="000000"/>
          <w:sz w:val="28"/>
          <w:szCs w:val="28"/>
        </w:rPr>
        <w:t>1.2.дитячі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437C57" w:rsidRPr="00CB137A" w:rsidRDefault="00437C57" w:rsidP="00437C57">
      <w:pPr>
        <w:ind w:left="-567" w:firstLine="567"/>
        <w:jc w:val="both"/>
        <w:rPr>
          <w:rFonts w:ascii="Times New Roman" w:hAnsi="Times New Roman"/>
          <w:color w:val="000000"/>
          <w:sz w:val="28"/>
          <w:szCs w:val="28"/>
        </w:rPr>
      </w:pPr>
      <w:bookmarkStart w:id="50" w:name="n6844"/>
      <w:bookmarkEnd w:id="50"/>
      <w:r w:rsidRPr="00CB137A">
        <w:rPr>
          <w:rFonts w:ascii="Times New Roman" w:hAnsi="Times New Roman"/>
          <w:color w:val="000000"/>
          <w:sz w:val="28"/>
          <w:szCs w:val="28"/>
        </w:rPr>
        <w:t>1.3.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437C57" w:rsidRPr="00CB137A" w:rsidRDefault="00437C57" w:rsidP="00437C57">
      <w:pPr>
        <w:ind w:left="-567" w:firstLine="567"/>
        <w:jc w:val="both"/>
        <w:rPr>
          <w:rFonts w:ascii="Times New Roman" w:hAnsi="Times New Roman"/>
          <w:color w:val="000000"/>
          <w:sz w:val="28"/>
          <w:szCs w:val="28"/>
        </w:rPr>
      </w:pPr>
      <w:bookmarkStart w:id="51" w:name="n6845"/>
      <w:bookmarkEnd w:id="51"/>
      <w:r w:rsidRPr="00CB137A">
        <w:rPr>
          <w:rFonts w:ascii="Times New Roman" w:hAnsi="Times New Roman"/>
          <w:color w:val="000000"/>
          <w:sz w:val="28"/>
          <w:szCs w:val="28"/>
        </w:rPr>
        <w:t>1.4. санаторно-курортні та оздоровчі заклади громадських організацій інвалідів, реабілітаційні установи громадських організацій інвалідів</w:t>
      </w:r>
      <w:bookmarkStart w:id="52" w:name="n6846"/>
      <w:bookmarkEnd w:id="52"/>
    </w:p>
    <w:p w:rsidR="00437C57" w:rsidRPr="00CB137A" w:rsidRDefault="00437C57" w:rsidP="00437C57">
      <w:pPr>
        <w:ind w:left="-567" w:firstLine="567"/>
        <w:jc w:val="both"/>
        <w:rPr>
          <w:rFonts w:ascii="Times New Roman" w:hAnsi="Times New Roman"/>
          <w:color w:val="000000"/>
          <w:sz w:val="28"/>
          <w:szCs w:val="28"/>
        </w:rPr>
      </w:pPr>
      <w:r w:rsidRPr="00CB137A">
        <w:rPr>
          <w:rFonts w:ascii="Times New Roman" w:hAnsi="Times New Roman"/>
          <w:color w:val="000000"/>
          <w:sz w:val="28"/>
          <w:szCs w:val="28"/>
        </w:rPr>
        <w:t>1.5.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37C57" w:rsidRPr="00CB137A" w:rsidRDefault="00437C57" w:rsidP="00437C57">
      <w:pPr>
        <w:ind w:left="-567" w:firstLine="567"/>
        <w:jc w:val="both"/>
        <w:rPr>
          <w:rFonts w:ascii="Times New Roman" w:hAnsi="Times New Roman"/>
          <w:color w:val="000000"/>
          <w:sz w:val="28"/>
          <w:szCs w:val="28"/>
        </w:rPr>
      </w:pPr>
      <w:bookmarkStart w:id="53" w:name="n6847"/>
      <w:bookmarkStart w:id="54" w:name="n6849"/>
      <w:bookmarkStart w:id="55" w:name="n6850"/>
      <w:bookmarkEnd w:id="53"/>
      <w:bookmarkEnd w:id="54"/>
      <w:bookmarkEnd w:id="55"/>
      <w:r w:rsidRPr="00CB137A">
        <w:rPr>
          <w:rFonts w:ascii="Times New Roman" w:hAnsi="Times New Roman"/>
          <w:color w:val="000000"/>
          <w:sz w:val="28"/>
          <w:szCs w:val="28"/>
        </w:rPr>
        <w:t>1.6.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37C57" w:rsidRPr="00CB137A" w:rsidRDefault="00437C57" w:rsidP="00437C57">
      <w:pPr>
        <w:ind w:left="-567" w:firstLine="567"/>
        <w:jc w:val="both"/>
        <w:rPr>
          <w:rFonts w:ascii="Times New Roman" w:hAnsi="Times New Roman"/>
          <w:color w:val="000000"/>
          <w:sz w:val="28"/>
          <w:szCs w:val="28"/>
        </w:rPr>
      </w:pPr>
      <w:bookmarkStart w:id="56" w:name="n6851"/>
      <w:bookmarkEnd w:id="56"/>
      <w:r w:rsidRPr="00CB137A">
        <w:rPr>
          <w:rFonts w:ascii="Times New Roman" w:hAnsi="Times New Roman"/>
          <w:color w:val="000000"/>
          <w:sz w:val="28"/>
          <w:szCs w:val="28"/>
        </w:rPr>
        <w:t>1.7. підприємства, установи, організації, громадські організації фізкультурно-спортивної спрямованості, - за земельні ділянки, на яких розміщені спортивні споруди, що ви</w:t>
      </w:r>
      <w:r>
        <w:rPr>
          <w:rFonts w:ascii="Times New Roman" w:hAnsi="Times New Roman"/>
          <w:color w:val="000000"/>
          <w:sz w:val="28"/>
          <w:szCs w:val="28"/>
        </w:rPr>
        <w:t xml:space="preserve">користовуються для проведення </w:t>
      </w:r>
      <w:r w:rsidRPr="00CB137A">
        <w:rPr>
          <w:rFonts w:ascii="Times New Roman" w:hAnsi="Times New Roman"/>
          <w:color w:val="000000"/>
          <w:sz w:val="28"/>
          <w:szCs w:val="28"/>
        </w:rPr>
        <w:t>змагань та н</w:t>
      </w:r>
      <w:r>
        <w:rPr>
          <w:rFonts w:ascii="Times New Roman" w:hAnsi="Times New Roman"/>
          <w:color w:val="000000"/>
          <w:sz w:val="28"/>
          <w:szCs w:val="28"/>
        </w:rPr>
        <w:t>авчально-тренувального процесу</w:t>
      </w:r>
      <w:r w:rsidRPr="00CB137A">
        <w:rPr>
          <w:rFonts w:ascii="Times New Roman" w:hAnsi="Times New Roman"/>
          <w:color w:val="000000"/>
          <w:sz w:val="28"/>
          <w:szCs w:val="28"/>
        </w:rPr>
        <w:t>.</w:t>
      </w:r>
    </w:p>
    <w:p w:rsidR="00437C57" w:rsidRPr="00CB137A" w:rsidRDefault="00437C57" w:rsidP="00437C57">
      <w:pPr>
        <w:ind w:left="-567" w:firstLine="567"/>
        <w:jc w:val="both"/>
        <w:rPr>
          <w:rFonts w:ascii="Times New Roman" w:hAnsi="Times New Roman"/>
          <w:sz w:val="28"/>
          <w:szCs w:val="28"/>
        </w:rPr>
      </w:pPr>
      <w:bookmarkStart w:id="57" w:name="n6852"/>
      <w:bookmarkEnd w:id="57"/>
      <w:r>
        <w:rPr>
          <w:rFonts w:ascii="Times New Roman" w:hAnsi="Times New Roman"/>
          <w:sz w:val="28"/>
          <w:szCs w:val="28"/>
        </w:rPr>
        <w:t xml:space="preserve">1.8 Землі запасу, </w:t>
      </w:r>
      <w:r w:rsidRPr="00CB137A">
        <w:rPr>
          <w:rFonts w:ascii="Times New Roman" w:hAnsi="Times New Roman"/>
          <w:sz w:val="28"/>
          <w:szCs w:val="28"/>
        </w:rPr>
        <w:t>загального користування, резервного фонду.</w:t>
      </w:r>
    </w:p>
    <w:p w:rsidR="00437C57" w:rsidRDefault="00437C57" w:rsidP="00437C57">
      <w:pPr>
        <w:ind w:left="-567"/>
        <w:jc w:val="both"/>
        <w:rPr>
          <w:rFonts w:ascii="Times New Roman" w:hAnsi="Times New Roman"/>
          <w:sz w:val="28"/>
          <w:szCs w:val="28"/>
        </w:rPr>
      </w:pPr>
    </w:p>
    <w:p w:rsidR="00437C57" w:rsidRPr="00CB137A" w:rsidRDefault="00437C57" w:rsidP="00437C57">
      <w:pPr>
        <w:ind w:left="-567"/>
        <w:jc w:val="both"/>
        <w:rPr>
          <w:rFonts w:ascii="Times New Roman" w:hAnsi="Times New Roman"/>
          <w:sz w:val="28"/>
          <w:szCs w:val="28"/>
        </w:rPr>
      </w:pPr>
    </w:p>
    <w:p w:rsidR="00437C57" w:rsidRPr="00CB137A" w:rsidRDefault="00437C57" w:rsidP="00437C57">
      <w:pPr>
        <w:ind w:left="-567"/>
        <w:jc w:val="both"/>
        <w:rPr>
          <w:rFonts w:ascii="Times New Roman" w:eastAsia="Batang" w:hAnsi="Times New Roman"/>
          <w:sz w:val="20"/>
          <w:szCs w:val="20"/>
          <w:lang w:eastAsia="ru-RU"/>
        </w:rPr>
      </w:pPr>
      <w:r w:rsidRPr="00CB137A">
        <w:rPr>
          <w:rFonts w:ascii="Times New Roman" w:hAnsi="Times New Roman"/>
          <w:sz w:val="28"/>
          <w:szCs w:val="28"/>
        </w:rPr>
        <w:t xml:space="preserve">Секретар Обухівської міської ради                                                          </w:t>
      </w:r>
      <w:r>
        <w:rPr>
          <w:rFonts w:ascii="Times New Roman" w:hAnsi="Times New Roman"/>
          <w:sz w:val="28"/>
          <w:szCs w:val="28"/>
        </w:rPr>
        <w:t xml:space="preserve"> С.М. </w:t>
      </w:r>
      <w:proofErr w:type="spellStart"/>
      <w:r>
        <w:rPr>
          <w:rFonts w:ascii="Times New Roman" w:hAnsi="Times New Roman"/>
          <w:sz w:val="28"/>
          <w:szCs w:val="28"/>
        </w:rPr>
        <w:t>Клочко</w:t>
      </w:r>
      <w:proofErr w:type="spellEnd"/>
    </w:p>
    <w:p w:rsidR="00673746" w:rsidRDefault="00673746" w:rsidP="006C0B77">
      <w:pPr>
        <w:ind w:firstLine="709"/>
        <w:jc w:val="both"/>
      </w:pPr>
    </w:p>
    <w:sectPr w:rsidR="00673746" w:rsidSect="008147D8">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FDB"/>
    <w:multiLevelType w:val="multilevel"/>
    <w:tmpl w:val="3DC61F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0410A0"/>
    <w:multiLevelType w:val="hybridMultilevel"/>
    <w:tmpl w:val="2FD8C430"/>
    <w:lvl w:ilvl="0" w:tplc="9AA6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B101A"/>
    <w:multiLevelType w:val="multilevel"/>
    <w:tmpl w:val="34C86F32"/>
    <w:lvl w:ilvl="0">
      <w:start w:val="1"/>
      <w:numFmt w:val="decimal"/>
      <w:lvlText w:val="%1."/>
      <w:lvlJc w:val="left"/>
      <w:pPr>
        <w:tabs>
          <w:tab w:val="num" w:pos="720"/>
        </w:tabs>
        <w:ind w:left="720" w:hanging="360"/>
      </w:pPr>
    </w:lvl>
    <w:lvl w:ilvl="1">
      <w:start w:val="6"/>
      <w:numFmt w:val="decimal"/>
      <w:lvlText w:val="%2"/>
      <w:lvlJc w:val="left"/>
      <w:pPr>
        <w:ind w:left="1440" w:hanging="360"/>
      </w:pPr>
      <w:rPr>
        <w:color w:val="000000"/>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275CB5"/>
    <w:multiLevelType w:val="hybridMultilevel"/>
    <w:tmpl w:val="C542F41C"/>
    <w:lvl w:ilvl="0" w:tplc="4B0467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86561"/>
    <w:multiLevelType w:val="hybridMultilevel"/>
    <w:tmpl w:val="E3C4717E"/>
    <w:lvl w:ilvl="0" w:tplc="E34C5C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142DB1"/>
    <w:multiLevelType w:val="hybridMultilevel"/>
    <w:tmpl w:val="04B4AEAC"/>
    <w:lvl w:ilvl="0" w:tplc="1FAED25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9EC5426"/>
    <w:multiLevelType w:val="hybridMultilevel"/>
    <w:tmpl w:val="2FD8C430"/>
    <w:lvl w:ilvl="0" w:tplc="9AA6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DC2B44"/>
    <w:multiLevelType w:val="hybridMultilevel"/>
    <w:tmpl w:val="F2D6BA96"/>
    <w:lvl w:ilvl="0" w:tplc="911C8280">
      <w:start w:val="5"/>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B27EB"/>
    <w:multiLevelType w:val="multilevel"/>
    <w:tmpl w:val="5724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7"/>
  </w:num>
  <w:num w:numId="6">
    <w:abstractNumId w:val="6"/>
  </w:num>
  <w:num w:numId="7">
    <w:abstractNumId w:val="4"/>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BE"/>
    <w:rsid w:val="0002559D"/>
    <w:rsid w:val="0014036B"/>
    <w:rsid w:val="0018751D"/>
    <w:rsid w:val="001926BE"/>
    <w:rsid w:val="003715D3"/>
    <w:rsid w:val="00437C57"/>
    <w:rsid w:val="00501E92"/>
    <w:rsid w:val="005E0E0F"/>
    <w:rsid w:val="00673746"/>
    <w:rsid w:val="006A3680"/>
    <w:rsid w:val="006C0B77"/>
    <w:rsid w:val="007C3184"/>
    <w:rsid w:val="008147D8"/>
    <w:rsid w:val="008242FF"/>
    <w:rsid w:val="00870751"/>
    <w:rsid w:val="00922C48"/>
    <w:rsid w:val="00B915B7"/>
    <w:rsid w:val="00EA59DF"/>
    <w:rsid w:val="00EE4070"/>
    <w:rsid w:val="00F12C76"/>
    <w:rsid w:val="00F27035"/>
    <w:rsid w:val="00FA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95F0"/>
  <w15:chartTrackingRefBased/>
  <w15:docId w15:val="{0A6CBC07-BF9E-47DC-AD03-F3F7024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AC"/>
    <w:pPr>
      <w:spacing w:after="0" w:line="240" w:lineRule="auto"/>
      <w:ind w:left="567"/>
    </w:pPr>
    <w:rPr>
      <w:rFonts w:ascii="Calibri" w:eastAsia="Calibri" w:hAnsi="Calibri" w:cs="Times New Roman"/>
      <w:lang w:val="uk-UA"/>
    </w:rPr>
  </w:style>
  <w:style w:type="paragraph" w:styleId="3">
    <w:name w:val="heading 3"/>
    <w:basedOn w:val="a"/>
    <w:link w:val="30"/>
    <w:semiHidden/>
    <w:unhideWhenUsed/>
    <w:qFormat/>
    <w:rsid w:val="00673746"/>
    <w:pPr>
      <w:spacing w:before="100" w:beforeAutospacing="1" w:after="100" w:afterAutospacing="1"/>
      <w:ind w:left="0"/>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7374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73746"/>
    <w:pPr>
      <w:ind w:left="720"/>
      <w:contextualSpacing/>
    </w:pPr>
    <w:rPr>
      <w:rFonts w:asciiTheme="minorHAnsi" w:eastAsiaTheme="minorHAnsi" w:hAnsiTheme="minorHAnsi" w:cstheme="minorBidi"/>
    </w:rPr>
  </w:style>
  <w:style w:type="paragraph" w:styleId="a4">
    <w:name w:val="header"/>
    <w:basedOn w:val="a"/>
    <w:link w:val="a5"/>
    <w:unhideWhenUsed/>
    <w:rsid w:val="00673746"/>
    <w:pPr>
      <w:tabs>
        <w:tab w:val="center" w:pos="4677"/>
        <w:tab w:val="right" w:pos="9355"/>
      </w:tabs>
    </w:pPr>
    <w:rPr>
      <w:rFonts w:asciiTheme="minorHAnsi" w:eastAsiaTheme="minorHAnsi" w:hAnsiTheme="minorHAnsi" w:cstheme="minorBidi"/>
    </w:rPr>
  </w:style>
  <w:style w:type="character" w:customStyle="1" w:styleId="a5">
    <w:name w:val="Верхний колонтитул Знак"/>
    <w:basedOn w:val="a0"/>
    <w:link w:val="a4"/>
    <w:rsid w:val="00673746"/>
    <w:rPr>
      <w:lang w:val="uk-UA"/>
    </w:rPr>
  </w:style>
  <w:style w:type="paragraph" w:styleId="a6">
    <w:name w:val="footer"/>
    <w:basedOn w:val="a"/>
    <w:link w:val="a7"/>
    <w:uiPriority w:val="99"/>
    <w:unhideWhenUsed/>
    <w:rsid w:val="00673746"/>
    <w:pPr>
      <w:tabs>
        <w:tab w:val="center" w:pos="4677"/>
        <w:tab w:val="right" w:pos="9355"/>
      </w:tabs>
    </w:pPr>
    <w:rPr>
      <w:rFonts w:asciiTheme="minorHAnsi" w:eastAsiaTheme="minorHAnsi" w:hAnsiTheme="minorHAnsi" w:cstheme="minorBidi"/>
    </w:rPr>
  </w:style>
  <w:style w:type="character" w:customStyle="1" w:styleId="a7">
    <w:name w:val="Нижний колонтитул Знак"/>
    <w:basedOn w:val="a0"/>
    <w:link w:val="a6"/>
    <w:uiPriority w:val="99"/>
    <w:rsid w:val="00673746"/>
    <w:rPr>
      <w:lang w:val="uk-UA"/>
    </w:rPr>
  </w:style>
  <w:style w:type="paragraph" w:styleId="a8">
    <w:name w:val="Balloon Text"/>
    <w:basedOn w:val="a"/>
    <w:link w:val="a9"/>
    <w:uiPriority w:val="99"/>
    <w:semiHidden/>
    <w:unhideWhenUsed/>
    <w:rsid w:val="00673746"/>
    <w:rPr>
      <w:rFonts w:ascii="Tahoma" w:eastAsiaTheme="minorHAnsi" w:hAnsi="Tahoma" w:cs="Tahoma"/>
      <w:sz w:val="16"/>
      <w:szCs w:val="16"/>
    </w:rPr>
  </w:style>
  <w:style w:type="character" w:customStyle="1" w:styleId="a9">
    <w:name w:val="Текст выноски Знак"/>
    <w:basedOn w:val="a0"/>
    <w:link w:val="a8"/>
    <w:uiPriority w:val="99"/>
    <w:semiHidden/>
    <w:rsid w:val="00673746"/>
    <w:rPr>
      <w:rFonts w:ascii="Tahoma" w:hAnsi="Tahoma" w:cs="Tahoma"/>
      <w:sz w:val="16"/>
      <w:szCs w:val="16"/>
      <w:lang w:val="uk-UA"/>
    </w:rPr>
  </w:style>
  <w:style w:type="table" w:styleId="aa">
    <w:name w:val="Table Grid"/>
    <w:basedOn w:val="a1"/>
    <w:uiPriority w:val="59"/>
    <w:rsid w:val="0067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673746"/>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2"/>
    <w:basedOn w:val="a"/>
    <w:link w:val="20"/>
    <w:rsid w:val="00673746"/>
    <w:pPr>
      <w:ind w:left="0"/>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73746"/>
    <w:rPr>
      <w:rFonts w:ascii="Times New Roman" w:eastAsia="Times New Roman" w:hAnsi="Times New Roman" w:cs="Times New Roman"/>
      <w:sz w:val="28"/>
      <w:szCs w:val="20"/>
      <w:lang w:val="uk-UA" w:eastAsia="ru-RU"/>
    </w:rPr>
  </w:style>
  <w:style w:type="paragraph" w:customStyle="1" w:styleId="sfst">
    <w:name w:val="sfst"/>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character" w:customStyle="1" w:styleId="apple-converted-space">
    <w:name w:val="apple-converted-space"/>
    <w:basedOn w:val="a0"/>
    <w:rsid w:val="00673746"/>
  </w:style>
  <w:style w:type="character" w:customStyle="1" w:styleId="ab">
    <w:name w:val="Заголовок Знак"/>
    <w:link w:val="ac"/>
    <w:locked/>
    <w:rsid w:val="00673746"/>
    <w:rPr>
      <w:b/>
      <w:bCs/>
      <w:sz w:val="24"/>
      <w:szCs w:val="24"/>
      <w:lang w:val="uk-UA" w:eastAsia="ru-RU"/>
    </w:rPr>
  </w:style>
  <w:style w:type="paragraph" w:styleId="ac">
    <w:name w:val="Title"/>
    <w:basedOn w:val="a"/>
    <w:link w:val="ab"/>
    <w:qFormat/>
    <w:rsid w:val="00673746"/>
    <w:pPr>
      <w:ind w:left="0"/>
      <w:jc w:val="center"/>
    </w:pPr>
    <w:rPr>
      <w:rFonts w:asciiTheme="minorHAnsi" w:eastAsiaTheme="minorHAnsi" w:hAnsiTheme="minorHAnsi" w:cstheme="minorBidi"/>
      <w:b/>
      <w:bCs/>
      <w:sz w:val="24"/>
      <w:szCs w:val="24"/>
      <w:lang w:eastAsia="ru-RU"/>
    </w:rPr>
  </w:style>
  <w:style w:type="character" w:customStyle="1" w:styleId="1">
    <w:name w:val="Заголовок Знак1"/>
    <w:basedOn w:val="a0"/>
    <w:uiPriority w:val="10"/>
    <w:rsid w:val="00673746"/>
    <w:rPr>
      <w:rFonts w:asciiTheme="majorHAnsi" w:eastAsiaTheme="majorEastAsia" w:hAnsiTheme="majorHAnsi" w:cstheme="majorBidi"/>
      <w:spacing w:val="-10"/>
      <w:kern w:val="28"/>
      <w:sz w:val="56"/>
      <w:szCs w:val="56"/>
      <w:lang w:val="uk-UA"/>
    </w:rPr>
  </w:style>
  <w:style w:type="character" w:customStyle="1" w:styleId="10">
    <w:name w:val="Название Знак1"/>
    <w:basedOn w:val="a0"/>
    <w:uiPriority w:val="10"/>
    <w:rsid w:val="00673746"/>
    <w:rPr>
      <w:rFonts w:asciiTheme="majorHAnsi" w:eastAsiaTheme="majorEastAsia" w:hAnsiTheme="majorHAnsi" w:cstheme="majorBidi"/>
      <w:color w:val="323E4F" w:themeColor="text2" w:themeShade="BF"/>
      <w:spacing w:val="5"/>
      <w:kern w:val="28"/>
      <w:sz w:val="52"/>
      <w:szCs w:val="52"/>
      <w:lang w:val="uk-UA"/>
    </w:rPr>
  </w:style>
  <w:style w:type="paragraph" w:customStyle="1" w:styleId="tc">
    <w:name w:val="tc"/>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paragraph" w:customStyle="1" w:styleId="tjbmf">
    <w:name w:val="tj bmf"/>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paragraph" w:customStyle="1" w:styleId="tlreflinkmrw45">
    <w:name w:val="tl reflink mr w45"/>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paragraph" w:customStyle="1" w:styleId="tl">
    <w:name w:val="tl"/>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paragraph" w:customStyle="1" w:styleId="ad">
    <w:name w:val="Нормальний текст"/>
    <w:basedOn w:val="a"/>
    <w:rsid w:val="00673746"/>
    <w:pPr>
      <w:spacing w:before="120"/>
      <w:ind w:left="0" w:firstLine="567"/>
    </w:pPr>
    <w:rPr>
      <w:rFonts w:ascii="Antiqua" w:eastAsia="Times New Roman" w:hAnsi="Antiqua"/>
      <w:sz w:val="26"/>
      <w:szCs w:val="20"/>
      <w:lang w:eastAsia="ru-RU"/>
    </w:rPr>
  </w:style>
  <w:style w:type="paragraph" w:customStyle="1" w:styleId="ae">
    <w:name w:val="Шапка документу"/>
    <w:basedOn w:val="a"/>
    <w:rsid w:val="00673746"/>
    <w:pPr>
      <w:keepNext/>
      <w:keepLines/>
      <w:spacing w:after="240"/>
      <w:ind w:left="4536"/>
      <w:jc w:val="center"/>
    </w:pPr>
    <w:rPr>
      <w:rFonts w:ascii="Antiqua" w:eastAsia="Times New Roman" w:hAnsi="Antiqua"/>
      <w:sz w:val="26"/>
      <w:szCs w:val="20"/>
      <w:lang w:eastAsia="ru-RU"/>
    </w:rPr>
  </w:style>
  <w:style w:type="paragraph" w:customStyle="1" w:styleId="af">
    <w:name w:val="Назва документа"/>
    <w:basedOn w:val="a"/>
    <w:next w:val="ad"/>
    <w:rsid w:val="00673746"/>
    <w:pPr>
      <w:keepNext/>
      <w:keepLines/>
      <w:spacing w:before="240" w:after="240"/>
      <w:ind w:left="0"/>
      <w:jc w:val="center"/>
    </w:pPr>
    <w:rPr>
      <w:rFonts w:ascii="Antiqua" w:eastAsia="Times New Roman" w:hAnsi="Antiqua"/>
      <w:b/>
      <w:sz w:val="26"/>
      <w:szCs w:val="20"/>
      <w:lang w:eastAsia="ru-RU"/>
    </w:rPr>
  </w:style>
  <w:style w:type="paragraph" w:customStyle="1" w:styleId="docdata">
    <w:name w:val="docdata"/>
    <w:aliases w:val="docy,v5,346771,baiaagaaboqcaaadqtifaawkoquaaaaaaaaaaaaaaaaaaaaaaaaaaaaaaaaaaaaaaaaaaaaaaaaaaaaaaaaaaaaaaaaaaaaaaaaaaaaaaaaaaaaaaaaaaaaaaaaaaaaaaaaaaaaaaaaaaaaaaaaaaaaaaaaaaaaaaaaaaaaaaaaaaaaaaaaaaaaaaaaaaaaaaaaaaaaaaaaaaaaaaaaaaaaaaaaaaaaaaaaaaa"/>
    <w:basedOn w:val="a"/>
    <w:rsid w:val="00673746"/>
    <w:pPr>
      <w:spacing w:before="100" w:beforeAutospacing="1" w:after="100" w:afterAutospacing="1"/>
      <w:ind w:left="0"/>
    </w:pPr>
    <w:rPr>
      <w:rFonts w:ascii="Times New Roman" w:eastAsia="Times New Roman" w:hAnsi="Times New Roman"/>
      <w:sz w:val="24"/>
      <w:szCs w:val="24"/>
      <w:lang w:val="ru-RU" w:eastAsia="ru-RU"/>
    </w:rPr>
  </w:style>
  <w:style w:type="paragraph" w:styleId="af0">
    <w:name w:val="Normal (Web)"/>
    <w:basedOn w:val="a"/>
    <w:uiPriority w:val="99"/>
    <w:unhideWhenUsed/>
    <w:rsid w:val="00673746"/>
    <w:pPr>
      <w:spacing w:before="100" w:beforeAutospacing="1" w:after="100" w:afterAutospacing="1"/>
      <w:ind w:left="0"/>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paran6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871-2018-%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875-12" TargetMode="External"/><Relationship Id="rId5" Type="http://schemas.openxmlformats.org/officeDocument/2006/relationships/webSettings" Target="webSettings.xml"/><Relationship Id="rId10" Type="http://schemas.openxmlformats.org/officeDocument/2006/relationships/hyperlink" Target="https://zakon.rada.gov.ua/laws/show/2755-17/paran6750" TargetMode="External"/><Relationship Id="rId4" Type="http://schemas.openxmlformats.org/officeDocument/2006/relationships/settings" Target="settings.xml"/><Relationship Id="rId9" Type="http://schemas.openxmlformats.org/officeDocument/2006/relationships/hyperlink" Target="https://zakon.rada.gov.ua/laws/show/2755-17/paran67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DCC0-EC88-46E8-BC14-B9AD3FEC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4783</Words>
  <Characters>27264</Characters>
  <Application>Microsoft Office Word</Application>
  <DocSecurity>0</DocSecurity>
  <Lines>227</Lines>
  <Paragraphs>63</Paragraphs>
  <ScaleCrop>false</ScaleCrop>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2021-07-09T08:25:00Z</dcterms:created>
  <dcterms:modified xsi:type="dcterms:W3CDTF">2021-07-09T08:33:00Z</dcterms:modified>
</cp:coreProperties>
</file>