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94" w:rsidRPr="00AF0394" w:rsidRDefault="00AF0394" w:rsidP="00AF0394">
      <w:pPr>
        <w:spacing w:before="100" w:beforeAutospacing="1" w:after="100" w:afterAutospacing="1"/>
        <w:jc w:val="center"/>
        <w:outlineLvl w:val="0"/>
        <w:rPr>
          <w:b/>
          <w:bCs/>
          <w:color w:val="000000" w:themeColor="text1"/>
          <w:kern w:val="36"/>
          <w:sz w:val="32"/>
          <w:szCs w:val="32"/>
          <w:lang w:val="uk-UA" w:eastAsia="uk-UA"/>
        </w:rPr>
      </w:pPr>
      <w:r w:rsidRPr="00AF0394">
        <w:rPr>
          <w:b/>
          <w:bCs/>
          <w:color w:val="000000" w:themeColor="text1"/>
          <w:kern w:val="36"/>
          <w:sz w:val="32"/>
          <w:szCs w:val="32"/>
          <w:lang w:val="uk-UA" w:eastAsia="uk-UA"/>
        </w:rPr>
        <w:t xml:space="preserve">   Оголошується конкурс оцінювачів з визначення ринкової (оціночної) вартості комунального майна</w:t>
      </w:r>
      <w:r>
        <w:rPr>
          <w:b/>
          <w:bCs/>
          <w:color w:val="000000" w:themeColor="text1"/>
          <w:kern w:val="36"/>
          <w:sz w:val="32"/>
          <w:szCs w:val="32"/>
          <w:lang w:val="uk-UA" w:eastAsia="uk-UA"/>
        </w:rPr>
        <w:t xml:space="preserve"> Обухівської міської територіальної громади</w:t>
      </w:r>
    </w:p>
    <w:p w:rsidR="00774F95" w:rsidRDefault="00AF0394" w:rsidP="00774F95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 xml:space="preserve">Управління </w:t>
      </w:r>
      <w:r w:rsidR="00774F95">
        <w:rPr>
          <w:color w:val="000000" w:themeColor="text1"/>
          <w:sz w:val="28"/>
          <w:szCs w:val="28"/>
          <w:lang w:val="uk-UA" w:eastAsia="uk-UA"/>
        </w:rPr>
        <w:t xml:space="preserve">економіки виконавчого комітету </w:t>
      </w:r>
      <w:r>
        <w:rPr>
          <w:color w:val="000000" w:themeColor="text1"/>
          <w:sz w:val="28"/>
          <w:szCs w:val="28"/>
          <w:lang w:val="uk-UA" w:eastAsia="uk-UA"/>
        </w:rPr>
        <w:t xml:space="preserve">Обухівської міської ради </w:t>
      </w:r>
      <w:r w:rsidRPr="00AF0394">
        <w:rPr>
          <w:color w:val="000000" w:themeColor="text1"/>
          <w:sz w:val="28"/>
          <w:szCs w:val="28"/>
          <w:lang w:val="uk-UA" w:eastAsia="uk-UA"/>
        </w:rPr>
        <w:t xml:space="preserve">Київської області оголошує конкурс </w:t>
      </w:r>
      <w:r w:rsidR="00774F95">
        <w:rPr>
          <w:sz w:val="28"/>
          <w:szCs w:val="28"/>
          <w:lang w:val="uk-UA" w:eastAsia="uk-UA"/>
        </w:rPr>
        <w:t xml:space="preserve">з відбору суб’єктів оціночної діяльності з метою визначення ринкової  вартості майна комунальної власності Обухівської міської територіальної громади для </w:t>
      </w:r>
      <w:r w:rsidR="00A26C74">
        <w:rPr>
          <w:sz w:val="28"/>
          <w:szCs w:val="28"/>
          <w:lang w:val="uk-UA" w:eastAsia="uk-UA"/>
        </w:rPr>
        <w:t>цілей продажу на аукціоні: Н</w:t>
      </w:r>
      <w:r w:rsidR="00774F95">
        <w:rPr>
          <w:sz w:val="28"/>
          <w:szCs w:val="28"/>
          <w:lang w:val="uk-UA" w:eastAsia="uk-UA"/>
        </w:rPr>
        <w:t xml:space="preserve">ежитлове приміщення </w:t>
      </w:r>
      <w:r w:rsidR="00774F95">
        <w:rPr>
          <w:bCs/>
          <w:sz w:val="28"/>
          <w:szCs w:val="28"/>
          <w:lang w:val="uk-UA" w:eastAsia="uk-UA"/>
        </w:rPr>
        <w:t xml:space="preserve">(гараж здвоєний), </w:t>
      </w:r>
      <w:r w:rsidR="00774F95">
        <w:rPr>
          <w:sz w:val="28"/>
          <w:szCs w:val="28"/>
          <w:lang w:val="uk-UA" w:eastAsia="uk-UA"/>
        </w:rPr>
        <w:t>загальною площею 35,0 квадратних метрів</w:t>
      </w:r>
      <w:r w:rsidR="00A26C74">
        <w:rPr>
          <w:sz w:val="28"/>
          <w:szCs w:val="28"/>
          <w:lang w:val="uk-UA" w:eastAsia="uk-UA"/>
        </w:rPr>
        <w:t xml:space="preserve">, </w:t>
      </w:r>
      <w:r w:rsidR="00A26C74">
        <w:rPr>
          <w:bCs/>
          <w:sz w:val="28"/>
          <w:szCs w:val="28"/>
          <w:lang w:val="uk-UA" w:eastAsia="uk-UA"/>
        </w:rPr>
        <w:t xml:space="preserve">яке знаходиться за адресою: місто Обухів, вулиця Київська, 105 Д </w:t>
      </w:r>
      <w:r w:rsidR="00774F95">
        <w:rPr>
          <w:sz w:val="28"/>
          <w:szCs w:val="28"/>
          <w:lang w:val="uk-UA" w:eastAsia="uk-UA"/>
        </w:rPr>
        <w:t xml:space="preserve">та нежитлове приміщення </w:t>
      </w:r>
      <w:r w:rsidR="00774F95">
        <w:rPr>
          <w:bCs/>
          <w:sz w:val="28"/>
          <w:szCs w:val="28"/>
          <w:lang w:val="uk-UA" w:eastAsia="uk-UA"/>
        </w:rPr>
        <w:t xml:space="preserve">(гараж), </w:t>
      </w:r>
      <w:r w:rsidR="00774F95">
        <w:rPr>
          <w:sz w:val="28"/>
          <w:szCs w:val="28"/>
          <w:lang w:val="uk-UA" w:eastAsia="uk-UA"/>
        </w:rPr>
        <w:t xml:space="preserve">загальною площею 19,5 квадратних метрів, </w:t>
      </w:r>
      <w:r w:rsidR="00774F95">
        <w:rPr>
          <w:bCs/>
          <w:sz w:val="28"/>
          <w:szCs w:val="28"/>
          <w:lang w:val="uk-UA" w:eastAsia="uk-UA"/>
        </w:rPr>
        <w:t>яке знаходиться за адресою: місто Обухів, вулиця Київська, 105 Є</w:t>
      </w:r>
      <w:r w:rsidR="00A26C74">
        <w:rPr>
          <w:sz w:val="28"/>
          <w:szCs w:val="28"/>
          <w:lang w:val="uk-UA" w:eastAsia="uk-UA"/>
        </w:rPr>
        <w:t>.</w:t>
      </w:r>
    </w:p>
    <w:p w:rsidR="00652748" w:rsidRPr="00AF0394" w:rsidRDefault="00652748" w:rsidP="00652748">
      <w:pPr>
        <w:shd w:val="clear" w:color="auto" w:fill="FFFFFF"/>
        <w:spacing w:after="225"/>
        <w:jc w:val="right"/>
        <w:textAlignment w:val="baseline"/>
        <w:rPr>
          <w:color w:val="000000"/>
          <w:sz w:val="28"/>
          <w:szCs w:val="28"/>
          <w:lang w:eastAsia="uk-UA"/>
        </w:rPr>
      </w:pPr>
    </w:p>
    <w:p w:rsidR="00652748" w:rsidRDefault="00652748" w:rsidP="00652748">
      <w:pPr>
        <w:shd w:val="clear" w:color="auto" w:fill="FFFFFF"/>
        <w:jc w:val="center"/>
        <w:textAlignment w:val="baseline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Інформація про проведення конкурсу</w:t>
      </w:r>
    </w:p>
    <w:p w:rsidR="00652748" w:rsidRDefault="00652748" w:rsidP="00652748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 відбору суб’єктів оціночної діяльності з метою визначення ринкової  вартості майна комунальної власності Обухівської міської територіальної громади на нежитлове приміщення </w:t>
      </w:r>
      <w:r>
        <w:rPr>
          <w:bCs/>
          <w:sz w:val="28"/>
          <w:szCs w:val="28"/>
          <w:lang w:val="uk-UA" w:eastAsia="uk-UA"/>
        </w:rPr>
        <w:t xml:space="preserve">(гараж здвоєний), </w:t>
      </w:r>
      <w:r>
        <w:rPr>
          <w:sz w:val="28"/>
          <w:szCs w:val="28"/>
          <w:lang w:val="uk-UA" w:eastAsia="uk-UA"/>
        </w:rPr>
        <w:t xml:space="preserve">загальною площею 35,0 квадратних метрів, </w:t>
      </w:r>
      <w:r>
        <w:rPr>
          <w:bCs/>
          <w:sz w:val="28"/>
          <w:szCs w:val="28"/>
          <w:lang w:val="uk-UA" w:eastAsia="uk-UA"/>
        </w:rPr>
        <w:t>яке знаходиться за адресою: місто Обухів, вулиця Київська, 105 Д</w:t>
      </w:r>
      <w:r>
        <w:rPr>
          <w:sz w:val="28"/>
          <w:szCs w:val="28"/>
          <w:lang w:val="uk-UA" w:eastAsia="uk-UA"/>
        </w:rPr>
        <w:t xml:space="preserve">, що перебуває на балансі Виконавчого комітету Обухівської міської ради міського, шляхом продажу на аукціоні без умов та нежитлове приміщення </w:t>
      </w:r>
      <w:r>
        <w:rPr>
          <w:bCs/>
          <w:sz w:val="28"/>
          <w:szCs w:val="28"/>
          <w:lang w:val="uk-UA" w:eastAsia="uk-UA"/>
        </w:rPr>
        <w:t xml:space="preserve">(гараж), </w:t>
      </w:r>
      <w:r>
        <w:rPr>
          <w:sz w:val="28"/>
          <w:szCs w:val="28"/>
          <w:lang w:val="uk-UA" w:eastAsia="uk-UA"/>
        </w:rPr>
        <w:t xml:space="preserve">загальною площею 19,5 квадратних метрів, </w:t>
      </w:r>
      <w:r>
        <w:rPr>
          <w:bCs/>
          <w:sz w:val="28"/>
          <w:szCs w:val="28"/>
          <w:lang w:val="uk-UA" w:eastAsia="uk-UA"/>
        </w:rPr>
        <w:t>яке знаходиться за адресою: місто Обухів, вулиця Київська, 105 Є</w:t>
      </w:r>
      <w:r>
        <w:rPr>
          <w:sz w:val="28"/>
          <w:szCs w:val="28"/>
          <w:lang w:val="uk-UA" w:eastAsia="uk-UA"/>
        </w:rPr>
        <w:t>, що перебуває на балансі Виконавчого комітету Обухівської міської ради міського, шляхом продажу на аукціоні без умов</w:t>
      </w:r>
    </w:p>
    <w:p w:rsidR="00652748" w:rsidRDefault="00652748" w:rsidP="00652748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 w:eastAsia="uk-UA"/>
        </w:rPr>
      </w:pPr>
    </w:p>
    <w:p w:rsidR="00652748" w:rsidRDefault="00652748" w:rsidP="00652748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Дата проведення конкурсу: 21.05.2021</w:t>
      </w:r>
    </w:p>
    <w:p w:rsidR="00652748" w:rsidRDefault="00652748" w:rsidP="00652748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Час:14.00</w:t>
      </w:r>
    </w:p>
    <w:p w:rsidR="00652748" w:rsidRDefault="00652748" w:rsidP="00652748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Місце проведення: вулиця Київська, 10, кімната 2, м. Обухів, Київська область, Виконавчий комітет Обухівської міської ради.</w:t>
      </w:r>
    </w:p>
    <w:p w:rsidR="00652748" w:rsidRDefault="00652748" w:rsidP="00652748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Інформація про об’єкт оцінки: нежитлове приміщення </w:t>
      </w:r>
      <w:r>
        <w:rPr>
          <w:bCs/>
          <w:sz w:val="28"/>
          <w:szCs w:val="28"/>
          <w:lang w:val="uk-UA" w:eastAsia="uk-UA"/>
        </w:rPr>
        <w:t xml:space="preserve">(гараж здвоєний), </w:t>
      </w:r>
      <w:r>
        <w:rPr>
          <w:sz w:val="28"/>
          <w:szCs w:val="28"/>
          <w:lang w:val="uk-UA" w:eastAsia="uk-UA"/>
        </w:rPr>
        <w:t xml:space="preserve">загальною площею 35,0 квадратних метрів, </w:t>
      </w:r>
      <w:r>
        <w:rPr>
          <w:bCs/>
          <w:sz w:val="28"/>
          <w:szCs w:val="28"/>
          <w:lang w:val="uk-UA" w:eastAsia="uk-UA"/>
        </w:rPr>
        <w:t>яке знаходиться за адресою: місто Обухів, вулиця Київська, 105 Д</w:t>
      </w:r>
      <w:r>
        <w:rPr>
          <w:sz w:val="28"/>
          <w:szCs w:val="28"/>
          <w:lang w:val="uk-UA" w:eastAsia="uk-UA"/>
        </w:rPr>
        <w:t xml:space="preserve">; нежитлове приміщення </w:t>
      </w:r>
      <w:r>
        <w:rPr>
          <w:bCs/>
          <w:sz w:val="28"/>
          <w:szCs w:val="28"/>
          <w:lang w:val="uk-UA" w:eastAsia="uk-UA"/>
        </w:rPr>
        <w:t xml:space="preserve">(гараж), </w:t>
      </w:r>
      <w:r>
        <w:rPr>
          <w:sz w:val="28"/>
          <w:szCs w:val="28"/>
          <w:lang w:val="uk-UA" w:eastAsia="uk-UA"/>
        </w:rPr>
        <w:t xml:space="preserve">загальною площею 19,5 квадратних метрів, </w:t>
      </w:r>
      <w:r>
        <w:rPr>
          <w:bCs/>
          <w:sz w:val="28"/>
          <w:szCs w:val="28"/>
          <w:lang w:val="uk-UA" w:eastAsia="uk-UA"/>
        </w:rPr>
        <w:t>яке знаходиться за адресою: місто Обухів, вулиця Київська, 105 Є</w:t>
      </w:r>
      <w:r>
        <w:rPr>
          <w:sz w:val="28"/>
          <w:szCs w:val="28"/>
          <w:lang w:val="uk-UA" w:eastAsia="uk-UA"/>
        </w:rPr>
        <w:t>.</w:t>
      </w:r>
    </w:p>
    <w:p w:rsidR="00652748" w:rsidRDefault="00652748" w:rsidP="00652748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Кінцевий термін подання документів: 17.05.2021 до 17.00 год.</w:t>
      </w:r>
    </w:p>
    <w:p w:rsidR="00652748" w:rsidRDefault="00652748" w:rsidP="00652748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Строк виконання роботи у календарних днях: 7 календарних днів.</w:t>
      </w:r>
    </w:p>
    <w:p w:rsidR="00652748" w:rsidRDefault="00652748" w:rsidP="00652748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Очікувана найбільша ціна надання послуг з оцінки одного об’єкта: 1500,00 (одна тисяча п’ятсот гривень 00 коп.)</w:t>
      </w:r>
    </w:p>
    <w:p w:rsidR="00652748" w:rsidRDefault="00652748" w:rsidP="00652748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Інформація про замовника та особу – платника робіт з оцінки: Виконавчий комітет Обухівської міської ради (управління економіки виконавчого комітету Обухівської міської ради)</w:t>
      </w:r>
    </w:p>
    <w:p w:rsidR="00652748" w:rsidRDefault="00652748" w:rsidP="00652748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Перелік підтвердних документів, які подаються на розгляд комісії:</w:t>
      </w:r>
    </w:p>
    <w:p w:rsidR="00652748" w:rsidRDefault="00652748" w:rsidP="00652748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До підтвердних документів, поданих на конкурс, належать:</w:t>
      </w:r>
    </w:p>
    <w:p w:rsidR="00652748" w:rsidRDefault="00652748" w:rsidP="00652748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 Заява про участь у конкурсі з відбору суб’єктів оціночної діяльності (Додаток 3);</w:t>
      </w:r>
    </w:p>
    <w:p w:rsidR="00652748" w:rsidRDefault="00652748" w:rsidP="00652748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 Інформація про претендента (Додаток 4).</w:t>
      </w:r>
    </w:p>
    <w:p w:rsidR="00652748" w:rsidRDefault="00652748" w:rsidP="00652748">
      <w:pPr>
        <w:ind w:firstLine="709"/>
        <w:jc w:val="both"/>
        <w:rPr>
          <w:sz w:val="16"/>
          <w:szCs w:val="16"/>
          <w:lang w:val="uk-UA" w:eastAsia="uk-UA"/>
        </w:rPr>
      </w:pPr>
      <w:bookmarkStart w:id="0" w:name="n268"/>
      <w:bookmarkStart w:id="1" w:name="n269"/>
      <w:bookmarkEnd w:id="0"/>
      <w:bookmarkEnd w:id="1"/>
    </w:p>
    <w:p w:rsidR="00652748" w:rsidRDefault="00652748" w:rsidP="00652748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Інформація про претендента повинна містити:</w:t>
      </w:r>
    </w:p>
    <w:p w:rsidR="00652748" w:rsidRDefault="00652748" w:rsidP="00652748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 Наявність сертифіката суб’єкта оціночної діяльності;</w:t>
      </w:r>
    </w:p>
    <w:p w:rsidR="00652748" w:rsidRDefault="00652748" w:rsidP="00652748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 Інформацію про оцінювачів, що перебувають у трудових відносинах з претендентом, а також яких він залучає до надання послуг з оцінки та підписання звіту про оцінку майна (експертну грошову оцінку земельної ділянки): кваліфікація, стаж роботи, членство у </w:t>
      </w:r>
      <w:proofErr w:type="spellStart"/>
      <w:r>
        <w:rPr>
          <w:sz w:val="28"/>
          <w:szCs w:val="28"/>
          <w:lang w:val="uk-UA" w:eastAsia="uk-UA"/>
        </w:rPr>
        <w:t>саморегулівних</w:t>
      </w:r>
      <w:proofErr w:type="spellEnd"/>
      <w:r>
        <w:rPr>
          <w:sz w:val="28"/>
          <w:szCs w:val="28"/>
          <w:lang w:val="uk-UA" w:eastAsia="uk-UA"/>
        </w:rPr>
        <w:t xml:space="preserve"> організаціях оцінювачів тощо.</w:t>
      </w:r>
    </w:p>
    <w:p w:rsidR="00652748" w:rsidRDefault="00652748" w:rsidP="00652748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Один і той самий оцінювач може бути залучений до виконання робіт з оцінки одного об’єкта лише одним претендентом. У разі з’ясування факту залучення одного і того самого оцінювача з метою надання послуг з оцінки майна того самого об’єкта декількома претендентами бали за професійний стаж такого оцінювача, а також за його практичний досвід виконання робіт не зараховуються жодному з претендентів.</w:t>
      </w:r>
    </w:p>
    <w:p w:rsidR="00652748" w:rsidRDefault="00652748" w:rsidP="00652748">
      <w:pPr>
        <w:ind w:firstLine="709"/>
        <w:jc w:val="both"/>
        <w:rPr>
          <w:sz w:val="28"/>
          <w:szCs w:val="28"/>
          <w:lang w:val="uk-UA" w:eastAsia="uk-UA"/>
        </w:rPr>
      </w:pPr>
      <w:bookmarkStart w:id="2" w:name="n274"/>
      <w:bookmarkStart w:id="3" w:name="n275"/>
      <w:bookmarkStart w:id="4" w:name="n276"/>
      <w:bookmarkEnd w:id="2"/>
      <w:bookmarkEnd w:id="3"/>
      <w:bookmarkEnd w:id="4"/>
      <w:r>
        <w:rPr>
          <w:sz w:val="28"/>
          <w:szCs w:val="28"/>
          <w:lang w:val="uk-UA" w:eastAsia="uk-UA"/>
        </w:rPr>
        <w:t>3. Пропозицію щодо ціни надання послуг з оцінки; інформацію щодо досвіду претендента та оцінювачів, які будуть залучені до виконання робіт з оцінки майна  та підписання звіту про оцінку майна; підтвердні документи має засвідчити підписом керівник суб’єкта оціночної діяльності.</w:t>
      </w:r>
    </w:p>
    <w:p w:rsidR="00652748" w:rsidRDefault="00652748" w:rsidP="00652748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4. До участі в конкурсі з метою надання послуг з оцінки майна можуть бути допущені претенденти, які діють на підставі сертифікатів суб’єкта оціночної діяльності, виданих відповідно до </w:t>
      </w:r>
      <w:hyperlink r:id="rId5" w:history="1">
        <w:r>
          <w:rPr>
            <w:rStyle w:val="a3"/>
            <w:color w:val="auto"/>
            <w:sz w:val="28"/>
            <w:szCs w:val="28"/>
            <w:u w:val="none"/>
            <w:lang w:val="uk-UA" w:eastAsia="uk-UA"/>
          </w:rPr>
          <w:t>Закону України</w:t>
        </w:r>
      </w:hyperlink>
      <w:r>
        <w:rPr>
          <w:sz w:val="28"/>
          <w:szCs w:val="28"/>
          <w:lang w:val="uk-UA" w:eastAsia="uk-UA"/>
        </w:rPr>
        <w:t xml:space="preserve"> «Про оцінку майна, майнових прав та професійну оціночну діяльність в Україні», якими передбачено провадження практичної діяльності з оцінки майна за напрямами оцінки майна та </w:t>
      </w:r>
      <w:proofErr w:type="spellStart"/>
      <w:r>
        <w:rPr>
          <w:sz w:val="28"/>
          <w:szCs w:val="28"/>
          <w:lang w:val="uk-UA" w:eastAsia="uk-UA"/>
        </w:rPr>
        <w:t>спеціалізаціями</w:t>
      </w:r>
      <w:proofErr w:type="spellEnd"/>
      <w:r>
        <w:rPr>
          <w:sz w:val="28"/>
          <w:szCs w:val="28"/>
          <w:lang w:val="uk-UA" w:eastAsia="uk-UA"/>
        </w:rPr>
        <w:t xml:space="preserve"> в межах таких напрямів, що відповідають об’єкту оцінки, а також вимогам до учасників конкурсу.</w:t>
      </w:r>
    </w:p>
    <w:p w:rsidR="00652748" w:rsidRDefault="00652748" w:rsidP="00652748">
      <w:pPr>
        <w:spacing w:after="150"/>
        <w:ind w:firstLine="45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 </w:t>
      </w:r>
    </w:p>
    <w:p w:rsidR="00652748" w:rsidRDefault="00652748" w:rsidP="00652748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Вимогами до учасників конкурсу передбачено наявність:</w:t>
      </w:r>
    </w:p>
    <w:p w:rsidR="00652748" w:rsidRDefault="00652748" w:rsidP="00652748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складеної відповідно до Положення </w:t>
      </w:r>
      <w:r>
        <w:rPr>
          <w:bCs/>
          <w:sz w:val="28"/>
          <w:szCs w:val="28"/>
          <w:lang w:val="uk-UA" w:eastAsia="uk-UA"/>
        </w:rPr>
        <w:t xml:space="preserve">про конкурсний відбір суб’єктів оціночної діяльності, затвердженого наказом Фонду державного майна України від 31.12.2015  № 2075, </w:t>
      </w:r>
      <w:r>
        <w:rPr>
          <w:sz w:val="28"/>
          <w:szCs w:val="28"/>
          <w:lang w:val="uk-UA" w:eastAsia="uk-UA"/>
        </w:rPr>
        <w:t>конкурсної документації, яку надано у визначений в інформації про проведення конкурсу строк;</w:t>
      </w:r>
    </w:p>
    <w:p w:rsidR="00652748" w:rsidRDefault="00652748" w:rsidP="00652748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відповідної кваліфікації оцінювачів щодо об’єкта оцінки, що має підтверджуватися чинними кваліфікаційними свідоцтвами (кваліфікаційними документами) оцінювача, виданими згідно із 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val="uk-UA" w:eastAsia="uk-UA"/>
          </w:rPr>
          <w:t>Законом України</w:t>
        </w:r>
      </w:hyperlink>
      <w:r>
        <w:rPr>
          <w:sz w:val="28"/>
          <w:szCs w:val="28"/>
          <w:lang w:val="uk-UA" w:eastAsia="uk-UA"/>
        </w:rPr>
        <w:t> «Про оцінку майна, майнових прав та професійну оціночну діяльність в Україні»;</w:t>
      </w:r>
    </w:p>
    <w:p w:rsidR="00652748" w:rsidRDefault="00652748" w:rsidP="00652748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переліку оцінювачів, які будуть залучені до надання послуг з оцінки та підписання звіту про оцінку майна та їх особистого досвіду щодо виконання робіт з оцінки подібного.</w:t>
      </w:r>
    </w:p>
    <w:p w:rsidR="00652748" w:rsidRDefault="00652748" w:rsidP="00652748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Місцезнаходження комісії, контакті дані: вулиця Малишка, 6, м. Обухів, Київська область, телефон (04572) 5-02-22, e-</w:t>
      </w:r>
      <w:proofErr w:type="spellStart"/>
      <w:r>
        <w:rPr>
          <w:sz w:val="28"/>
          <w:szCs w:val="28"/>
          <w:lang w:val="uk-UA" w:eastAsia="uk-UA"/>
        </w:rPr>
        <w:t>mail</w:t>
      </w:r>
      <w:proofErr w:type="spellEnd"/>
      <w:r>
        <w:rPr>
          <w:sz w:val="28"/>
          <w:szCs w:val="28"/>
          <w:lang w:val="uk-UA" w:eastAsia="uk-UA"/>
        </w:rPr>
        <w:t>:</w:t>
      </w:r>
      <w:r>
        <w:rPr>
          <w:sz w:val="28"/>
          <w:szCs w:val="28"/>
          <w:u w:val="single"/>
          <w:lang w:val="uk-UA" w:eastAsia="uk-UA"/>
        </w:rPr>
        <w:t xml:space="preserve"> </w:t>
      </w:r>
      <w:proofErr w:type="spellStart"/>
      <w:r>
        <w:rPr>
          <w:sz w:val="28"/>
          <w:szCs w:val="28"/>
          <w:u w:val="single"/>
          <w:lang w:val="en-US" w:eastAsia="uk-UA"/>
        </w:rPr>
        <w:t>ekonom</w:t>
      </w:r>
      <w:proofErr w:type="spellEnd"/>
      <w:r>
        <w:rPr>
          <w:sz w:val="28"/>
          <w:szCs w:val="28"/>
          <w:u w:val="single"/>
          <w:lang w:val="uk-UA" w:eastAsia="uk-UA"/>
        </w:rPr>
        <w:t>_</w:t>
      </w:r>
      <w:proofErr w:type="spellStart"/>
      <w:r>
        <w:rPr>
          <w:sz w:val="28"/>
          <w:szCs w:val="28"/>
          <w:u w:val="single"/>
          <w:lang w:val="en-US" w:eastAsia="uk-UA"/>
        </w:rPr>
        <w:t>obuchivmeria</w:t>
      </w:r>
      <w:proofErr w:type="spellEnd"/>
      <w:r>
        <w:rPr>
          <w:sz w:val="28"/>
          <w:szCs w:val="28"/>
          <w:u w:val="single"/>
          <w:lang w:val="uk-UA" w:eastAsia="uk-UA"/>
        </w:rPr>
        <w:t>@</w:t>
      </w:r>
      <w:proofErr w:type="spellStart"/>
      <w:r>
        <w:rPr>
          <w:sz w:val="28"/>
          <w:szCs w:val="28"/>
          <w:u w:val="single"/>
          <w:lang w:val="en-US" w:eastAsia="uk-UA"/>
        </w:rPr>
        <w:t>ukr</w:t>
      </w:r>
      <w:proofErr w:type="spellEnd"/>
      <w:r>
        <w:rPr>
          <w:sz w:val="28"/>
          <w:szCs w:val="28"/>
          <w:u w:val="single"/>
          <w:lang w:val="uk-UA" w:eastAsia="uk-UA"/>
        </w:rPr>
        <w:t>.</w:t>
      </w:r>
      <w:r>
        <w:rPr>
          <w:sz w:val="28"/>
          <w:szCs w:val="28"/>
          <w:u w:val="single"/>
          <w:lang w:val="en-US" w:eastAsia="uk-UA"/>
        </w:rPr>
        <w:t>net</w:t>
      </w:r>
      <w:r>
        <w:rPr>
          <w:sz w:val="28"/>
          <w:szCs w:val="28"/>
          <w:u w:val="single"/>
          <w:lang w:val="uk-UA" w:eastAsia="uk-UA"/>
        </w:rPr>
        <w:t>.</w:t>
      </w:r>
    </w:p>
    <w:p w:rsidR="00652748" w:rsidRDefault="00652748" w:rsidP="00652748">
      <w:pPr>
        <w:ind w:firstLine="709"/>
        <w:jc w:val="both"/>
        <w:rPr>
          <w:sz w:val="28"/>
          <w:szCs w:val="28"/>
          <w:u w:val="single"/>
          <w:lang w:val="uk-UA" w:eastAsia="uk-UA"/>
        </w:rPr>
      </w:pPr>
    </w:p>
    <w:p w:rsidR="00652748" w:rsidRDefault="00652748" w:rsidP="00652748">
      <w:pPr>
        <w:spacing w:after="150"/>
        <w:ind w:firstLine="45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Конкурсна документація претендента подається секретареві комісії в запечатаному конверті за чотири робочі дні до оголошеної дати проведення конкурсу (включно) і складається з:</w:t>
      </w:r>
    </w:p>
    <w:p w:rsidR="00652748" w:rsidRDefault="00652748" w:rsidP="00652748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- конкурсної пропозиції, запечатаної в окремому конверті, в якій зазначено також строк виконання робіт (у календарних днях), якщо його не було визначено в інформації про оголошення конкурсу. Пропозиція щодо ціни надання послуг з оцінки подається з урахуванням усіх податків, які сплачує претендент згідно із законом;</w:t>
      </w:r>
    </w:p>
    <w:p w:rsidR="00652748" w:rsidRDefault="00652748" w:rsidP="00652748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документів щодо практичного досвіду виконання робіт з оцінки разом із заповненою інформацією щодо досвіду суб’єкта оціночної діяльності та (або) оцінювачів, які будуть залучені до виконання робіт з оцінки майна та підписання звіту про оцінку майна; </w:t>
      </w:r>
    </w:p>
    <w:p w:rsidR="00652748" w:rsidRDefault="00652748" w:rsidP="00652748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підтвердних документів.</w:t>
      </w:r>
    </w:p>
    <w:p w:rsidR="00652748" w:rsidRDefault="00652748" w:rsidP="00652748">
      <w:pPr>
        <w:ind w:firstLine="709"/>
        <w:jc w:val="both"/>
        <w:rPr>
          <w:sz w:val="28"/>
          <w:szCs w:val="28"/>
          <w:lang w:val="uk-UA" w:eastAsia="uk-UA"/>
        </w:rPr>
      </w:pPr>
    </w:p>
    <w:p w:rsidR="00652748" w:rsidRDefault="00652748" w:rsidP="00652748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 конверті слід зазначити: «На конкурс з відбору суб’єктів оціночної діяльності», а також зазначити назву об’єкта оцінки, щодо якого буде проводитися конкурсний відбір суб’єкта оціночної діяльності, та найменування юридичної особи або прізвище, ім’я, по батькові фізичної особи - підприємця, який подає конкурсну документацію».</w:t>
      </w:r>
    </w:p>
    <w:p w:rsidR="00652748" w:rsidRDefault="00652748" w:rsidP="00652748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 w:eastAsia="uk-UA"/>
        </w:rPr>
      </w:pPr>
    </w:p>
    <w:p w:rsidR="00652748" w:rsidRDefault="005B1B8E" w:rsidP="00652748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5. Критерії оцінки конкурсних пропозицій</w:t>
      </w:r>
    </w:p>
    <w:p w:rsidR="005B1B8E" w:rsidRDefault="005B1B8E" w:rsidP="00652748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 w:eastAsia="uk-UA"/>
        </w:rPr>
      </w:pPr>
    </w:p>
    <w:tbl>
      <w:tblPr>
        <w:tblStyle w:val="a4"/>
        <w:tblW w:w="0" w:type="auto"/>
        <w:tblLook w:val="04A0"/>
      </w:tblPr>
      <w:tblGrid>
        <w:gridCol w:w="822"/>
        <w:gridCol w:w="4881"/>
        <w:gridCol w:w="4150"/>
      </w:tblGrid>
      <w:tr w:rsidR="005B1B8E" w:rsidTr="0020544F">
        <w:tc>
          <w:tcPr>
            <w:tcW w:w="822" w:type="dxa"/>
          </w:tcPr>
          <w:p w:rsidR="005B1B8E" w:rsidRDefault="005B1B8E" w:rsidP="00652748">
            <w:pPr>
              <w:jc w:val="both"/>
              <w:textAlignment w:val="baseline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№з/п</w:t>
            </w:r>
          </w:p>
        </w:tc>
        <w:tc>
          <w:tcPr>
            <w:tcW w:w="4881" w:type="dxa"/>
          </w:tcPr>
          <w:p w:rsidR="005B1B8E" w:rsidRDefault="005B1B8E" w:rsidP="00652748">
            <w:pPr>
              <w:jc w:val="both"/>
              <w:textAlignment w:val="baseline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  <w:tc>
          <w:tcPr>
            <w:tcW w:w="4150" w:type="dxa"/>
          </w:tcPr>
          <w:p w:rsidR="005B1B8E" w:rsidRDefault="008E3428" w:rsidP="00652748">
            <w:pPr>
              <w:jc w:val="both"/>
              <w:textAlignment w:val="baseline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Критерії відповідності</w:t>
            </w:r>
          </w:p>
        </w:tc>
      </w:tr>
      <w:tr w:rsidR="0020544F" w:rsidTr="0020544F">
        <w:tc>
          <w:tcPr>
            <w:tcW w:w="822" w:type="dxa"/>
          </w:tcPr>
          <w:p w:rsidR="0020544F" w:rsidRDefault="0020544F" w:rsidP="00652748">
            <w:pPr>
              <w:jc w:val="both"/>
              <w:textAlignment w:val="baseline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881" w:type="dxa"/>
          </w:tcPr>
          <w:p w:rsidR="0020544F" w:rsidRPr="0020544F" w:rsidRDefault="0020544F" w:rsidP="00A63E96">
            <w:pPr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20544F">
              <w:rPr>
                <w:color w:val="000000"/>
                <w:sz w:val="28"/>
                <w:szCs w:val="28"/>
                <w:lang w:val="uk-UA" w:eastAsia="uk-UA"/>
              </w:rPr>
              <w:t>Відповідна кваліфікація оцінювачів стосовно об’єкта оцінки, що має підтверджуватися чинними кваліфікаційними свідоцтвами (кваліфікаційними документами) оцінювача, виданими згідно із Законом України «Про оцінку майна, майнових прав та професійну оціночну діяльність в Україні»</w:t>
            </w:r>
          </w:p>
        </w:tc>
        <w:tc>
          <w:tcPr>
            <w:tcW w:w="4150" w:type="dxa"/>
          </w:tcPr>
          <w:p w:rsidR="0020544F" w:rsidRPr="00A63E96" w:rsidRDefault="0020544F" w:rsidP="00A63E96">
            <w:pPr>
              <w:textAlignment w:val="baseline"/>
              <w:rPr>
                <w:sz w:val="28"/>
                <w:szCs w:val="28"/>
                <w:lang w:val="uk-UA" w:eastAsia="uk-UA"/>
              </w:rPr>
            </w:pPr>
            <w:r w:rsidRPr="00A63E96">
              <w:rPr>
                <w:color w:val="000000"/>
                <w:sz w:val="28"/>
                <w:szCs w:val="28"/>
                <w:lang w:val="uk-UA" w:eastAsia="uk-UA"/>
              </w:rPr>
              <w:t>Перевага надається у часнику, який відповідає вимогам Закону України «Про оцінку майна, майнових прав та професійну оціночну діяльність в Україні»</w:t>
            </w:r>
          </w:p>
        </w:tc>
      </w:tr>
      <w:tr w:rsidR="00A63E96" w:rsidTr="0020544F">
        <w:tc>
          <w:tcPr>
            <w:tcW w:w="822" w:type="dxa"/>
          </w:tcPr>
          <w:p w:rsidR="00A63E96" w:rsidRDefault="00A63E96" w:rsidP="00652748">
            <w:pPr>
              <w:jc w:val="both"/>
              <w:textAlignment w:val="baseline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881" w:type="dxa"/>
          </w:tcPr>
          <w:p w:rsidR="00A63E96" w:rsidRPr="0020544F" w:rsidRDefault="00A63E96" w:rsidP="00A63E96">
            <w:pPr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20544F">
              <w:rPr>
                <w:color w:val="000000"/>
                <w:sz w:val="28"/>
                <w:szCs w:val="28"/>
                <w:lang w:val="uk-UA" w:eastAsia="uk-UA"/>
              </w:rPr>
              <w:t>Досвід суб'єкта оціночної діяльності у проведенні оцінки майна, зокрема подібного майна</w:t>
            </w:r>
          </w:p>
        </w:tc>
        <w:tc>
          <w:tcPr>
            <w:tcW w:w="4150" w:type="dxa"/>
          </w:tcPr>
          <w:p w:rsidR="00A63E96" w:rsidRPr="00A63E96" w:rsidRDefault="00A63E96" w:rsidP="00A63E96">
            <w:pPr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A63E96">
              <w:rPr>
                <w:color w:val="000000"/>
                <w:sz w:val="28"/>
                <w:szCs w:val="28"/>
                <w:lang w:val="uk-UA" w:eastAsia="uk-UA"/>
              </w:rPr>
              <w:t>Досвід у проведенні оцінки майна, зокрема подібного майна</w:t>
            </w:r>
          </w:p>
        </w:tc>
      </w:tr>
      <w:tr w:rsidR="00A63E96" w:rsidRPr="00AF0394" w:rsidTr="0020544F">
        <w:tc>
          <w:tcPr>
            <w:tcW w:w="822" w:type="dxa"/>
          </w:tcPr>
          <w:p w:rsidR="00A63E96" w:rsidRDefault="00A63E96" w:rsidP="00652748">
            <w:pPr>
              <w:jc w:val="both"/>
              <w:textAlignment w:val="baseline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4881" w:type="dxa"/>
          </w:tcPr>
          <w:p w:rsidR="00A63E96" w:rsidRPr="0020544F" w:rsidRDefault="00A63E96" w:rsidP="00A63E96">
            <w:pPr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20544F">
              <w:rPr>
                <w:color w:val="000000"/>
                <w:sz w:val="28"/>
                <w:szCs w:val="28"/>
                <w:lang w:val="uk-UA" w:eastAsia="uk-UA"/>
              </w:rPr>
              <w:t>Перелік оцінювачів, які будуть залучені до виконання робіт з оцінки майна та підписання звітів про оцінку майна, та їх особистого досвіду у проведенні оцінки подібного майна</w:t>
            </w:r>
          </w:p>
        </w:tc>
        <w:tc>
          <w:tcPr>
            <w:tcW w:w="4150" w:type="dxa"/>
          </w:tcPr>
          <w:p w:rsidR="00A63E96" w:rsidRPr="00A63E96" w:rsidRDefault="00A63E96" w:rsidP="00A63E96">
            <w:pPr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A63E96">
              <w:rPr>
                <w:color w:val="000000"/>
                <w:sz w:val="28"/>
                <w:szCs w:val="28"/>
                <w:lang w:val="uk-UA" w:eastAsia="uk-UA"/>
              </w:rPr>
              <w:t>Повна інформація про суб’єктів, які будуть залучені до виконання робіт з оцінки майна та підписання звітів про оцінку майна, та їх особистого досвіду у проведенні оцінки подібного майна</w:t>
            </w:r>
          </w:p>
        </w:tc>
      </w:tr>
      <w:tr w:rsidR="00A63E96" w:rsidRPr="00AF0394" w:rsidTr="0020544F">
        <w:tc>
          <w:tcPr>
            <w:tcW w:w="822" w:type="dxa"/>
          </w:tcPr>
          <w:p w:rsidR="00A63E96" w:rsidRDefault="00A63E96" w:rsidP="00652748">
            <w:pPr>
              <w:jc w:val="both"/>
              <w:textAlignment w:val="baseline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881" w:type="dxa"/>
          </w:tcPr>
          <w:p w:rsidR="00A63E96" w:rsidRPr="0020544F" w:rsidRDefault="00A63E96" w:rsidP="00A63E96">
            <w:pPr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20544F">
              <w:rPr>
                <w:color w:val="000000"/>
                <w:sz w:val="28"/>
                <w:szCs w:val="28"/>
                <w:lang w:val="uk-UA" w:eastAsia="uk-UA"/>
              </w:rPr>
              <w:t>Письмова згода оцінювачів, яких додатково буде залучено суб'єктом оціночної діяльності до виконання робіт з оцінки майна</w:t>
            </w:r>
          </w:p>
        </w:tc>
        <w:tc>
          <w:tcPr>
            <w:tcW w:w="4150" w:type="dxa"/>
          </w:tcPr>
          <w:p w:rsidR="00A63E96" w:rsidRPr="00A63E96" w:rsidRDefault="00A63E96" w:rsidP="00A63E96">
            <w:pPr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A63E96">
              <w:rPr>
                <w:color w:val="000000"/>
                <w:sz w:val="28"/>
                <w:szCs w:val="28"/>
                <w:lang w:val="uk-UA" w:eastAsia="uk-UA"/>
              </w:rPr>
              <w:t>Наявність документарного підтвердження згоди оцінювачів, яких додатково буде залучено суб'єктом оціночної діяльності до виконання робіт з оцінки майна</w:t>
            </w:r>
          </w:p>
        </w:tc>
      </w:tr>
    </w:tbl>
    <w:p w:rsidR="005B1B8E" w:rsidRDefault="005B1B8E" w:rsidP="00652748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 w:eastAsia="uk-UA"/>
        </w:rPr>
      </w:pPr>
    </w:p>
    <w:sectPr w:rsidR="005B1B8E" w:rsidSect="006527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5DB6"/>
    <w:multiLevelType w:val="multilevel"/>
    <w:tmpl w:val="22DA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52748"/>
    <w:rsid w:val="0003352B"/>
    <w:rsid w:val="000E4D51"/>
    <w:rsid w:val="0019093F"/>
    <w:rsid w:val="0020544F"/>
    <w:rsid w:val="00457A08"/>
    <w:rsid w:val="004B79D5"/>
    <w:rsid w:val="005B1B8E"/>
    <w:rsid w:val="00652748"/>
    <w:rsid w:val="00774F95"/>
    <w:rsid w:val="008E3428"/>
    <w:rsid w:val="0099137B"/>
    <w:rsid w:val="009D5CD7"/>
    <w:rsid w:val="00A26C74"/>
    <w:rsid w:val="00A63E96"/>
    <w:rsid w:val="00AF0394"/>
    <w:rsid w:val="00E9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2748"/>
    <w:rPr>
      <w:color w:val="0000FF"/>
      <w:u w:val="single"/>
    </w:rPr>
  </w:style>
  <w:style w:type="table" w:styleId="a4">
    <w:name w:val="Table Grid"/>
    <w:basedOn w:val="a1"/>
    <w:uiPriority w:val="59"/>
    <w:rsid w:val="005B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658-14" TargetMode="External"/><Relationship Id="rId5" Type="http://schemas.openxmlformats.org/officeDocument/2006/relationships/hyperlink" Target="https://zakon.rada.gov.ua/laws/show/2658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4813</Words>
  <Characters>2744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2021-04-28T11:42:00Z</cp:lastPrinted>
  <dcterms:created xsi:type="dcterms:W3CDTF">2021-04-28T08:13:00Z</dcterms:created>
  <dcterms:modified xsi:type="dcterms:W3CDTF">2021-04-28T12:34:00Z</dcterms:modified>
</cp:coreProperties>
</file>