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93" w:rsidRDefault="00B90393" w:rsidP="00B90393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</w:t>
      </w:r>
      <w:r>
        <w:rPr>
          <w:rFonts w:ascii="Tms Rmn" w:hAnsi="Tms Rmn"/>
          <w:noProof/>
        </w:rPr>
        <w:drawing>
          <wp:inline distT="0" distB="0" distL="0" distR="0">
            <wp:extent cx="5238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93" w:rsidRPr="00E42524" w:rsidRDefault="00B90393" w:rsidP="00B90393">
      <w:pPr>
        <w:jc w:val="center"/>
        <w:rPr>
          <w:b/>
          <w:sz w:val="28"/>
          <w:szCs w:val="28"/>
          <w:lang w:val="uk-UA"/>
        </w:rPr>
      </w:pPr>
      <w:r w:rsidRPr="00E42524">
        <w:rPr>
          <w:b/>
          <w:sz w:val="28"/>
          <w:szCs w:val="28"/>
          <w:lang w:val="uk-UA"/>
        </w:rPr>
        <w:t>ОБУХІВСЬКА МІСЬКА РАДА</w:t>
      </w:r>
    </w:p>
    <w:p w:rsidR="00B90393" w:rsidRPr="00E42524" w:rsidRDefault="00B90393" w:rsidP="00B90393">
      <w:pPr>
        <w:jc w:val="center"/>
        <w:rPr>
          <w:b/>
          <w:lang w:val="uk-UA"/>
        </w:rPr>
      </w:pPr>
      <w:r w:rsidRPr="00E42524">
        <w:rPr>
          <w:b/>
          <w:sz w:val="28"/>
          <w:szCs w:val="28"/>
          <w:lang w:val="uk-UA"/>
        </w:rPr>
        <w:t>КИЇВСЬКОЇ ОБЛАСТІ</w:t>
      </w:r>
    </w:p>
    <w:p w:rsidR="00B90393" w:rsidRPr="00E42524" w:rsidRDefault="00B90393" w:rsidP="00B90393">
      <w:pPr>
        <w:jc w:val="center"/>
        <w:rPr>
          <w:b/>
          <w:sz w:val="28"/>
          <w:szCs w:val="28"/>
          <w:lang w:val="uk-UA"/>
        </w:rPr>
      </w:pPr>
      <w:r w:rsidRPr="00E42524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 xml:space="preserve">дев’ята </w:t>
      </w:r>
      <w:r w:rsidRPr="00E42524">
        <w:rPr>
          <w:b/>
          <w:sz w:val="28"/>
          <w:szCs w:val="28"/>
          <w:lang w:val="uk-UA"/>
        </w:rPr>
        <w:t>сесія  шостого  скликання</w:t>
      </w:r>
    </w:p>
    <w:p w:rsidR="00B90393" w:rsidRPr="00E42524" w:rsidRDefault="00B90393" w:rsidP="00B90393">
      <w:pPr>
        <w:jc w:val="center"/>
        <w:rPr>
          <w:b/>
          <w:sz w:val="28"/>
          <w:szCs w:val="28"/>
          <w:lang w:val="uk-UA"/>
        </w:rPr>
      </w:pPr>
    </w:p>
    <w:p w:rsidR="00B90393" w:rsidRPr="00E42524" w:rsidRDefault="00B90393" w:rsidP="00B90393">
      <w:pPr>
        <w:jc w:val="center"/>
        <w:rPr>
          <w:b/>
          <w:sz w:val="28"/>
          <w:szCs w:val="28"/>
          <w:lang w:val="uk-UA"/>
        </w:rPr>
      </w:pPr>
      <w:r w:rsidRPr="00E42524">
        <w:rPr>
          <w:b/>
          <w:sz w:val="28"/>
          <w:szCs w:val="28"/>
          <w:lang w:val="uk-UA"/>
        </w:rPr>
        <w:t>Р  І  Ш  Е  Н  Н  Я</w:t>
      </w:r>
    </w:p>
    <w:p w:rsidR="00B90393" w:rsidRDefault="00B90393" w:rsidP="00B90393">
      <w:pPr>
        <w:rPr>
          <w:sz w:val="28"/>
          <w:szCs w:val="28"/>
          <w:lang w:val="uk-UA"/>
        </w:rPr>
      </w:pPr>
    </w:p>
    <w:p w:rsidR="00B90393" w:rsidRDefault="00B90393" w:rsidP="00B90393">
      <w:pPr>
        <w:rPr>
          <w:sz w:val="28"/>
          <w:szCs w:val="28"/>
          <w:lang w:val="uk-UA"/>
        </w:rPr>
      </w:pPr>
    </w:p>
    <w:p w:rsidR="00B90393" w:rsidRPr="00926174" w:rsidRDefault="00B90393" w:rsidP="00B90393">
      <w:pPr>
        <w:rPr>
          <w:sz w:val="28"/>
          <w:szCs w:val="28"/>
          <w:lang w:val="uk-UA"/>
        </w:rPr>
      </w:pPr>
      <w:r w:rsidRPr="00926174">
        <w:rPr>
          <w:rStyle w:val="a4"/>
          <w:b w:val="0"/>
          <w:sz w:val="28"/>
          <w:szCs w:val="28"/>
          <w:lang w:val="uk-UA"/>
        </w:rPr>
        <w:t>Про</w:t>
      </w:r>
      <w:r w:rsidRPr="00926174">
        <w:rPr>
          <w:sz w:val="28"/>
          <w:szCs w:val="28"/>
        </w:rPr>
        <w:t xml:space="preserve"> Порядок розміщення </w:t>
      </w:r>
      <w:r>
        <w:rPr>
          <w:sz w:val="28"/>
          <w:szCs w:val="28"/>
          <w:lang w:val="uk-UA"/>
        </w:rPr>
        <w:t xml:space="preserve"> </w:t>
      </w:r>
      <w:r w:rsidRPr="00926174">
        <w:rPr>
          <w:sz w:val="28"/>
          <w:szCs w:val="28"/>
        </w:rPr>
        <w:t>реклами</w:t>
      </w:r>
    </w:p>
    <w:p w:rsidR="00B90393" w:rsidRPr="00926174" w:rsidRDefault="00B90393" w:rsidP="00B90393">
      <w:pPr>
        <w:rPr>
          <w:rStyle w:val="a4"/>
          <w:b w:val="0"/>
          <w:sz w:val="28"/>
          <w:szCs w:val="28"/>
          <w:lang w:val="uk-UA"/>
        </w:rPr>
      </w:pPr>
      <w:r w:rsidRPr="00926174">
        <w:rPr>
          <w:sz w:val="28"/>
          <w:szCs w:val="28"/>
        </w:rPr>
        <w:t xml:space="preserve">в </w:t>
      </w:r>
      <w:proofErr w:type="gramStart"/>
      <w:r w:rsidRPr="00926174">
        <w:rPr>
          <w:sz w:val="28"/>
          <w:szCs w:val="28"/>
        </w:rPr>
        <w:t>будинках</w:t>
      </w:r>
      <w:r>
        <w:rPr>
          <w:sz w:val="28"/>
          <w:szCs w:val="28"/>
          <w:lang w:val="uk-UA"/>
        </w:rPr>
        <w:t xml:space="preserve"> </w:t>
      </w:r>
      <w:r w:rsidRPr="00926174">
        <w:rPr>
          <w:sz w:val="28"/>
          <w:szCs w:val="28"/>
        </w:rPr>
        <w:t xml:space="preserve"> комунальної</w:t>
      </w:r>
      <w:proofErr w:type="gramEnd"/>
      <w:r>
        <w:rPr>
          <w:sz w:val="28"/>
          <w:szCs w:val="28"/>
          <w:lang w:val="uk-UA"/>
        </w:rPr>
        <w:t xml:space="preserve"> </w:t>
      </w:r>
      <w:r w:rsidRPr="00926174">
        <w:rPr>
          <w:sz w:val="28"/>
          <w:szCs w:val="28"/>
        </w:rPr>
        <w:t xml:space="preserve"> власності</w:t>
      </w:r>
      <w:r w:rsidRPr="00926174">
        <w:rPr>
          <w:rStyle w:val="a4"/>
          <w:b w:val="0"/>
          <w:sz w:val="28"/>
          <w:szCs w:val="28"/>
          <w:lang w:val="uk-UA"/>
        </w:rPr>
        <w:t xml:space="preserve">  </w:t>
      </w:r>
    </w:p>
    <w:p w:rsidR="00B90393" w:rsidRPr="00926174" w:rsidRDefault="00B90393" w:rsidP="00B90393">
      <w:pPr>
        <w:rPr>
          <w:bCs/>
          <w:sz w:val="28"/>
          <w:szCs w:val="28"/>
          <w:lang w:val="uk-UA"/>
        </w:rPr>
      </w:pPr>
      <w:r w:rsidRPr="00926174">
        <w:rPr>
          <w:rStyle w:val="a4"/>
          <w:b w:val="0"/>
          <w:sz w:val="28"/>
          <w:szCs w:val="28"/>
          <w:lang w:val="uk-UA"/>
        </w:rPr>
        <w:t>на території Обухівської міської ради</w:t>
      </w:r>
    </w:p>
    <w:p w:rsidR="00B90393" w:rsidRDefault="00B90393" w:rsidP="00B90393">
      <w:pPr>
        <w:rPr>
          <w:sz w:val="28"/>
          <w:szCs w:val="28"/>
          <w:lang w:val="uk-UA"/>
        </w:rPr>
      </w:pPr>
    </w:p>
    <w:p w:rsidR="00B90393" w:rsidRDefault="00B90393" w:rsidP="00B90393">
      <w:pPr>
        <w:rPr>
          <w:sz w:val="28"/>
          <w:szCs w:val="28"/>
          <w:lang w:val="uk-UA"/>
        </w:rPr>
      </w:pPr>
    </w:p>
    <w:p w:rsidR="00B90393" w:rsidRDefault="00B90393" w:rsidP="00B903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Pr="00926174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Закону України «Про засади державної регуляторної політики у сфері господарської діяльності», керуючись </w:t>
      </w:r>
      <w:r w:rsidRPr="00926174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аттею 29 та   статтею </w:t>
      </w:r>
      <w:r w:rsidRPr="00926174">
        <w:rPr>
          <w:sz w:val="28"/>
          <w:szCs w:val="28"/>
          <w:lang w:val="uk-UA"/>
        </w:rPr>
        <w:t>30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</w:t>
      </w:r>
      <w:r w:rsidRPr="0092617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9261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Закону України «</w:t>
      </w:r>
      <w:r w:rsidRPr="00926174">
        <w:rPr>
          <w:sz w:val="28"/>
          <w:szCs w:val="28"/>
          <w:lang w:val="uk-UA"/>
        </w:rPr>
        <w:t>Про рекламу</w:t>
      </w:r>
      <w:r>
        <w:rPr>
          <w:sz w:val="28"/>
          <w:szCs w:val="28"/>
          <w:lang w:val="uk-UA"/>
        </w:rPr>
        <w:t>»</w:t>
      </w:r>
    </w:p>
    <w:p w:rsidR="00B90393" w:rsidRDefault="00B90393" w:rsidP="00B90393">
      <w:pPr>
        <w:jc w:val="both"/>
        <w:rPr>
          <w:sz w:val="28"/>
          <w:szCs w:val="28"/>
          <w:lang w:val="uk-UA"/>
        </w:rPr>
      </w:pPr>
    </w:p>
    <w:p w:rsidR="00B90393" w:rsidRDefault="00B90393" w:rsidP="00B90393">
      <w:pPr>
        <w:jc w:val="both"/>
        <w:rPr>
          <w:sz w:val="28"/>
          <w:szCs w:val="28"/>
          <w:lang w:val="uk-UA"/>
        </w:rPr>
      </w:pPr>
    </w:p>
    <w:p w:rsidR="00B90393" w:rsidRDefault="00B90393" w:rsidP="00B90393">
      <w:pPr>
        <w:jc w:val="center"/>
        <w:rPr>
          <w:b/>
          <w:sz w:val="28"/>
          <w:szCs w:val="28"/>
          <w:lang w:val="uk-UA"/>
        </w:rPr>
      </w:pPr>
      <w:r w:rsidRPr="002728FC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БУХІВСЬКА МІСЬКА РАДА</w:t>
      </w:r>
    </w:p>
    <w:p w:rsidR="00B90393" w:rsidRPr="002728FC" w:rsidRDefault="00B90393" w:rsidP="00B90393">
      <w:pPr>
        <w:jc w:val="center"/>
        <w:rPr>
          <w:b/>
          <w:sz w:val="28"/>
          <w:szCs w:val="28"/>
          <w:lang w:val="uk-UA"/>
        </w:rPr>
      </w:pPr>
    </w:p>
    <w:p w:rsidR="00B90393" w:rsidRDefault="00B90393" w:rsidP="00B903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</w:t>
      </w:r>
    </w:p>
    <w:p w:rsidR="00B90393" w:rsidRDefault="00B90393" w:rsidP="00B90393">
      <w:pPr>
        <w:jc w:val="center"/>
        <w:rPr>
          <w:sz w:val="28"/>
          <w:szCs w:val="28"/>
          <w:lang w:val="uk-UA"/>
        </w:rPr>
      </w:pPr>
    </w:p>
    <w:p w:rsidR="00B90393" w:rsidRPr="00813989" w:rsidRDefault="00B90393" w:rsidP="00B9039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13989">
        <w:rPr>
          <w:sz w:val="28"/>
          <w:szCs w:val="28"/>
          <w:lang w:val="uk-UA"/>
        </w:rPr>
        <w:t>Затвердити</w:t>
      </w:r>
      <w:r w:rsidRPr="00813989">
        <w:rPr>
          <w:b/>
          <w:sz w:val="28"/>
          <w:szCs w:val="28"/>
        </w:rPr>
        <w:t xml:space="preserve"> </w:t>
      </w:r>
      <w:r w:rsidRPr="00813989">
        <w:rPr>
          <w:sz w:val="28"/>
          <w:szCs w:val="28"/>
        </w:rPr>
        <w:t>Порядок розміщення</w:t>
      </w:r>
      <w:r>
        <w:rPr>
          <w:sz w:val="28"/>
          <w:szCs w:val="28"/>
          <w:lang w:val="uk-UA"/>
        </w:rPr>
        <w:t xml:space="preserve"> внутрішньої</w:t>
      </w:r>
      <w:r w:rsidRPr="00813989">
        <w:rPr>
          <w:sz w:val="28"/>
          <w:szCs w:val="28"/>
        </w:rPr>
        <w:t xml:space="preserve"> реклами в будинках комунальної власності</w:t>
      </w:r>
      <w:r w:rsidRPr="00813989">
        <w:rPr>
          <w:rStyle w:val="a4"/>
          <w:b w:val="0"/>
          <w:sz w:val="28"/>
          <w:szCs w:val="28"/>
          <w:lang w:val="uk-UA"/>
        </w:rPr>
        <w:t xml:space="preserve">  на території Обухівської міської ради</w:t>
      </w:r>
      <w:r>
        <w:rPr>
          <w:rStyle w:val="a4"/>
          <w:b w:val="0"/>
          <w:sz w:val="28"/>
          <w:szCs w:val="28"/>
          <w:lang w:val="uk-UA"/>
        </w:rPr>
        <w:t xml:space="preserve"> (додається)</w:t>
      </w:r>
      <w:r w:rsidRPr="00813989">
        <w:rPr>
          <w:rStyle w:val="a4"/>
          <w:b w:val="0"/>
          <w:sz w:val="28"/>
          <w:szCs w:val="28"/>
          <w:lang w:val="uk-UA"/>
        </w:rPr>
        <w:t>.</w:t>
      </w:r>
    </w:p>
    <w:p w:rsidR="00B90393" w:rsidRDefault="00B90393" w:rsidP="00B90393">
      <w:pPr>
        <w:rPr>
          <w:sz w:val="28"/>
          <w:szCs w:val="28"/>
          <w:lang w:val="uk-UA"/>
        </w:rPr>
      </w:pPr>
    </w:p>
    <w:p w:rsidR="00B90393" w:rsidRDefault="00B90393" w:rsidP="00B903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Комунальному підприємству «Міське господарство» забезпечити розміщення відповідної інформації в приміщеннях комунальної власності на території Обухівської міської ради.</w:t>
      </w:r>
    </w:p>
    <w:p w:rsidR="00B90393" w:rsidRDefault="00B90393" w:rsidP="00B90393">
      <w:pPr>
        <w:rPr>
          <w:sz w:val="28"/>
          <w:szCs w:val="28"/>
          <w:lang w:val="uk-UA"/>
        </w:rPr>
      </w:pPr>
    </w:p>
    <w:p w:rsidR="00B90393" w:rsidRPr="00813989" w:rsidRDefault="00B90393" w:rsidP="00B903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Контроль за виконанням даного рішення покласти на заступника міського голови Стойка А.О. та постійну комісію з питань соціально-економічного розвитку, комунального господарства та управління комунальною власністю громади.</w:t>
      </w:r>
    </w:p>
    <w:p w:rsidR="00B90393" w:rsidRDefault="00B90393" w:rsidP="00B90393">
      <w:pPr>
        <w:rPr>
          <w:lang w:val="uk-UA"/>
        </w:rPr>
      </w:pPr>
    </w:p>
    <w:p w:rsidR="00B90393" w:rsidRPr="00C9382C" w:rsidRDefault="00B90393" w:rsidP="00B90393">
      <w:pPr>
        <w:rPr>
          <w:sz w:val="28"/>
          <w:szCs w:val="28"/>
          <w:lang w:val="uk-UA"/>
        </w:rPr>
      </w:pPr>
    </w:p>
    <w:p w:rsidR="00B90393" w:rsidRPr="00C9382C" w:rsidRDefault="00B90393" w:rsidP="00B90393">
      <w:pPr>
        <w:rPr>
          <w:sz w:val="28"/>
          <w:szCs w:val="28"/>
          <w:lang w:val="uk-UA"/>
        </w:rPr>
      </w:pPr>
      <w:r w:rsidRPr="00C9382C">
        <w:rPr>
          <w:sz w:val="28"/>
          <w:szCs w:val="28"/>
          <w:lang w:val="uk-UA"/>
        </w:rPr>
        <w:t xml:space="preserve">Міський голова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C9382C">
        <w:rPr>
          <w:sz w:val="28"/>
          <w:szCs w:val="28"/>
          <w:lang w:val="uk-UA"/>
        </w:rPr>
        <w:t xml:space="preserve">   О.М. Левченко</w:t>
      </w:r>
    </w:p>
    <w:p w:rsidR="00B90393" w:rsidRDefault="00B90393" w:rsidP="00B90393">
      <w:pPr>
        <w:rPr>
          <w:lang w:val="uk-UA"/>
        </w:rPr>
      </w:pPr>
      <w:r w:rsidRPr="00C9382C">
        <w:rPr>
          <w:lang w:val="uk-UA"/>
        </w:rPr>
        <w:t xml:space="preserve">м.Обухів        </w:t>
      </w:r>
    </w:p>
    <w:p w:rsidR="00B90393" w:rsidRPr="00BB42F5" w:rsidRDefault="00B90393" w:rsidP="00B90393">
      <w:r>
        <w:rPr>
          <w:lang w:val="uk-UA"/>
        </w:rPr>
        <w:t>№537-39-</w:t>
      </w:r>
      <w:r>
        <w:rPr>
          <w:lang w:val="en-US"/>
        </w:rPr>
        <w:t>VI</w:t>
      </w:r>
    </w:p>
    <w:p w:rsidR="00B90393" w:rsidRDefault="00B90393" w:rsidP="00B90393">
      <w:pPr>
        <w:rPr>
          <w:lang w:val="uk-UA"/>
        </w:rPr>
      </w:pPr>
      <w:r>
        <w:rPr>
          <w:lang w:val="uk-UA"/>
        </w:rPr>
        <w:t>від  27 червня 2013 року</w:t>
      </w:r>
    </w:p>
    <w:p w:rsidR="00B90393" w:rsidRDefault="00B90393" w:rsidP="00B90393">
      <w:pPr>
        <w:rPr>
          <w:lang w:val="uk-UA"/>
        </w:rPr>
      </w:pPr>
      <w:r>
        <w:rPr>
          <w:lang w:val="uk-UA"/>
        </w:rPr>
        <w:t>вик.  Стойко А.О.</w:t>
      </w:r>
      <w:r w:rsidRPr="00C9382C">
        <w:rPr>
          <w:lang w:val="uk-UA"/>
        </w:rPr>
        <w:t xml:space="preserve">               </w:t>
      </w:r>
    </w:p>
    <w:p w:rsidR="00B90393" w:rsidRDefault="00B90393" w:rsidP="00B90393">
      <w:pPr>
        <w:rPr>
          <w:sz w:val="28"/>
          <w:lang w:val="uk-UA"/>
        </w:rPr>
      </w:pPr>
    </w:p>
    <w:p w:rsidR="00D87721" w:rsidRDefault="00D87721" w:rsidP="00B90393">
      <w:pPr>
        <w:jc w:val="center"/>
        <w:rPr>
          <w:b/>
          <w:sz w:val="28"/>
          <w:szCs w:val="28"/>
        </w:rPr>
      </w:pPr>
    </w:p>
    <w:p w:rsidR="00D87721" w:rsidRDefault="00D87721" w:rsidP="00B90393">
      <w:pPr>
        <w:jc w:val="center"/>
        <w:rPr>
          <w:b/>
          <w:sz w:val="28"/>
          <w:szCs w:val="28"/>
        </w:rPr>
      </w:pPr>
    </w:p>
    <w:p w:rsidR="00D87721" w:rsidRDefault="00D87721" w:rsidP="00B90393">
      <w:pPr>
        <w:jc w:val="center"/>
        <w:rPr>
          <w:b/>
          <w:sz w:val="28"/>
          <w:szCs w:val="28"/>
        </w:rPr>
      </w:pPr>
    </w:p>
    <w:p w:rsidR="00D87721" w:rsidRDefault="00D87721" w:rsidP="00B90393">
      <w:pPr>
        <w:jc w:val="center"/>
        <w:rPr>
          <w:b/>
          <w:sz w:val="28"/>
          <w:szCs w:val="28"/>
        </w:rPr>
      </w:pPr>
    </w:p>
    <w:p w:rsidR="00B90393" w:rsidRDefault="00B90393" w:rsidP="00B9039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D7E78">
        <w:rPr>
          <w:b/>
          <w:sz w:val="28"/>
          <w:szCs w:val="28"/>
        </w:rPr>
        <w:t>Порядок</w:t>
      </w:r>
    </w:p>
    <w:p w:rsidR="00B90393" w:rsidRDefault="00B90393" w:rsidP="00B90393">
      <w:pPr>
        <w:jc w:val="center"/>
        <w:rPr>
          <w:b/>
          <w:sz w:val="28"/>
          <w:szCs w:val="28"/>
          <w:lang w:val="uk-UA"/>
        </w:rPr>
      </w:pPr>
      <w:r w:rsidRPr="009D7E78">
        <w:rPr>
          <w:b/>
          <w:sz w:val="28"/>
          <w:szCs w:val="28"/>
        </w:rPr>
        <w:t>розміщення реклами в будинках</w:t>
      </w:r>
    </w:p>
    <w:p w:rsidR="00B90393" w:rsidRPr="009D7E78" w:rsidRDefault="00B90393" w:rsidP="00B90393">
      <w:pPr>
        <w:jc w:val="center"/>
        <w:rPr>
          <w:b/>
          <w:sz w:val="28"/>
          <w:szCs w:val="28"/>
          <w:lang w:val="uk-UA"/>
        </w:rPr>
      </w:pPr>
      <w:r w:rsidRPr="009D7E78">
        <w:rPr>
          <w:b/>
          <w:sz w:val="28"/>
          <w:szCs w:val="28"/>
        </w:rPr>
        <w:t>комунальної власності</w:t>
      </w:r>
      <w:r w:rsidRPr="009D7E78">
        <w:rPr>
          <w:b/>
          <w:sz w:val="28"/>
          <w:szCs w:val="28"/>
          <w:lang w:val="uk-UA"/>
        </w:rPr>
        <w:t>.</w:t>
      </w:r>
    </w:p>
    <w:p w:rsidR="00B90393" w:rsidRPr="009D7E78" w:rsidRDefault="00B90393" w:rsidP="00B90393">
      <w:pPr>
        <w:pStyle w:val="3"/>
        <w:jc w:val="center"/>
        <w:rPr>
          <w:sz w:val="28"/>
          <w:szCs w:val="28"/>
        </w:rPr>
      </w:pPr>
      <w:r w:rsidRPr="009D7E78">
        <w:rPr>
          <w:sz w:val="28"/>
          <w:szCs w:val="28"/>
        </w:rPr>
        <w:t>1. Загальні положення</w:t>
      </w:r>
    </w:p>
    <w:p w:rsidR="00B90393" w:rsidRPr="00113C92" w:rsidRDefault="00B90393" w:rsidP="00B90393">
      <w:pPr>
        <w:pStyle w:val="tjbmf"/>
        <w:jc w:val="both"/>
        <w:rPr>
          <w:sz w:val="4"/>
          <w:szCs w:val="4"/>
          <w:lang w:val="uk-UA"/>
        </w:rPr>
      </w:pPr>
      <w:r w:rsidRPr="009D7E78">
        <w:rPr>
          <w:sz w:val="28"/>
          <w:szCs w:val="28"/>
        </w:rPr>
        <w:t>1</w:t>
      </w:r>
      <w:r w:rsidRPr="00113C92">
        <w:rPr>
          <w:sz w:val="28"/>
          <w:szCs w:val="28"/>
        </w:rPr>
        <w:t xml:space="preserve">.1. Цей Порядок розроблений відповідно до </w:t>
      </w:r>
      <w:hyperlink r:id="rId5" w:tgtFrame="_top" w:history="1">
        <w:r w:rsidRPr="00113C92">
          <w:rPr>
            <w:rStyle w:val="a5"/>
            <w:sz w:val="28"/>
            <w:szCs w:val="28"/>
          </w:rPr>
          <w:t>зако</w:t>
        </w:r>
        <w:r>
          <w:rPr>
            <w:rStyle w:val="a5"/>
            <w:sz w:val="28"/>
            <w:szCs w:val="28"/>
          </w:rPr>
          <w:t xml:space="preserve">нів України </w:t>
        </w:r>
        <w:r>
          <w:rPr>
            <w:rStyle w:val="a5"/>
            <w:sz w:val="28"/>
            <w:szCs w:val="28"/>
            <w:lang w:val="uk-UA"/>
          </w:rPr>
          <w:t>«</w:t>
        </w:r>
        <w:r w:rsidRPr="00113C92">
          <w:rPr>
            <w:rStyle w:val="a5"/>
            <w:sz w:val="28"/>
            <w:szCs w:val="28"/>
          </w:rPr>
          <w:t>Про місцеве самоврядування в Україні</w:t>
        </w:r>
        <w:r>
          <w:rPr>
            <w:rStyle w:val="a5"/>
            <w:sz w:val="28"/>
            <w:szCs w:val="28"/>
            <w:lang w:val="uk-UA"/>
          </w:rPr>
          <w:t>»</w:t>
        </w:r>
      </w:hyperlink>
      <w:r w:rsidRPr="00113C9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«</w:t>
      </w:r>
      <w:hyperlink r:id="rId6" w:tgtFrame="_top" w:history="1">
        <w:r w:rsidRPr="00113C92">
          <w:rPr>
            <w:rStyle w:val="a5"/>
            <w:sz w:val="28"/>
            <w:szCs w:val="28"/>
          </w:rPr>
          <w:t>Про рекламу</w:t>
        </w:r>
        <w:r>
          <w:rPr>
            <w:rStyle w:val="a5"/>
            <w:sz w:val="28"/>
            <w:szCs w:val="28"/>
            <w:lang w:val="uk-UA"/>
          </w:rPr>
          <w:t>»</w:t>
        </w:r>
      </w:hyperlink>
      <w:r w:rsidRPr="00113C92">
        <w:rPr>
          <w:sz w:val="28"/>
          <w:szCs w:val="28"/>
        </w:rPr>
        <w:t>, та інших нормативно-правових актів.</w:t>
      </w:r>
      <w:r w:rsidRPr="00113C92">
        <w:rPr>
          <w:sz w:val="28"/>
          <w:szCs w:val="28"/>
          <w:lang w:val="uk-UA"/>
        </w:rPr>
        <w:br/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>1.2. Порядок розміщення реклами в будинках комунальної власності (далі – Порядок) регулює правові відносини між Обухівською міською радою, виконавчими органами Обухівської міської ради , комунальними установами та фізичними і юридичними особами, незалежно від форми власності та підпорядкованості, що виникають у процесі розміщення реклами в будинках комунальної власності, та визначає порядок визначення та погодження місць встановлення спеціальних конструкцій, розміщення (встановлення, монтаж, нанесення), експлуатації та демонтажу, а також порядок контролю за дотриманням вимог цього Порядку.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>1.3. У цьому Порядку наведені нижче терміни вживаються у такому значенні:</w:t>
      </w:r>
    </w:p>
    <w:p w:rsidR="00B90393" w:rsidRPr="00DA2767" w:rsidRDefault="00B90393" w:rsidP="00B90393">
      <w:pPr>
        <w:pStyle w:val="tjbmf"/>
        <w:tabs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9D7E78">
        <w:rPr>
          <w:b/>
          <w:sz w:val="28"/>
          <w:szCs w:val="28"/>
          <w:lang w:val="uk-UA"/>
        </w:rPr>
        <w:t>внутрішня   реклама</w:t>
      </w:r>
      <w:r w:rsidRPr="009D7E78">
        <w:rPr>
          <w:sz w:val="28"/>
          <w:szCs w:val="28"/>
          <w:lang w:val="uk-UA"/>
        </w:rPr>
        <w:t xml:space="preserve">  -  реклама,  що  розміщується  всередині будинків, споруд, у тому числі в кінотеатрах і театрах під час, до і після</w:t>
      </w:r>
      <w:r>
        <w:rPr>
          <w:sz w:val="28"/>
          <w:szCs w:val="28"/>
          <w:lang w:val="uk-UA"/>
        </w:rPr>
        <w:t xml:space="preserve">        </w:t>
      </w:r>
      <w:r w:rsidRPr="009D7E78">
        <w:rPr>
          <w:sz w:val="28"/>
          <w:szCs w:val="28"/>
          <w:lang w:val="uk-UA"/>
        </w:rPr>
        <w:t xml:space="preserve"> демонстрації кінофільмів та вистав, концертів, а також під час спортивних змагань,  що проходять у закритих приміщеннях, крім місць торгівлі</w:t>
      </w:r>
      <w:r>
        <w:rPr>
          <w:sz w:val="28"/>
          <w:szCs w:val="28"/>
          <w:lang w:val="uk-UA"/>
        </w:rPr>
        <w:t xml:space="preserve">               </w:t>
      </w:r>
      <w:r w:rsidRPr="009D7E78">
        <w:rPr>
          <w:sz w:val="28"/>
          <w:szCs w:val="28"/>
          <w:lang w:val="uk-UA"/>
        </w:rPr>
        <w:t xml:space="preserve"> (у тому числі  буфетів,  кіосків,</w:t>
      </w:r>
      <w:r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  <w:lang w:val="uk-UA"/>
        </w:rPr>
        <w:t>яток),</w:t>
      </w:r>
      <w:r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 xml:space="preserve"> може </w:t>
      </w:r>
      <w:r w:rsidRPr="009D7E78">
        <w:rPr>
          <w:sz w:val="28"/>
          <w:szCs w:val="28"/>
          <w:lang w:val="uk-UA"/>
        </w:rPr>
        <w:t>розміщув</w:t>
      </w:r>
      <w:r>
        <w:rPr>
          <w:sz w:val="28"/>
          <w:szCs w:val="28"/>
          <w:lang w:val="uk-UA"/>
        </w:rPr>
        <w:t xml:space="preserve">атись інформація     про товари, що </w:t>
      </w:r>
      <w:r w:rsidRPr="009D7E78">
        <w:rPr>
          <w:sz w:val="28"/>
          <w:szCs w:val="28"/>
          <w:lang w:val="uk-UA"/>
        </w:rPr>
        <w:t>безпосередньо</w:t>
      </w:r>
      <w:r>
        <w:rPr>
          <w:sz w:val="28"/>
          <w:szCs w:val="28"/>
          <w:lang w:val="uk-UA"/>
        </w:rPr>
        <w:t xml:space="preserve"> в цих місцях </w:t>
      </w:r>
      <w:r w:rsidRPr="009D7E78">
        <w:rPr>
          <w:sz w:val="28"/>
          <w:szCs w:val="28"/>
          <w:lang w:val="uk-UA"/>
        </w:rPr>
        <w:t>продаються.</w:t>
      </w:r>
      <w:r w:rsidRPr="009D7E78">
        <w:rPr>
          <w:sz w:val="28"/>
          <w:szCs w:val="28"/>
          <w:lang w:val="uk-UA"/>
        </w:rPr>
        <w:br/>
      </w:r>
    </w:p>
    <w:p w:rsidR="00B90393" w:rsidRPr="009D7E78" w:rsidRDefault="00B90393" w:rsidP="00B90393">
      <w:pPr>
        <w:pStyle w:val="tjbmf"/>
        <w:tabs>
          <w:tab w:val="left" w:pos="720"/>
        </w:tabs>
        <w:jc w:val="both"/>
        <w:rPr>
          <w:sz w:val="28"/>
          <w:szCs w:val="28"/>
        </w:rPr>
      </w:pPr>
      <w:r w:rsidRPr="009D7E78">
        <w:rPr>
          <w:b/>
          <w:bCs/>
          <w:sz w:val="28"/>
          <w:szCs w:val="28"/>
          <w:lang w:val="uk-UA"/>
        </w:rPr>
        <w:t>р</w:t>
      </w:r>
      <w:r w:rsidRPr="009D7E78">
        <w:rPr>
          <w:b/>
          <w:bCs/>
          <w:sz w:val="28"/>
          <w:szCs w:val="28"/>
        </w:rPr>
        <w:t xml:space="preserve">озповсюджувач </w:t>
      </w:r>
      <w:r w:rsidRPr="009D7E78">
        <w:rPr>
          <w:sz w:val="28"/>
          <w:szCs w:val="28"/>
        </w:rPr>
        <w:t xml:space="preserve"> - юридична чи фізична особа, яка здійснює розповсюдження реклами;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b/>
          <w:bCs/>
          <w:sz w:val="28"/>
          <w:szCs w:val="28"/>
          <w:lang w:val="uk-UA"/>
        </w:rPr>
        <w:t>с</w:t>
      </w:r>
      <w:r w:rsidRPr="009D7E78">
        <w:rPr>
          <w:b/>
          <w:bCs/>
          <w:sz w:val="28"/>
          <w:szCs w:val="28"/>
        </w:rPr>
        <w:t>пеціальна конструкція</w:t>
      </w:r>
      <w:r w:rsidRPr="009D7E78">
        <w:rPr>
          <w:sz w:val="28"/>
          <w:szCs w:val="28"/>
        </w:rPr>
        <w:t xml:space="preserve"> - конструкція, що монтується на внутрішній поверхні жилих будинків комунальної власності</w:t>
      </w:r>
      <w:r w:rsidRPr="009D7E78">
        <w:rPr>
          <w:sz w:val="28"/>
          <w:szCs w:val="28"/>
          <w:lang w:val="uk-UA"/>
        </w:rPr>
        <w:t>, в кабінах ліфтів</w:t>
      </w:r>
      <w:r w:rsidRPr="009D7E78">
        <w:rPr>
          <w:sz w:val="28"/>
          <w:szCs w:val="28"/>
        </w:rPr>
        <w:t xml:space="preserve"> з метою подальшого використання для розміщення реклами;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b/>
          <w:bCs/>
          <w:sz w:val="28"/>
          <w:szCs w:val="28"/>
          <w:lang w:val="uk-UA"/>
        </w:rPr>
        <w:t>с</w:t>
      </w:r>
      <w:r w:rsidRPr="009D7E78">
        <w:rPr>
          <w:b/>
          <w:bCs/>
          <w:sz w:val="28"/>
          <w:szCs w:val="28"/>
        </w:rPr>
        <w:t xml:space="preserve">амовільно встановлена  </w:t>
      </w:r>
      <w:r w:rsidRPr="009D7E78">
        <w:rPr>
          <w:b/>
          <w:bCs/>
          <w:sz w:val="28"/>
          <w:szCs w:val="28"/>
          <w:lang w:val="uk-UA"/>
        </w:rPr>
        <w:t xml:space="preserve">спеціальна </w:t>
      </w:r>
      <w:r w:rsidRPr="009D7E78">
        <w:rPr>
          <w:b/>
          <w:bCs/>
          <w:sz w:val="28"/>
          <w:szCs w:val="28"/>
        </w:rPr>
        <w:t>конструкція</w:t>
      </w:r>
      <w:r w:rsidRPr="009D7E78">
        <w:rPr>
          <w:sz w:val="28"/>
          <w:szCs w:val="28"/>
        </w:rPr>
        <w:t xml:space="preserve"> -  конструкція, </w:t>
      </w:r>
      <w:r w:rsidRPr="009D7E78">
        <w:rPr>
          <w:sz w:val="28"/>
          <w:szCs w:val="28"/>
          <w:lang w:val="uk-UA"/>
        </w:rPr>
        <w:t xml:space="preserve">що розміщена </w:t>
      </w:r>
      <w:r w:rsidRPr="009D7E78">
        <w:rPr>
          <w:sz w:val="28"/>
          <w:szCs w:val="28"/>
        </w:rPr>
        <w:t>на внутрішній поверхні жилих будинків комунальної власності</w:t>
      </w:r>
      <w:r w:rsidRPr="009D7E78">
        <w:rPr>
          <w:sz w:val="28"/>
          <w:szCs w:val="28"/>
          <w:lang w:val="uk-UA"/>
        </w:rPr>
        <w:t>, в кабінах ліфтів</w:t>
      </w:r>
      <w:r w:rsidRPr="009D7E78">
        <w:rPr>
          <w:sz w:val="28"/>
          <w:szCs w:val="28"/>
        </w:rPr>
        <w:t xml:space="preserve"> без наявності договору на розміщення реклами. Не вважається самовільно встановленою спеціальною конструкцією протягом часу розгляду заяви Розповсюджувача реклами про продовження дії договору;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rStyle w:val="a4"/>
          <w:sz w:val="28"/>
          <w:szCs w:val="28"/>
          <w:lang w:val="uk-UA"/>
        </w:rPr>
        <w:t>робочий орган</w:t>
      </w:r>
      <w:r w:rsidRPr="009D7E78">
        <w:rPr>
          <w:sz w:val="28"/>
          <w:szCs w:val="28"/>
          <w:lang w:val="uk-UA"/>
        </w:rPr>
        <w:t xml:space="preserve"> –  комунальне підприємство «Міське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  <w:lang w:val="uk-UA"/>
        </w:rPr>
        <w:t>, яке уповноважене Обухівською міською радою виконувати покладені на нього функції з підготовки,  оформлення та  реєстрації договорів на розміщення внутрішньої реклами;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lastRenderedPageBreak/>
        <w:t>1.4. Терміни, що не визначені в цьому Порядку, вживаються у значенні, визначеному законодавством України.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1.5. Розміщення соціальної реклами здійснюється відповідно до </w:t>
      </w:r>
      <w:hyperlink r:id="rId7" w:tgtFrame="_top" w:history="1">
        <w:r w:rsidRPr="009D7E78">
          <w:rPr>
            <w:rStyle w:val="a5"/>
            <w:sz w:val="28"/>
            <w:szCs w:val="28"/>
          </w:rPr>
          <w:t xml:space="preserve">Закону України </w:t>
        </w:r>
        <w:r>
          <w:rPr>
            <w:rStyle w:val="a5"/>
            <w:sz w:val="28"/>
            <w:szCs w:val="28"/>
            <w:lang w:val="uk-UA"/>
          </w:rPr>
          <w:t>«</w:t>
        </w:r>
        <w:r w:rsidRPr="009D7E78">
          <w:rPr>
            <w:rStyle w:val="a5"/>
            <w:sz w:val="28"/>
            <w:szCs w:val="28"/>
          </w:rPr>
          <w:t>Про рекламу</w:t>
        </w:r>
        <w:r>
          <w:rPr>
            <w:rStyle w:val="a5"/>
            <w:sz w:val="28"/>
            <w:szCs w:val="28"/>
            <w:lang w:val="uk-UA"/>
          </w:rPr>
          <w:t>»</w:t>
        </w:r>
      </w:hyperlink>
      <w:r w:rsidRPr="009D7E78">
        <w:rPr>
          <w:sz w:val="28"/>
          <w:szCs w:val="28"/>
        </w:rPr>
        <w:t>.</w:t>
      </w:r>
    </w:p>
    <w:p w:rsidR="00B90393" w:rsidRPr="001532E2" w:rsidRDefault="00B90393" w:rsidP="00B90393">
      <w:pPr>
        <w:pStyle w:val="tjbmf"/>
        <w:jc w:val="both"/>
        <w:rPr>
          <w:sz w:val="8"/>
          <w:szCs w:val="8"/>
          <w:lang w:val="uk-UA"/>
        </w:rPr>
      </w:pPr>
      <w:r w:rsidRPr="009D7E78">
        <w:rPr>
          <w:sz w:val="28"/>
          <w:szCs w:val="28"/>
        </w:rPr>
        <w:t xml:space="preserve">1.6. Дія цього Порядку поширюється на всю територію </w:t>
      </w:r>
      <w:r w:rsidRPr="009D7E78">
        <w:rPr>
          <w:sz w:val="28"/>
          <w:szCs w:val="28"/>
          <w:lang w:val="uk-UA"/>
        </w:rPr>
        <w:t>Обухівської міської ради</w:t>
      </w:r>
      <w:r w:rsidRPr="009D7E78">
        <w:rPr>
          <w:sz w:val="28"/>
          <w:szCs w:val="28"/>
        </w:rPr>
        <w:t>.</w:t>
      </w:r>
    </w:p>
    <w:p w:rsidR="00B90393" w:rsidRPr="009D7E78" w:rsidRDefault="00B90393" w:rsidP="00B90393">
      <w:pPr>
        <w:pStyle w:val="3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 xml:space="preserve">                        </w:t>
      </w:r>
      <w:r w:rsidRPr="009D7E78">
        <w:rPr>
          <w:sz w:val="28"/>
          <w:szCs w:val="28"/>
        </w:rPr>
        <w:t xml:space="preserve">2. Повноваження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2.1. До компетенції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</w:rPr>
        <w:t>»</w:t>
      </w:r>
      <w:r w:rsidRPr="009D7E78">
        <w:rPr>
          <w:sz w:val="28"/>
          <w:szCs w:val="28"/>
        </w:rPr>
        <w:t xml:space="preserve"> відноситься: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2.1.1. Реєстрація та розгляд заяв Розповсюджувачів реклами щодо укладання договорів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 на внутрішній поверхні жилих будинків комунальної власності</w:t>
      </w:r>
      <w:r w:rsidRPr="009D7E78">
        <w:rPr>
          <w:sz w:val="28"/>
          <w:szCs w:val="28"/>
          <w:lang w:val="uk-UA"/>
        </w:rPr>
        <w:t>, в кабінах ліфтів</w:t>
      </w:r>
      <w:r w:rsidRPr="009D7E78">
        <w:rPr>
          <w:sz w:val="28"/>
          <w:szCs w:val="28"/>
        </w:rPr>
        <w:t>, внесення змін до договорів шляхом укладання додаткових угод, переоформлення договорів та продовження строку їх дії.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2.1.2. Прийом заяв Розповсюджувачів реклами на розміщення соціальної реклами та подання їх на погодження </w:t>
      </w:r>
      <w:proofErr w:type="gramStart"/>
      <w:r w:rsidRPr="009D7E78">
        <w:rPr>
          <w:sz w:val="28"/>
          <w:szCs w:val="28"/>
        </w:rPr>
        <w:t>в порядку</w:t>
      </w:r>
      <w:proofErr w:type="gramEnd"/>
      <w:r w:rsidRPr="009D7E78">
        <w:rPr>
          <w:sz w:val="28"/>
          <w:szCs w:val="28"/>
        </w:rPr>
        <w:t>, визначеному в розділах 5 цього Порядку.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 xml:space="preserve">2.1.3. </w:t>
      </w:r>
      <w:r w:rsidRPr="009D7E78">
        <w:rPr>
          <w:sz w:val="28"/>
          <w:szCs w:val="28"/>
          <w:lang w:val="uk-UA"/>
        </w:rPr>
        <w:t>В разі надходження заяв декількох Розповсюджувачів на одне і теж місце, в</w:t>
      </w:r>
      <w:r w:rsidRPr="009D7E78">
        <w:rPr>
          <w:sz w:val="28"/>
          <w:szCs w:val="28"/>
        </w:rPr>
        <w:t xml:space="preserve">ідбір Розповсюджувачів реклами </w:t>
      </w:r>
      <w:r w:rsidRPr="009D7E78">
        <w:rPr>
          <w:sz w:val="28"/>
          <w:szCs w:val="28"/>
          <w:lang w:val="uk-UA"/>
        </w:rPr>
        <w:t xml:space="preserve">проводиться </w:t>
      </w:r>
      <w:r w:rsidRPr="009D7E78">
        <w:rPr>
          <w:sz w:val="28"/>
          <w:szCs w:val="28"/>
        </w:rPr>
        <w:t xml:space="preserve">виключно на конкурсних засадах. Порядок проведення конкурсу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визначається та затверджується </w:t>
      </w:r>
      <w:r w:rsidRPr="009D7E78">
        <w:rPr>
          <w:sz w:val="28"/>
          <w:szCs w:val="28"/>
          <w:lang w:val="uk-UA"/>
        </w:rPr>
        <w:t>виконавчим комітетом Обухівської міської ради.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2.1.4. Укладання договорів на розміщення </w:t>
      </w:r>
      <w:proofErr w:type="gramStart"/>
      <w:r w:rsidRPr="009D7E78">
        <w:rPr>
          <w:sz w:val="28"/>
          <w:szCs w:val="28"/>
        </w:rPr>
        <w:t>реклами  на</w:t>
      </w:r>
      <w:proofErr w:type="gramEnd"/>
      <w:r w:rsidRPr="009D7E78">
        <w:rPr>
          <w:sz w:val="28"/>
          <w:szCs w:val="28"/>
        </w:rPr>
        <w:t xml:space="preserve"> внутрішній поверхні жилих будинків комунальної власності</w:t>
      </w:r>
      <w:r w:rsidRPr="009D7E78">
        <w:rPr>
          <w:sz w:val="28"/>
          <w:szCs w:val="28"/>
          <w:lang w:val="uk-UA"/>
        </w:rPr>
        <w:t>, в кабінах ліфтів</w:t>
      </w:r>
      <w:r w:rsidRPr="009D7E78">
        <w:rPr>
          <w:sz w:val="28"/>
          <w:szCs w:val="28"/>
        </w:rPr>
        <w:t xml:space="preserve"> з Розповсюджувачами реклами та здійснення контролю за своєчасним надходженням плати за укладеними договорами.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2.1.5. Ведення інформаційного банку даних місць розташування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в </w:t>
      </w:r>
      <w:r w:rsidRPr="009D7E78">
        <w:rPr>
          <w:sz w:val="28"/>
          <w:szCs w:val="28"/>
          <w:lang w:val="uk-UA"/>
        </w:rPr>
        <w:t>будинка</w:t>
      </w:r>
      <w:r w:rsidRPr="009D7E78">
        <w:rPr>
          <w:sz w:val="28"/>
          <w:szCs w:val="28"/>
        </w:rPr>
        <w:t xml:space="preserve"> </w:t>
      </w:r>
      <w:proofErr w:type="gramStart"/>
      <w:r w:rsidRPr="009D7E78">
        <w:rPr>
          <w:sz w:val="28"/>
          <w:szCs w:val="28"/>
        </w:rPr>
        <w:t>будинк</w:t>
      </w:r>
      <w:r w:rsidRPr="009D7E78">
        <w:rPr>
          <w:sz w:val="28"/>
          <w:szCs w:val="28"/>
          <w:lang w:val="uk-UA"/>
        </w:rPr>
        <w:t xml:space="preserve">ах </w:t>
      </w:r>
      <w:r w:rsidRPr="009D7E78">
        <w:rPr>
          <w:sz w:val="28"/>
          <w:szCs w:val="28"/>
        </w:rPr>
        <w:t xml:space="preserve"> комунальної</w:t>
      </w:r>
      <w:proofErr w:type="gramEnd"/>
      <w:r w:rsidRPr="009D7E78">
        <w:rPr>
          <w:sz w:val="28"/>
          <w:szCs w:val="28"/>
        </w:rPr>
        <w:t xml:space="preserve"> власності.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2.1.6. В разі необхідності надавати пропозиції виконавчому </w:t>
      </w:r>
      <w:r w:rsidRPr="009D7E78">
        <w:rPr>
          <w:sz w:val="28"/>
          <w:szCs w:val="28"/>
          <w:lang w:val="uk-UA"/>
        </w:rPr>
        <w:t>комітету Обухівської міської ради</w:t>
      </w:r>
      <w:r w:rsidRPr="009D7E78">
        <w:rPr>
          <w:sz w:val="28"/>
          <w:szCs w:val="28"/>
        </w:rPr>
        <w:t xml:space="preserve"> щодо змін розмірів плати за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 в будинк</w:t>
      </w:r>
      <w:r w:rsidRPr="009D7E78">
        <w:rPr>
          <w:sz w:val="28"/>
          <w:szCs w:val="28"/>
          <w:lang w:val="uk-UA"/>
        </w:rPr>
        <w:t>ах</w:t>
      </w:r>
      <w:r w:rsidRPr="009D7E78">
        <w:rPr>
          <w:sz w:val="28"/>
          <w:szCs w:val="28"/>
        </w:rPr>
        <w:t xml:space="preserve"> комунальної власності.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2.1.7. Розірвання в односторонньому порядку договорів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у разі несплати Розповсюджувачами реклами плати за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 на внутрішній поверхні жилих будинків комунальної власності</w:t>
      </w:r>
      <w:r w:rsidRPr="009D7E78">
        <w:rPr>
          <w:sz w:val="28"/>
          <w:szCs w:val="28"/>
          <w:lang w:val="uk-UA"/>
        </w:rPr>
        <w:t>, в кабінах ліфтів</w:t>
      </w:r>
      <w:r w:rsidRPr="009D7E78">
        <w:rPr>
          <w:sz w:val="28"/>
          <w:szCs w:val="28"/>
        </w:rPr>
        <w:t xml:space="preserve"> протягом двох місяців.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>2.1.8. Організація за дорученням виконавчо</w:t>
      </w:r>
      <w:r w:rsidRPr="009D7E78">
        <w:rPr>
          <w:sz w:val="28"/>
          <w:szCs w:val="28"/>
          <w:lang w:val="uk-UA"/>
        </w:rPr>
        <w:t>го</w:t>
      </w:r>
      <w:r w:rsidRPr="009D7E78">
        <w:rPr>
          <w:sz w:val="28"/>
          <w:szCs w:val="28"/>
        </w:rPr>
        <w:t xml:space="preserve"> </w:t>
      </w:r>
      <w:r w:rsidRPr="009D7E78">
        <w:rPr>
          <w:sz w:val="28"/>
          <w:szCs w:val="28"/>
          <w:lang w:val="uk-UA"/>
        </w:rPr>
        <w:t>комітету Обухівської міської ради інвентаризації спеціальних конструкцій та складання переліку спеціальних конструкцій, що підлягають демонтажу у випадках, передбачених цим Порядком.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lastRenderedPageBreak/>
        <w:t>2.1.</w:t>
      </w:r>
      <w:r w:rsidRPr="009D7E78">
        <w:rPr>
          <w:sz w:val="28"/>
          <w:szCs w:val="28"/>
          <w:lang w:val="uk-UA"/>
        </w:rPr>
        <w:t>9</w:t>
      </w:r>
      <w:r w:rsidRPr="009D7E78">
        <w:rPr>
          <w:sz w:val="28"/>
          <w:szCs w:val="28"/>
        </w:rPr>
        <w:t>. Здійснення обстеження місць розміщення спеціальних конструкцій відповідно до укладених у встановленому порядку договорів та застосування заходів щодо порушників цього Порядку.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2.2.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</w:rPr>
        <w:t>»</w:t>
      </w:r>
      <w:r w:rsidRPr="009D7E78">
        <w:rPr>
          <w:sz w:val="28"/>
          <w:szCs w:val="28"/>
        </w:rPr>
        <w:t xml:space="preserve"> не </w:t>
      </w:r>
      <w:proofErr w:type="gramStart"/>
      <w:r w:rsidRPr="009D7E78">
        <w:rPr>
          <w:sz w:val="28"/>
          <w:szCs w:val="28"/>
        </w:rPr>
        <w:t xml:space="preserve">може </w:t>
      </w:r>
      <w:r w:rsidRPr="009D7E78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</w:rPr>
        <w:t>виступати</w:t>
      </w:r>
      <w:proofErr w:type="gramEnd"/>
      <w:r w:rsidRPr="009D7E78">
        <w:rPr>
          <w:sz w:val="28"/>
          <w:szCs w:val="28"/>
        </w:rPr>
        <w:t xml:space="preserve"> заявником на розміщення спеціальних конструкцій для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 на внутрішній поверхні жилих будинків комунальної власності</w:t>
      </w:r>
      <w:r w:rsidRPr="009D7E78">
        <w:rPr>
          <w:sz w:val="28"/>
          <w:szCs w:val="28"/>
          <w:lang w:val="uk-UA"/>
        </w:rPr>
        <w:t xml:space="preserve">, в кабінах ліфтів </w:t>
      </w:r>
      <w:r w:rsidRPr="009D7E78">
        <w:rPr>
          <w:sz w:val="28"/>
          <w:szCs w:val="28"/>
        </w:rPr>
        <w:t>(крім соціальної реклами).</w:t>
      </w:r>
    </w:p>
    <w:p w:rsidR="00B90393" w:rsidRPr="009D7E78" w:rsidRDefault="00B90393" w:rsidP="00B90393">
      <w:pPr>
        <w:pStyle w:val="3"/>
        <w:jc w:val="center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 xml:space="preserve">3. Порядок укладання договору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</w:t>
      </w:r>
      <w:r w:rsidRPr="009D7E78">
        <w:rPr>
          <w:sz w:val="28"/>
          <w:szCs w:val="28"/>
          <w:lang w:val="uk-UA"/>
        </w:rPr>
        <w:t>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 xml:space="preserve">3.1. Для укладання договору Розповсюджувач реклами подає до КП </w:t>
      </w:r>
      <w:r>
        <w:rPr>
          <w:sz w:val="28"/>
          <w:szCs w:val="28"/>
          <w:lang w:val="uk-UA"/>
        </w:rPr>
        <w:t>«Міське господарство»</w:t>
      </w:r>
      <w:r w:rsidRPr="009D7E78">
        <w:rPr>
          <w:sz w:val="28"/>
          <w:szCs w:val="28"/>
          <w:lang w:val="uk-UA"/>
        </w:rPr>
        <w:t xml:space="preserve"> заяву на розміщення внутрішньої реклами на внутрішній поверхні жилих будинків комунальної власності, в кабінах ліфтів, до якої додаються: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ескіз спеціальної конструкції з конструктивним рішенням;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засвідчена в установленому порядку копія свідоцтва про державну реєстрацію заявника як юридичної особи або фізичної особи - підприємця.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 xml:space="preserve">3.2. За наявності всіх документів, передбачених пунктом 3.1 цього Порядку, заява реєструється уповноваженою посадовою особою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у журналі реєстрації заяв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 за встановленою формою (далі - журнал реєстрації). Журнал реєстрації повинен бути прошитий, а його сторінки пронумеровані, на останній сторінці журналу реєстрацій робиться запис про кількість</w:t>
      </w:r>
      <w:r w:rsidRPr="009D7E78">
        <w:rPr>
          <w:sz w:val="28"/>
          <w:szCs w:val="28"/>
          <w:lang w:val="uk-UA"/>
        </w:rPr>
        <w:t xml:space="preserve">  </w:t>
      </w:r>
      <w:r w:rsidRPr="009D7E78">
        <w:rPr>
          <w:sz w:val="28"/>
          <w:szCs w:val="28"/>
        </w:rPr>
        <w:t xml:space="preserve"> </w:t>
      </w:r>
      <w:proofErr w:type="gramStart"/>
      <w:r w:rsidRPr="009D7E78">
        <w:rPr>
          <w:sz w:val="28"/>
          <w:szCs w:val="28"/>
        </w:rPr>
        <w:t xml:space="preserve">сторінок, </w:t>
      </w:r>
      <w:r w:rsidRPr="009D7E78">
        <w:rPr>
          <w:sz w:val="28"/>
          <w:szCs w:val="28"/>
          <w:lang w:val="uk-UA"/>
        </w:rPr>
        <w:t xml:space="preserve">  </w:t>
      </w:r>
      <w:proofErr w:type="gramEnd"/>
      <w:r w:rsidRPr="009D7E78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</w:rPr>
        <w:t xml:space="preserve">який </w:t>
      </w:r>
      <w:r w:rsidRPr="009D7E78">
        <w:rPr>
          <w:sz w:val="28"/>
          <w:szCs w:val="28"/>
          <w:lang w:val="uk-UA"/>
        </w:rPr>
        <w:t xml:space="preserve">   </w:t>
      </w:r>
      <w:r w:rsidRPr="009D7E78">
        <w:rPr>
          <w:sz w:val="28"/>
          <w:szCs w:val="28"/>
        </w:rPr>
        <w:t xml:space="preserve">засвідчується </w:t>
      </w:r>
      <w:r w:rsidRPr="009D7E78">
        <w:rPr>
          <w:sz w:val="28"/>
          <w:szCs w:val="28"/>
          <w:lang w:val="uk-UA"/>
        </w:rPr>
        <w:t xml:space="preserve">  </w:t>
      </w:r>
      <w:r w:rsidRPr="009D7E78">
        <w:rPr>
          <w:sz w:val="28"/>
          <w:szCs w:val="28"/>
        </w:rPr>
        <w:t xml:space="preserve">підписом </w:t>
      </w:r>
      <w:r w:rsidRPr="009D7E78">
        <w:rPr>
          <w:sz w:val="28"/>
          <w:szCs w:val="28"/>
          <w:lang w:val="uk-UA"/>
        </w:rPr>
        <w:t xml:space="preserve">  </w:t>
      </w:r>
      <w:r w:rsidRPr="009D7E78">
        <w:rPr>
          <w:sz w:val="28"/>
          <w:szCs w:val="28"/>
        </w:rPr>
        <w:t xml:space="preserve">керівника </w:t>
      </w:r>
      <w:r w:rsidRPr="009D7E78">
        <w:rPr>
          <w:sz w:val="28"/>
          <w:szCs w:val="28"/>
          <w:lang w:val="uk-UA"/>
        </w:rPr>
        <w:t xml:space="preserve">   </w:t>
      </w:r>
      <w:r w:rsidRPr="009D7E78">
        <w:rPr>
          <w:sz w:val="28"/>
          <w:szCs w:val="28"/>
        </w:rPr>
        <w:t xml:space="preserve">КП </w:t>
      </w:r>
      <w:r>
        <w:rPr>
          <w:sz w:val="28"/>
          <w:szCs w:val="28"/>
          <w:lang w:val="uk-UA"/>
        </w:rPr>
        <w:t>«Міське господарств»</w:t>
      </w:r>
      <w:r w:rsidRPr="009D7E78">
        <w:rPr>
          <w:sz w:val="28"/>
          <w:szCs w:val="28"/>
        </w:rPr>
        <w:t>, скріплюється печаткою.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Під час подання заяви представник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в присутності Розповсюджувача реклами перевіряє комплектність документів, додержання вимог щодо їх оформлення.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 xml:space="preserve">3.3.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протягом десяти робочих днів з дати реєстрації заяви перевіряє заявлене місце для розташування спеціальних конструкцій, зазначене у заяві, на предмет вже діючого договору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та, при відсутності вищевказаного </w:t>
      </w:r>
      <w:proofErr w:type="gramStart"/>
      <w:r w:rsidRPr="009D7E78">
        <w:rPr>
          <w:sz w:val="28"/>
          <w:szCs w:val="28"/>
        </w:rPr>
        <w:t>договору,</w:t>
      </w:r>
      <w:r w:rsidRPr="009D7E78">
        <w:rPr>
          <w:b/>
          <w:sz w:val="28"/>
          <w:szCs w:val="28"/>
        </w:rPr>
        <w:t xml:space="preserve">  </w:t>
      </w:r>
      <w:r w:rsidRPr="009D7E78">
        <w:rPr>
          <w:sz w:val="28"/>
          <w:szCs w:val="28"/>
        </w:rPr>
        <w:t>готує</w:t>
      </w:r>
      <w:proofErr w:type="gramEnd"/>
      <w:r w:rsidRPr="009D7E78">
        <w:rPr>
          <w:sz w:val="28"/>
          <w:szCs w:val="28"/>
        </w:rPr>
        <w:t xml:space="preserve"> і подає пропозиції з відповідним проектом рішення до виконавчого комітету </w:t>
      </w:r>
      <w:r w:rsidRPr="009D7E78">
        <w:rPr>
          <w:sz w:val="28"/>
          <w:szCs w:val="28"/>
          <w:lang w:val="uk-UA"/>
        </w:rPr>
        <w:t>Обухівської</w:t>
      </w:r>
      <w:r w:rsidRPr="009D7E78">
        <w:rPr>
          <w:sz w:val="28"/>
          <w:szCs w:val="28"/>
        </w:rPr>
        <w:t xml:space="preserve"> міської ради</w:t>
      </w:r>
      <w:r w:rsidRPr="009D7E78">
        <w:rPr>
          <w:sz w:val="28"/>
          <w:szCs w:val="28"/>
          <w:lang w:val="uk-UA"/>
        </w:rPr>
        <w:t xml:space="preserve">. Після прийняття рішення </w:t>
      </w:r>
      <w:r w:rsidRPr="009D7E78">
        <w:rPr>
          <w:sz w:val="28"/>
          <w:szCs w:val="28"/>
        </w:rPr>
        <w:t xml:space="preserve">  укладає договір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</w:t>
      </w:r>
      <w:r w:rsidRPr="009D7E78">
        <w:rPr>
          <w:sz w:val="28"/>
          <w:szCs w:val="28"/>
          <w:lang w:val="uk-UA"/>
        </w:rPr>
        <w:t>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3.4. 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укладає договір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строком на один рік, якщо менший строк не зазначено у заяві. Перший примірник договору видається Розповсюджувачу реклами, а другий залишається у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для обліку та контролю.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lastRenderedPageBreak/>
        <w:t>3.5. Розповсюджувачу реклами може бути відмовлено в укладанні договору на</w:t>
      </w:r>
      <w:r w:rsidRPr="009D7E78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</w:rPr>
        <w:t xml:space="preserve">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</w:t>
      </w:r>
      <w:r w:rsidRPr="009D7E78">
        <w:rPr>
          <w:sz w:val="28"/>
          <w:szCs w:val="28"/>
          <w:lang w:val="uk-UA"/>
        </w:rPr>
        <w:t>на внутрішній поверхні жилих будинків комунальної власності, в кабінах ліфтів</w:t>
      </w:r>
      <w:r w:rsidRPr="009D7E78">
        <w:rPr>
          <w:sz w:val="28"/>
          <w:szCs w:val="28"/>
        </w:rPr>
        <w:t xml:space="preserve"> у разі: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оформлення поданих документів не відповідає встановленим вимогам;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у поданих документах виявлені завідомо неправдиві відомості;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якщо розміщення реклами суперечить вимогам чинного законодавства;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технічної неможливості розміщення спеціальної конструкції;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</w:rPr>
        <w:t xml:space="preserve">- заборгованості перед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за укладеними раніше договорами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</w:rPr>
        <w:t xml:space="preserve">- виявлення попередніх значних порушень та недобросовісної конкуренції при </w:t>
      </w:r>
      <w:r>
        <w:rPr>
          <w:sz w:val="28"/>
          <w:szCs w:val="28"/>
          <w:lang w:val="uk-UA"/>
        </w:rPr>
        <w:t xml:space="preserve">  </w:t>
      </w:r>
      <w:r w:rsidRPr="009D7E78">
        <w:rPr>
          <w:sz w:val="28"/>
          <w:szCs w:val="28"/>
        </w:rPr>
        <w:t xml:space="preserve">розміщенні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- не компенсації витрат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, яке організувало демонтаж або проводило самостійно демонтаж спеціальних конструкцій </w:t>
      </w:r>
      <w:r w:rsidRPr="009D7E78">
        <w:rPr>
          <w:sz w:val="28"/>
          <w:szCs w:val="28"/>
          <w:lang w:val="uk-UA"/>
        </w:rPr>
        <w:t xml:space="preserve">на внутрішній поверхні жилих будинків комунальної власності, в кабінах </w:t>
      </w:r>
      <w:proofErr w:type="gramStart"/>
      <w:r w:rsidRPr="009D7E78">
        <w:rPr>
          <w:sz w:val="28"/>
          <w:szCs w:val="28"/>
          <w:lang w:val="uk-UA"/>
        </w:rPr>
        <w:t>ліфтів</w:t>
      </w:r>
      <w:r w:rsidRPr="009D7E78">
        <w:rPr>
          <w:sz w:val="28"/>
          <w:szCs w:val="28"/>
        </w:rPr>
        <w:t xml:space="preserve"> </w:t>
      </w:r>
      <w:r w:rsidRPr="009D7E78">
        <w:rPr>
          <w:sz w:val="28"/>
          <w:szCs w:val="28"/>
          <w:lang w:val="uk-UA"/>
        </w:rPr>
        <w:t>.</w:t>
      </w:r>
      <w:proofErr w:type="gramEnd"/>
      <w:r w:rsidRPr="009D7E78">
        <w:rPr>
          <w:sz w:val="28"/>
          <w:szCs w:val="28"/>
        </w:rPr>
        <w:t xml:space="preserve"> відповідно до п. 8.8 цього Порядку.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за результатами конкурсу.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Відмова в укладанні договору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може бути оскаржена </w:t>
      </w:r>
      <w:proofErr w:type="gramStart"/>
      <w:r w:rsidRPr="009D7E78">
        <w:rPr>
          <w:sz w:val="28"/>
          <w:szCs w:val="28"/>
        </w:rPr>
        <w:t>у порядку</w:t>
      </w:r>
      <w:proofErr w:type="gramEnd"/>
      <w:r w:rsidRPr="009D7E78">
        <w:rPr>
          <w:sz w:val="28"/>
          <w:szCs w:val="28"/>
        </w:rPr>
        <w:t>, встановленому законодавством.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>3.</w:t>
      </w:r>
      <w:r w:rsidRPr="009D7E78">
        <w:rPr>
          <w:sz w:val="28"/>
          <w:szCs w:val="28"/>
          <w:lang w:val="uk-UA"/>
        </w:rPr>
        <w:t>6</w:t>
      </w:r>
      <w:r w:rsidRPr="009D7E78">
        <w:rPr>
          <w:sz w:val="28"/>
          <w:szCs w:val="28"/>
        </w:rPr>
        <w:t xml:space="preserve">. Зміни та доповнення до договору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</w:t>
      </w:r>
      <w:r w:rsidRPr="009D7E78">
        <w:rPr>
          <w:sz w:val="28"/>
          <w:szCs w:val="28"/>
          <w:lang w:val="uk-UA"/>
        </w:rPr>
        <w:t>на внутрішній поверхні жилих будинків комунальної власності, в кабінах ліфтів</w:t>
      </w:r>
      <w:r w:rsidRPr="009D7E78">
        <w:rPr>
          <w:sz w:val="28"/>
          <w:szCs w:val="28"/>
        </w:rPr>
        <w:t xml:space="preserve"> здійснюються шляхом укладання додаткової угоди </w:t>
      </w:r>
      <w:proofErr w:type="gramStart"/>
      <w:r w:rsidRPr="009D7E78">
        <w:rPr>
          <w:sz w:val="28"/>
          <w:szCs w:val="28"/>
        </w:rPr>
        <w:t xml:space="preserve">між </w:t>
      </w:r>
      <w:r w:rsidRPr="009D7E78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</w:rPr>
        <w:t>КП</w:t>
      </w:r>
      <w:proofErr w:type="gramEnd"/>
      <w:r w:rsidRPr="009D7E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та Розповсюджувачем реклами.</w:t>
      </w:r>
    </w:p>
    <w:p w:rsidR="00B90393" w:rsidRPr="009D7E78" w:rsidRDefault="00B90393" w:rsidP="00B90393">
      <w:pPr>
        <w:pStyle w:val="tjbmf"/>
        <w:tabs>
          <w:tab w:val="left" w:pos="1800"/>
          <w:tab w:val="left" w:pos="3600"/>
        </w:tabs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>3.7. Якщо протягом строку дії договору  виникла потреба у зміні технологічної або конструктивної схеми розміщення внутрішньої реклами, розповсюджувач зовнішн</w:t>
      </w:r>
      <w:r>
        <w:rPr>
          <w:sz w:val="28"/>
          <w:szCs w:val="28"/>
          <w:lang w:val="uk-UA"/>
        </w:rPr>
        <w:t>ьої реклами звертається до КП «</w:t>
      </w:r>
      <w:r w:rsidRPr="009D7E78">
        <w:rPr>
          <w:sz w:val="28"/>
          <w:szCs w:val="28"/>
          <w:lang w:val="uk-UA"/>
        </w:rPr>
        <w:t>Міське господарство» з письмовою заявою про внесення відповідних змін до догово</w:t>
      </w:r>
      <w:r>
        <w:rPr>
          <w:sz w:val="28"/>
          <w:szCs w:val="28"/>
          <w:lang w:val="uk-UA"/>
        </w:rPr>
        <w:t>ру. При цьому він подає до КП «</w:t>
      </w:r>
      <w:r w:rsidRPr="009D7E78">
        <w:rPr>
          <w:sz w:val="28"/>
          <w:szCs w:val="28"/>
          <w:lang w:val="uk-UA"/>
        </w:rPr>
        <w:t>Міське господарство»  характеристику змін у технологічній або конструктивній схемі , його фотографічний знімок, ескіз з конструктивним рішенням для внесен</w:t>
      </w:r>
      <w:r>
        <w:rPr>
          <w:sz w:val="28"/>
          <w:szCs w:val="28"/>
          <w:lang w:val="uk-UA"/>
        </w:rPr>
        <w:t>ня відповідних змін на підставі відкоригованих матеріалів.</w:t>
      </w:r>
      <w:r w:rsidRPr="009D7E78">
        <w:rPr>
          <w:sz w:val="28"/>
          <w:szCs w:val="28"/>
          <w:lang w:val="uk-UA"/>
        </w:rPr>
        <w:br/>
      </w:r>
    </w:p>
    <w:p w:rsidR="00B90393" w:rsidRPr="009D7E78" w:rsidRDefault="00B90393" w:rsidP="00B90393">
      <w:pPr>
        <w:pStyle w:val="3"/>
        <w:jc w:val="center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 xml:space="preserve">4. Порядок продовження строку дії договору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</w:t>
      </w:r>
      <w:r w:rsidRPr="009D7E78">
        <w:rPr>
          <w:sz w:val="28"/>
          <w:szCs w:val="28"/>
          <w:lang w:val="uk-UA"/>
        </w:rPr>
        <w:t>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 xml:space="preserve">4.1. Строк дії договору продовжується на підставі заяви, яка подається </w:t>
      </w:r>
      <w:r w:rsidRPr="00DE1D4F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DE1D4F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  <w:lang w:val="uk-UA"/>
        </w:rPr>
        <w:t xml:space="preserve"> Розповсюджувачем внутрішньої реклами у довільній формі не пізніше ніж за один місяць до закінчення строку дії договору.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lastRenderedPageBreak/>
        <w:t xml:space="preserve">4.2.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протягом двох робочих днів з дати одержання заяви про продовження строку дії договору розглядає можливості, щодо продовження строку дії договору або про відмову у його продовженні.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4.3. У випадку прийняття позитивного рішення про продовження строку дії договору,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протягом п'яти робочих днів укладає додаткову угоду до договору щодо подовження строку дії договору, яка має бути підписана керівником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скріплена </w:t>
      </w:r>
      <w:proofErr w:type="gramStart"/>
      <w:r>
        <w:rPr>
          <w:sz w:val="28"/>
          <w:szCs w:val="28"/>
        </w:rPr>
        <w:t xml:space="preserve">печаткою </w:t>
      </w:r>
      <w:r w:rsidRPr="009D7E78">
        <w:rPr>
          <w:sz w:val="28"/>
          <w:szCs w:val="28"/>
        </w:rPr>
        <w:t xml:space="preserve"> КП</w:t>
      </w:r>
      <w:proofErr w:type="gramEnd"/>
      <w:r w:rsidRPr="009D7E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Продовження строку дії договору (відмова у його продовженні) фіксується у журналі реєстрації.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 xml:space="preserve">Перший примірник додаткової угоди видається Розповсюджувачу реклами, а другий залишається у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 xml:space="preserve">Міське </w:t>
      </w:r>
      <w:proofErr w:type="gramStart"/>
      <w:r w:rsidRPr="009D7E78">
        <w:rPr>
          <w:sz w:val="28"/>
          <w:szCs w:val="28"/>
          <w:lang w:val="uk-UA"/>
        </w:rPr>
        <w:t>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 для</w:t>
      </w:r>
      <w:proofErr w:type="gramEnd"/>
      <w:r w:rsidRPr="009D7E78">
        <w:rPr>
          <w:sz w:val="28"/>
          <w:szCs w:val="28"/>
        </w:rPr>
        <w:t xml:space="preserve"> обліку та контролю.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4.4. Відмова у продовженні строку дії договору може бути оскаржена </w:t>
      </w:r>
      <w:proofErr w:type="gramStart"/>
      <w:r w:rsidRPr="009D7E78">
        <w:rPr>
          <w:sz w:val="28"/>
          <w:szCs w:val="28"/>
        </w:rPr>
        <w:t>у порядку</w:t>
      </w:r>
      <w:proofErr w:type="gramEnd"/>
      <w:r w:rsidRPr="009D7E78">
        <w:rPr>
          <w:sz w:val="28"/>
          <w:szCs w:val="28"/>
        </w:rPr>
        <w:t>, встановленому законодавством.</w:t>
      </w:r>
    </w:p>
    <w:p w:rsidR="00B90393" w:rsidRPr="009D7E78" w:rsidRDefault="00B90393" w:rsidP="00B90393">
      <w:pPr>
        <w:pStyle w:val="3"/>
        <w:jc w:val="center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>5. Порядок розміщення соціальної реклами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 xml:space="preserve">5.1. Соціальна реклама, яка висвітлює загальнодержавні та загальноміські заходи (передбачені чинним законодавством) та розміщена на замовлення  виконавчого комітету Обухівської міської ради за Погодженням з </w:t>
      </w:r>
      <w:r w:rsidRPr="00FB04A8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FB04A8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  <w:lang w:val="uk-UA"/>
        </w:rPr>
        <w:t xml:space="preserve"> у межах 10 % площі рекламної поверхні, на розміщення якої Розповсюджувач реклами уклав типовий договір, розміщується ним безкоштовно.</w:t>
      </w:r>
    </w:p>
    <w:p w:rsidR="00B90393" w:rsidRPr="009D7E78" w:rsidRDefault="00B90393" w:rsidP="00B90393">
      <w:pPr>
        <w:pStyle w:val="3"/>
        <w:jc w:val="center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 xml:space="preserve">6. Плата за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proofErr w:type="gramStart"/>
      <w:r w:rsidRPr="009D7E78">
        <w:rPr>
          <w:sz w:val="28"/>
          <w:szCs w:val="28"/>
        </w:rPr>
        <w:t xml:space="preserve">реклами </w:t>
      </w:r>
      <w:r w:rsidRPr="009D7E78">
        <w:rPr>
          <w:sz w:val="28"/>
          <w:szCs w:val="28"/>
          <w:lang w:val="uk-UA"/>
        </w:rPr>
        <w:t>.</w:t>
      </w:r>
      <w:proofErr w:type="gramEnd"/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6.1. Підставою для нарахування та внесення Розповсюджувачем реклами відповідної плати є укладений договір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реклами. У випадку несплати Розповсюджувачами реклами плати за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протягом двох місяців, договір на розміщення реклами в таких місцях розривається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в односторонньому порядку.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>6.2. Плата з</w:t>
      </w:r>
      <w:r w:rsidRPr="009D7E78">
        <w:rPr>
          <w:sz w:val="28"/>
          <w:szCs w:val="28"/>
        </w:rPr>
        <w:t xml:space="preserve">а </w:t>
      </w:r>
      <w:r w:rsidRPr="009D7E78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</w:rPr>
        <w:t xml:space="preserve">за право 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реклами, перераховується </w:t>
      </w:r>
      <w:r w:rsidRPr="009D7E78">
        <w:rPr>
          <w:sz w:val="28"/>
          <w:szCs w:val="28"/>
          <w:lang w:val="uk-UA"/>
        </w:rPr>
        <w:t>Р</w:t>
      </w:r>
      <w:r w:rsidRPr="009D7E78">
        <w:rPr>
          <w:sz w:val="28"/>
          <w:szCs w:val="28"/>
        </w:rPr>
        <w:t xml:space="preserve">озповсюджувачем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 реклами на окремий поточний рахунок на розвиток інфраструктури міста, який зазначається </w:t>
      </w:r>
      <w:r w:rsidRPr="009D7E78">
        <w:rPr>
          <w:sz w:val="28"/>
          <w:szCs w:val="28"/>
          <w:lang w:val="uk-UA"/>
        </w:rPr>
        <w:t>у</w:t>
      </w:r>
      <w:r w:rsidRPr="009D7E78">
        <w:rPr>
          <w:sz w:val="28"/>
          <w:szCs w:val="28"/>
        </w:rPr>
        <w:t xml:space="preserve"> договорі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>6.3. За наявності діючого договору  розміщення внутрішньої реклами на внутрішній поверхні жилих будинків комунальної власності, в кабінах ліфтів Розповсюджувач реклами не звільняється від плати за розміщення внутрішньої реклами при відсутності спеціальної конструкції.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6.</w:t>
      </w:r>
      <w:r w:rsidRPr="009D7E78">
        <w:rPr>
          <w:sz w:val="28"/>
          <w:szCs w:val="28"/>
          <w:lang w:val="uk-UA"/>
        </w:rPr>
        <w:t>4</w:t>
      </w:r>
      <w:r w:rsidRPr="009D7E78">
        <w:rPr>
          <w:sz w:val="28"/>
          <w:szCs w:val="28"/>
        </w:rPr>
        <w:t>. При підрахунку площі спеціальної конструкції плата за неповний квадратний метр береться із точного розрахунку без округлення.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lastRenderedPageBreak/>
        <w:t>6.</w:t>
      </w:r>
      <w:r w:rsidRPr="009D7E78">
        <w:rPr>
          <w:sz w:val="28"/>
          <w:szCs w:val="28"/>
          <w:lang w:val="uk-UA"/>
        </w:rPr>
        <w:t>5</w:t>
      </w:r>
      <w:r w:rsidRPr="009D7E78">
        <w:rPr>
          <w:sz w:val="28"/>
          <w:szCs w:val="28"/>
        </w:rPr>
        <w:t xml:space="preserve">. Плата за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</w:t>
      </w:r>
      <w:r w:rsidRPr="009D7E78">
        <w:rPr>
          <w:sz w:val="28"/>
          <w:szCs w:val="28"/>
          <w:lang w:val="uk-UA"/>
        </w:rPr>
        <w:t xml:space="preserve">на внутрішній поверхні жилих будинків комунальної власності, в кабінах </w:t>
      </w:r>
      <w:proofErr w:type="gramStart"/>
      <w:r w:rsidRPr="009D7E78">
        <w:rPr>
          <w:sz w:val="28"/>
          <w:szCs w:val="28"/>
          <w:lang w:val="uk-UA"/>
        </w:rPr>
        <w:t>ліфтів</w:t>
      </w:r>
      <w:r w:rsidRPr="009D7E78">
        <w:rPr>
          <w:sz w:val="28"/>
          <w:szCs w:val="28"/>
        </w:rPr>
        <w:t>,  включає</w:t>
      </w:r>
      <w:proofErr w:type="gramEnd"/>
      <w:r w:rsidRPr="009D7E78">
        <w:rPr>
          <w:sz w:val="28"/>
          <w:szCs w:val="28"/>
        </w:rPr>
        <w:t xml:space="preserve"> в себе податок на додану вартість </w:t>
      </w:r>
      <w:r w:rsidRPr="009D7E78">
        <w:rPr>
          <w:sz w:val="28"/>
          <w:szCs w:val="28"/>
          <w:lang w:val="uk-UA"/>
        </w:rPr>
        <w:t>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>6.</w:t>
      </w:r>
      <w:r w:rsidRPr="009D7E78">
        <w:rPr>
          <w:sz w:val="28"/>
          <w:szCs w:val="28"/>
          <w:lang w:val="uk-UA"/>
        </w:rPr>
        <w:t>6</w:t>
      </w:r>
      <w:r w:rsidRPr="009D7E78">
        <w:rPr>
          <w:sz w:val="28"/>
          <w:szCs w:val="28"/>
        </w:rPr>
        <w:t xml:space="preserve">. Розмір плати за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proofErr w:type="gramStart"/>
      <w:r w:rsidRPr="009D7E78">
        <w:rPr>
          <w:sz w:val="28"/>
          <w:szCs w:val="28"/>
          <w:lang w:val="uk-UA"/>
        </w:rPr>
        <w:t xml:space="preserve">реклами </w:t>
      </w:r>
      <w:r w:rsidRPr="009D7E78">
        <w:rPr>
          <w:sz w:val="28"/>
          <w:szCs w:val="28"/>
        </w:rPr>
        <w:t xml:space="preserve"> </w:t>
      </w:r>
      <w:r w:rsidRPr="009D7E78">
        <w:rPr>
          <w:sz w:val="28"/>
          <w:szCs w:val="28"/>
          <w:lang w:val="uk-UA"/>
        </w:rPr>
        <w:t>на</w:t>
      </w:r>
      <w:proofErr w:type="gramEnd"/>
      <w:r w:rsidRPr="009D7E78">
        <w:rPr>
          <w:sz w:val="28"/>
          <w:szCs w:val="28"/>
          <w:lang w:val="uk-UA"/>
        </w:rPr>
        <w:t xml:space="preserve"> внутрішній поверхні жилих будинків комунальної власності, в кабінах ліфтів</w:t>
      </w:r>
      <w:r w:rsidRPr="009D7E78">
        <w:rPr>
          <w:sz w:val="28"/>
          <w:szCs w:val="28"/>
        </w:rPr>
        <w:t xml:space="preserve"> , не може встановлюватися залежно від змісту реклами.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 xml:space="preserve">6.7. Визначення розміру плати за розміщення внутрішньої реклами  здійснюється з урахуванням базового тарифу, </w:t>
      </w:r>
      <w:r w:rsidRPr="009D7E78">
        <w:rPr>
          <w:rStyle w:val="a4"/>
          <w:b w:val="0"/>
          <w:sz w:val="28"/>
          <w:szCs w:val="28"/>
          <w:lang w:val="uk-UA"/>
        </w:rPr>
        <w:t>коригуючого</w:t>
      </w:r>
      <w:r w:rsidRPr="009D7E78">
        <w:rPr>
          <w:rStyle w:val="a4"/>
          <w:sz w:val="28"/>
          <w:szCs w:val="28"/>
          <w:lang w:val="uk-UA"/>
        </w:rPr>
        <w:t xml:space="preserve"> </w:t>
      </w:r>
      <w:r w:rsidRPr="009D7E78">
        <w:rPr>
          <w:rStyle w:val="a4"/>
          <w:b w:val="0"/>
          <w:sz w:val="28"/>
          <w:szCs w:val="28"/>
          <w:lang w:val="uk-UA"/>
        </w:rPr>
        <w:t>коефіцієнту</w:t>
      </w:r>
      <w:r w:rsidRPr="009D7E78">
        <w:rPr>
          <w:sz w:val="28"/>
          <w:szCs w:val="28"/>
          <w:lang w:val="uk-UA"/>
        </w:rPr>
        <w:t xml:space="preserve"> базового тарифу </w:t>
      </w:r>
      <w:r w:rsidRPr="009D7E78">
        <w:rPr>
          <w:bCs/>
          <w:sz w:val="28"/>
          <w:szCs w:val="28"/>
          <w:lang w:val="uk-UA"/>
        </w:rPr>
        <w:t xml:space="preserve">   </w:t>
      </w:r>
      <w:r w:rsidRPr="009D7E78">
        <w:rPr>
          <w:sz w:val="28"/>
          <w:szCs w:val="28"/>
          <w:lang w:val="uk-UA"/>
        </w:rPr>
        <w:t>в  залежності  від  зони розміщення внутрішньої реклами.</w:t>
      </w:r>
    </w:p>
    <w:p w:rsidR="00B90393" w:rsidRPr="007001A4" w:rsidRDefault="00B90393" w:rsidP="00B90393">
      <w:pPr>
        <w:jc w:val="both"/>
        <w:rPr>
          <w:sz w:val="28"/>
          <w:szCs w:val="28"/>
          <w:lang w:val="uk-UA"/>
        </w:rPr>
      </w:pPr>
      <w:r w:rsidRPr="007001A4">
        <w:rPr>
          <w:sz w:val="28"/>
          <w:szCs w:val="28"/>
          <w:lang w:val="uk-UA"/>
        </w:rPr>
        <w:t xml:space="preserve">6.8. За поданням </w:t>
      </w:r>
      <w:r w:rsidRPr="009D7E78">
        <w:rPr>
          <w:sz w:val="28"/>
          <w:szCs w:val="28"/>
        </w:rPr>
        <w:t xml:space="preserve">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7001A4">
        <w:rPr>
          <w:sz w:val="28"/>
          <w:szCs w:val="28"/>
          <w:lang w:val="uk-UA"/>
        </w:rPr>
        <w:t xml:space="preserve">,  виконавчий комітет  Обухівської міської ради затверджує розмір плати за право розміщення внутрішньої  реклами. </w:t>
      </w:r>
    </w:p>
    <w:p w:rsidR="00B90393" w:rsidRPr="009D7E78" w:rsidRDefault="00B90393" w:rsidP="00B90393">
      <w:pPr>
        <w:pStyle w:val="3"/>
        <w:jc w:val="center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 xml:space="preserve">7. Припинення дії договору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proofErr w:type="gramStart"/>
      <w:r w:rsidRPr="009D7E78">
        <w:rPr>
          <w:sz w:val="28"/>
          <w:szCs w:val="28"/>
        </w:rPr>
        <w:t xml:space="preserve">реклами </w:t>
      </w:r>
      <w:r w:rsidRPr="009D7E78">
        <w:rPr>
          <w:sz w:val="28"/>
          <w:szCs w:val="28"/>
          <w:lang w:val="uk-UA"/>
        </w:rPr>
        <w:t>.</w:t>
      </w:r>
      <w:proofErr w:type="gramEnd"/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7.1. Договір припиняється до закінчення строку його дії (при цьому кошти, внесені за період дії договору, не повертаються):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- за письмовою заявою Розповсюджувача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- у разі не використання місця розташування спеціальної конструкції безперервно протягом </w:t>
      </w:r>
      <w:r w:rsidRPr="009D7E78">
        <w:rPr>
          <w:sz w:val="28"/>
          <w:szCs w:val="28"/>
          <w:lang w:val="uk-UA"/>
        </w:rPr>
        <w:t>трьох</w:t>
      </w:r>
      <w:r w:rsidRPr="009D7E78">
        <w:rPr>
          <w:sz w:val="28"/>
          <w:szCs w:val="28"/>
        </w:rPr>
        <w:t xml:space="preserve"> місяців;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у разі не подовження строку дії договору у встановленому порядку;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у поданих документах виявлені завідомо неправдиві відомості;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якщо розміщення реклами суперечить вимогам чинного законодавства;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</w:t>
      </w:r>
      <w:r w:rsidRPr="009D7E78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</w:rPr>
        <w:t xml:space="preserve">- заборгованості перед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за укладеними раніше договорами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- виявлення попередніх значних порушень та недобросовісної конкуренції при розміщенні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- не компенсації витрат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»,</w:t>
      </w:r>
      <w:r w:rsidRPr="009D7E78">
        <w:rPr>
          <w:sz w:val="28"/>
          <w:szCs w:val="28"/>
        </w:rPr>
        <w:t xml:space="preserve"> яке організувало демонтаж або проводило самостійно демонтаж спеціальних конструкцій</w:t>
      </w:r>
      <w:r w:rsidRPr="009D7E78">
        <w:rPr>
          <w:sz w:val="28"/>
          <w:szCs w:val="28"/>
          <w:lang w:val="uk-UA"/>
        </w:rPr>
        <w:t xml:space="preserve"> на внутрішній поверхні жилих будинків комунальної власності, в кабінах ліфтів</w:t>
      </w:r>
      <w:r w:rsidRPr="009D7E78">
        <w:rPr>
          <w:sz w:val="28"/>
          <w:szCs w:val="28"/>
        </w:rPr>
        <w:t xml:space="preserve"> відповідно до п. 8.8 цього Порядку.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в інших випадках, встановлених законодавством України;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7.2. Рішення про припинення дії договору приймається </w:t>
      </w:r>
      <w:proofErr w:type="gramStart"/>
      <w:r w:rsidRPr="009D7E78">
        <w:rPr>
          <w:sz w:val="28"/>
          <w:szCs w:val="28"/>
        </w:rPr>
        <w:t>в такому ж порядку</w:t>
      </w:r>
      <w:proofErr w:type="gramEnd"/>
      <w:r w:rsidRPr="009D7E78">
        <w:rPr>
          <w:sz w:val="28"/>
          <w:szCs w:val="28"/>
        </w:rPr>
        <w:t xml:space="preserve">, як і для </w:t>
      </w:r>
      <w:r w:rsidRPr="009D7E78">
        <w:rPr>
          <w:sz w:val="28"/>
          <w:szCs w:val="28"/>
          <w:lang w:val="uk-UA"/>
        </w:rPr>
        <w:t xml:space="preserve">укладання </w:t>
      </w:r>
      <w:r w:rsidRPr="009D7E78">
        <w:rPr>
          <w:sz w:val="28"/>
          <w:szCs w:val="28"/>
        </w:rPr>
        <w:t xml:space="preserve">  договору</w:t>
      </w:r>
      <w:r w:rsidRPr="009D7E78">
        <w:rPr>
          <w:sz w:val="28"/>
          <w:szCs w:val="28"/>
          <w:lang w:val="uk-UA"/>
        </w:rPr>
        <w:t xml:space="preserve"> на </w:t>
      </w:r>
      <w:r w:rsidRPr="009D7E78">
        <w:rPr>
          <w:sz w:val="28"/>
          <w:szCs w:val="28"/>
        </w:rPr>
        <w:t xml:space="preserve">розміщенні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реклами, встановленому цим Порядком.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lastRenderedPageBreak/>
        <w:t xml:space="preserve">7.3. Рішення про припинення дії договору фіксується у журналі реєстрації, про що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письмово інформує Розповсюджувача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 у п'ятиденний строк з моменту його прийняття.</w:t>
      </w:r>
    </w:p>
    <w:p w:rsidR="00B90393" w:rsidRPr="009D7E78" w:rsidRDefault="00B90393" w:rsidP="00B90393">
      <w:pPr>
        <w:pStyle w:val="3"/>
        <w:jc w:val="center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>8. Порядок демонтажу спеціальних конструкцій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  <w:lang w:val="uk-UA"/>
        </w:rPr>
        <w:t xml:space="preserve">8.1. Демонтаж у цьому Порядку означає комплекс заходів, які передбачають відокремлення спеціальних конструкцій від місця їх розташування та транспортування на спеціально відведену територію для подальшого зберігання. </w:t>
      </w:r>
      <w:r w:rsidRPr="009D7E78">
        <w:rPr>
          <w:sz w:val="28"/>
          <w:szCs w:val="28"/>
        </w:rPr>
        <w:t>При цьому демонтаж та наступне зберігання спеціальної конструкції не передбачає переходу права власності.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8.2. Демонтаж спеціальних конструкцій здійснюється відповідно до умов договору, або за рахунок власника конструкції. В разі неможливості встановити власника (законного користувача) спеціальних конструкцій, а також при виявленні без</w:t>
      </w:r>
      <w:r w:rsidRPr="009D7E78">
        <w:rPr>
          <w:sz w:val="28"/>
          <w:szCs w:val="28"/>
          <w:lang w:val="uk-UA"/>
        </w:rPr>
        <w:t>господарських</w:t>
      </w:r>
      <w:r w:rsidRPr="009D7E78">
        <w:rPr>
          <w:sz w:val="28"/>
          <w:szCs w:val="28"/>
        </w:rPr>
        <w:t xml:space="preserve"> спеціальних конструкцій такі конструкції демонтуються представниками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Демонтаж спеціальних конструкцій здійснюється після направлення власнику (законному користувачу) припису з відповідною вимогою.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8.3.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 xml:space="preserve">Міське </w:t>
      </w:r>
      <w:proofErr w:type="gramStart"/>
      <w:r w:rsidRPr="009D7E78">
        <w:rPr>
          <w:sz w:val="28"/>
          <w:szCs w:val="28"/>
          <w:lang w:val="uk-UA"/>
        </w:rPr>
        <w:t>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 направляє</w:t>
      </w:r>
      <w:proofErr w:type="gramEnd"/>
      <w:r w:rsidRPr="009D7E78">
        <w:rPr>
          <w:sz w:val="28"/>
          <w:szCs w:val="28"/>
        </w:rPr>
        <w:t xml:space="preserve"> Розповсюджувачу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і припис з вимогою про усунення у трьохденний строк порушень Порядку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реклами. Інформація про направлені приписи реєструється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у відповідному журналі.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Розповсюджувач </w:t>
      </w:r>
      <w:r w:rsidRPr="009D7E78">
        <w:rPr>
          <w:sz w:val="28"/>
          <w:szCs w:val="28"/>
          <w:lang w:val="uk-UA"/>
        </w:rPr>
        <w:t xml:space="preserve">внутрішньої </w:t>
      </w:r>
      <w:proofErr w:type="gramStart"/>
      <w:r w:rsidRPr="009D7E78">
        <w:rPr>
          <w:sz w:val="28"/>
          <w:szCs w:val="28"/>
        </w:rPr>
        <w:t xml:space="preserve">реклами </w:t>
      </w:r>
      <w:r w:rsidRPr="009D7E78">
        <w:rPr>
          <w:sz w:val="28"/>
          <w:szCs w:val="28"/>
          <w:lang w:val="uk-UA"/>
        </w:rPr>
        <w:t xml:space="preserve"> </w:t>
      </w:r>
      <w:r w:rsidRPr="009D7E78">
        <w:rPr>
          <w:sz w:val="28"/>
          <w:szCs w:val="28"/>
        </w:rPr>
        <w:t>повинен</w:t>
      </w:r>
      <w:proofErr w:type="gramEnd"/>
      <w:r w:rsidRPr="009D7E78">
        <w:rPr>
          <w:sz w:val="28"/>
          <w:szCs w:val="28"/>
        </w:rPr>
        <w:t xml:space="preserve"> протягом п'яти робочих днів з моменту отримання припису усунути зазначені в ньому порушення та повідомити в цей же строк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в письмовій формі.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8.4. Контроль за виконанням припису здійснює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. У разі невиконання вимог зазначених в приписі про усунення порушення Порядку, демонтаж спеціальних конструкцій здійснюється самостійно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>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8.5. Під час демонтажу спеціальних конструкцій складаються акт огляду технічного стану спеціальних конструкцій з проведенням фото та/або відео фіксації, які додаються </w:t>
      </w:r>
      <w:proofErr w:type="gramStart"/>
      <w:r w:rsidRPr="009D7E78">
        <w:rPr>
          <w:sz w:val="28"/>
          <w:szCs w:val="28"/>
        </w:rPr>
        <w:t>до акту</w:t>
      </w:r>
      <w:proofErr w:type="gramEnd"/>
      <w:r w:rsidRPr="009D7E78">
        <w:rPr>
          <w:sz w:val="28"/>
          <w:szCs w:val="28"/>
        </w:rPr>
        <w:t xml:space="preserve"> та акт проведення демонтажу спеціальних конструкцій.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Акти складаються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у присутності представників власниками (законними користувачами) та/або балансоутримувача місця розташування спеціальних конструкцій.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У разі необхідності під час проведення демонтажу можуть бути присутні: представники державних органів, міських служб та інших організацій.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lastRenderedPageBreak/>
        <w:t xml:space="preserve">Кожний Акт складається в двох примірниках і підписується всіма присутніми під час проведення демонтажу особами. Один примірник Акту залишається у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>, інший надається власнику (законному користувачу) демонтованих спеціальних конструкцій або (у разі його відсутності або відмови від підписання акту) надсилається поштою за місцезнаходженням з повідомленням про вручення (якщо встановлено його місцезнаходження).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Після проведення демонтажу складається наступний комплект документів: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акт здачі-приймання виконаних робіт по демонтажу із зазначенням характеру робіт та їх вартості;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- калькуляція вартості витрат за виконані роботи по демонтажу.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8.6. Демонтаж спеціальних конструкцій не проводиться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, якщо Розповсюджувач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у встановлений в приписі термін повністю усунув зазначені в ньому порушення та повідомив в цей же строк про це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в письмовій формі.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8.7. Компенсація витрат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>, яке організовувало демонтаж або проводило самостійно демонтаж спеціальних конструкцій, покладається на власника (законного користувача) демонтованих спеціальних конструкцій на підставі виставленого рахунку та Акта здачі-приймання виконаних робіт по демонтажу.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8.8. У разі неможливості встановити власника (законного користувача) спеціальної конструкції, послуги з демонтажу здійснює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 xml:space="preserve">Міське </w:t>
      </w:r>
      <w:proofErr w:type="gramStart"/>
      <w:r w:rsidRPr="009D7E78">
        <w:rPr>
          <w:sz w:val="28"/>
          <w:szCs w:val="28"/>
          <w:lang w:val="uk-UA"/>
        </w:rPr>
        <w:t>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 за</w:t>
      </w:r>
      <w:proofErr w:type="gramEnd"/>
      <w:r w:rsidRPr="009D7E78">
        <w:rPr>
          <w:sz w:val="28"/>
          <w:szCs w:val="28"/>
        </w:rPr>
        <w:t xml:space="preserve"> кошти Розповсюджувача реклами, який має намір (подав заяву) укласти договір на розміщення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 xml:space="preserve">реклами на місці самовільно встановлених спеціальних конструкцій на підставі виставленого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рахунку та Акта здачі-приймання виконаних робіт з демонтажу. Розповсюджувач реклами зобов'язується компенсувати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усі витрати, пов'язані з демонтажем спеціальних конструкцій впродовж </w:t>
      </w:r>
      <w:r w:rsidRPr="009D7E78">
        <w:rPr>
          <w:sz w:val="28"/>
          <w:szCs w:val="28"/>
          <w:lang w:val="uk-UA"/>
        </w:rPr>
        <w:t>трьох</w:t>
      </w:r>
      <w:r w:rsidRPr="009D7E78">
        <w:rPr>
          <w:sz w:val="28"/>
          <w:szCs w:val="28"/>
        </w:rPr>
        <w:t xml:space="preserve"> робочих днів з моменту виставлення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 xml:space="preserve">Міське </w:t>
      </w:r>
      <w:proofErr w:type="gramStart"/>
      <w:r w:rsidRPr="009D7E78">
        <w:rPr>
          <w:sz w:val="28"/>
          <w:szCs w:val="28"/>
          <w:lang w:val="uk-UA"/>
        </w:rPr>
        <w:t>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 рахунку</w:t>
      </w:r>
      <w:proofErr w:type="gramEnd"/>
      <w:r w:rsidRPr="009D7E78">
        <w:rPr>
          <w:sz w:val="28"/>
          <w:szCs w:val="28"/>
        </w:rPr>
        <w:t>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8.9. Власнику (законному користувачу) повертається демонтована спеціальна конструкція після звернення до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 xml:space="preserve">Міське </w:t>
      </w:r>
      <w:proofErr w:type="gramStart"/>
      <w:r w:rsidRPr="009D7E78">
        <w:rPr>
          <w:sz w:val="28"/>
          <w:szCs w:val="28"/>
          <w:lang w:val="uk-UA"/>
        </w:rPr>
        <w:t>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 на</w:t>
      </w:r>
      <w:proofErr w:type="gramEnd"/>
      <w:r w:rsidRPr="009D7E78">
        <w:rPr>
          <w:sz w:val="28"/>
          <w:szCs w:val="28"/>
        </w:rPr>
        <w:t xml:space="preserve"> підставі таких документів: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а) заяви</w:t>
      </w:r>
      <w:r w:rsidRPr="009D7E78">
        <w:rPr>
          <w:sz w:val="28"/>
          <w:szCs w:val="28"/>
          <w:lang w:val="uk-UA"/>
        </w:rPr>
        <w:t xml:space="preserve"> до</w:t>
      </w:r>
      <w:r w:rsidRPr="009D7E78">
        <w:rPr>
          <w:sz w:val="28"/>
          <w:szCs w:val="28"/>
        </w:rPr>
        <w:t xml:space="preserve">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про повернення демонтованих спеціальних конструкцій;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б) документа, що підтверджує право власності (інше майнове право) на конкретну демонтовану спеціальну конструкцію;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lastRenderedPageBreak/>
        <w:t xml:space="preserve">в) документа, що підтверджує оплату вимушених витрат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>, пов'язаних з демонтажем спеціальних конструкцій та їх зберіганням;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г) документа, що підтверджує право уповноваженої особи на одержання демонтованих спеціальних конструкцій.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8.10. Облік демонтованих спеціальних конструкцій здійснюється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 відповідно до чинного законодавства.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>8.11. Демонтовані спеціальні конструкції можуть бути передані на тимчасове зберігання відповідній організації на підставі відповідного договору та Акту прийому-передачі із зазначенням переліку спеціальних конструкцій, їх стану та характеристик.</w:t>
      </w:r>
    </w:p>
    <w:p w:rsidR="00B90393" w:rsidRPr="009D7E78" w:rsidRDefault="00B90393" w:rsidP="00B90393">
      <w:pPr>
        <w:pStyle w:val="3"/>
        <w:jc w:val="center"/>
        <w:rPr>
          <w:sz w:val="28"/>
          <w:szCs w:val="28"/>
        </w:rPr>
      </w:pPr>
      <w:r w:rsidRPr="009D7E78">
        <w:rPr>
          <w:sz w:val="28"/>
          <w:szCs w:val="28"/>
        </w:rPr>
        <w:t>9. Контроль за дотриманням Порядку та відповідальність за його порушення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9.1. Контроль за дотриманням цього Порядку здійснює в межах своїх повноважень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, а також інші органи (організації) згідно законодавства </w:t>
      </w:r>
      <w:proofErr w:type="gramStart"/>
      <w:r w:rsidRPr="009D7E78">
        <w:rPr>
          <w:sz w:val="28"/>
          <w:szCs w:val="28"/>
        </w:rPr>
        <w:t>у межах</w:t>
      </w:r>
      <w:proofErr w:type="gramEnd"/>
      <w:r w:rsidRPr="009D7E78">
        <w:rPr>
          <w:sz w:val="28"/>
          <w:szCs w:val="28"/>
        </w:rPr>
        <w:t xml:space="preserve"> своєї компетенції.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 xml:space="preserve">9.2. Розповсюджувач </w:t>
      </w:r>
      <w:r w:rsidRPr="009D7E78">
        <w:rPr>
          <w:sz w:val="28"/>
          <w:szCs w:val="28"/>
          <w:lang w:val="uk-UA"/>
        </w:rPr>
        <w:t xml:space="preserve">внутрішньої </w:t>
      </w:r>
      <w:r w:rsidRPr="009D7E78">
        <w:rPr>
          <w:sz w:val="28"/>
          <w:szCs w:val="28"/>
        </w:rPr>
        <w:t>реклами забезпечує розміщення та експлуатацію спеціальних конструкцій з дотриманням норм техніки безпеки, пожежної безпеки і санітарних норм. Розповсюджувач реклами в ліфтах жилих будинків комунальної власності несе відповідальність за будь-які порушення норм безпеки, несправності та аварійні ситуації, що виникають з його вини, та повинен за свій рахунок усувати всі дефекти, що виникають в процесі експлуатації спеціальних конструкцій.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t>9.3. Внутрішня реклама  не повинна створювати перешкод для експлуатації та ремонту будівель і споруд, порушувати проектні експлуатаційні характеристики та нормативні вимоги.</w:t>
      </w:r>
    </w:p>
    <w:p w:rsidR="00B90393" w:rsidRPr="009D7E78" w:rsidRDefault="00B90393" w:rsidP="00B90393">
      <w:pPr>
        <w:pStyle w:val="tjbmf"/>
        <w:jc w:val="both"/>
        <w:rPr>
          <w:sz w:val="28"/>
          <w:szCs w:val="28"/>
          <w:lang w:val="uk-UA"/>
        </w:rPr>
      </w:pPr>
      <w:r w:rsidRPr="009D7E78">
        <w:rPr>
          <w:sz w:val="28"/>
          <w:szCs w:val="28"/>
        </w:rPr>
        <w:t>9.</w:t>
      </w:r>
      <w:r w:rsidRPr="009D7E78">
        <w:rPr>
          <w:sz w:val="28"/>
          <w:szCs w:val="28"/>
          <w:lang w:val="uk-UA"/>
        </w:rPr>
        <w:t>4</w:t>
      </w:r>
      <w:r w:rsidRPr="009D7E78">
        <w:rPr>
          <w:sz w:val="28"/>
          <w:szCs w:val="28"/>
        </w:rPr>
        <w:t>. У разі порушення вимог цього Порядку, уповноважені посадові особи</w:t>
      </w:r>
      <w:r w:rsidRPr="009D7E78">
        <w:rPr>
          <w:sz w:val="28"/>
          <w:szCs w:val="28"/>
          <w:lang w:val="uk-UA"/>
        </w:rPr>
        <w:t xml:space="preserve">   </w:t>
      </w:r>
      <w:r w:rsidRPr="009D7E78">
        <w:rPr>
          <w:sz w:val="28"/>
          <w:szCs w:val="28"/>
        </w:rPr>
        <w:t xml:space="preserve">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, а також інших органів (організацій) згідно законодавства </w:t>
      </w:r>
      <w:proofErr w:type="gramStart"/>
      <w:r w:rsidRPr="009D7E78">
        <w:rPr>
          <w:sz w:val="28"/>
          <w:szCs w:val="28"/>
        </w:rPr>
        <w:t>у межах</w:t>
      </w:r>
      <w:proofErr w:type="gramEnd"/>
      <w:r w:rsidRPr="009D7E78">
        <w:rPr>
          <w:sz w:val="28"/>
          <w:szCs w:val="28"/>
        </w:rPr>
        <w:t xml:space="preserve"> своєї компетенції, звертаються до Розповсюджувача реклами в ліфтах жилих будинків комунальної власності з вимогою про усунення порушень у визначений термін.</w:t>
      </w:r>
    </w:p>
    <w:p w:rsidR="00B90393" w:rsidRPr="00740240" w:rsidRDefault="00B90393" w:rsidP="00B90393">
      <w:pPr>
        <w:pStyle w:val="tjbmf"/>
        <w:jc w:val="both"/>
        <w:rPr>
          <w:sz w:val="28"/>
          <w:szCs w:val="28"/>
        </w:rPr>
      </w:pPr>
      <w:r w:rsidRPr="009D7E78">
        <w:rPr>
          <w:sz w:val="28"/>
          <w:szCs w:val="28"/>
        </w:rPr>
        <w:t xml:space="preserve">У разі невиконання цієї вимоги та в залежності від правопорушення, уповноважені посадові особи КП </w:t>
      </w:r>
      <w:r>
        <w:rPr>
          <w:sz w:val="28"/>
          <w:szCs w:val="28"/>
          <w:lang w:val="uk-UA"/>
        </w:rPr>
        <w:t>«</w:t>
      </w:r>
      <w:r w:rsidRPr="009D7E78">
        <w:rPr>
          <w:sz w:val="28"/>
          <w:szCs w:val="28"/>
          <w:lang w:val="uk-UA"/>
        </w:rPr>
        <w:t>Міське господарство</w:t>
      </w:r>
      <w:r>
        <w:rPr>
          <w:sz w:val="28"/>
          <w:szCs w:val="28"/>
          <w:lang w:val="uk-UA"/>
        </w:rPr>
        <w:t>»</w:t>
      </w:r>
      <w:r w:rsidRPr="009D7E78">
        <w:rPr>
          <w:sz w:val="28"/>
          <w:szCs w:val="28"/>
        </w:rPr>
        <w:t xml:space="preserve">, а також інших органів (організацій) згідно законодавства </w:t>
      </w:r>
      <w:proofErr w:type="gramStart"/>
      <w:r w:rsidRPr="009D7E78">
        <w:rPr>
          <w:sz w:val="28"/>
          <w:szCs w:val="28"/>
        </w:rPr>
        <w:t>у межах</w:t>
      </w:r>
      <w:proofErr w:type="gramEnd"/>
      <w:r w:rsidRPr="009D7E78">
        <w:rPr>
          <w:sz w:val="28"/>
          <w:szCs w:val="28"/>
        </w:rPr>
        <w:t xml:space="preserve"> своєї компетенції вживають заходи, передбачені чинним законодавством та цим Порядком.</w:t>
      </w:r>
    </w:p>
    <w:p w:rsidR="00B90393" w:rsidRDefault="00B90393" w:rsidP="00B90393">
      <w:pPr>
        <w:pStyle w:val="tjbmf"/>
        <w:jc w:val="both"/>
        <w:rPr>
          <w:sz w:val="28"/>
          <w:szCs w:val="28"/>
          <w:lang w:val="uk-UA"/>
        </w:rPr>
      </w:pPr>
    </w:p>
    <w:p w:rsidR="00B90393" w:rsidRDefault="00B90393" w:rsidP="00B90393">
      <w:pPr>
        <w:pStyle w:val="tjbm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Т.П. Макаренко</w:t>
      </w:r>
    </w:p>
    <w:p w:rsidR="00B90393" w:rsidRDefault="00B90393" w:rsidP="00B90393">
      <w:pPr>
        <w:pStyle w:val="tjbmf"/>
        <w:jc w:val="both"/>
        <w:rPr>
          <w:sz w:val="28"/>
          <w:szCs w:val="28"/>
          <w:lang w:val="uk-UA"/>
        </w:rPr>
      </w:pPr>
    </w:p>
    <w:p w:rsidR="00B90393" w:rsidRDefault="00B90393" w:rsidP="00B90393">
      <w:pPr>
        <w:pStyle w:val="tjbm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А.О. Стойко</w:t>
      </w:r>
    </w:p>
    <w:p w:rsidR="00B90393" w:rsidRDefault="00B90393" w:rsidP="00B90393">
      <w:pPr>
        <w:pStyle w:val="tjbmf"/>
        <w:rPr>
          <w:sz w:val="28"/>
          <w:szCs w:val="28"/>
          <w:lang w:val="uk-UA"/>
        </w:rPr>
      </w:pPr>
    </w:p>
    <w:p w:rsidR="00B90393" w:rsidRDefault="00B90393" w:rsidP="00B90393">
      <w:pPr>
        <w:pStyle w:val="tjbmf"/>
        <w:rPr>
          <w:sz w:val="28"/>
          <w:szCs w:val="28"/>
          <w:lang w:val="uk-UA"/>
        </w:rPr>
      </w:pPr>
    </w:p>
    <w:p w:rsidR="00B90393" w:rsidRDefault="00B90393" w:rsidP="00B90393">
      <w:pPr>
        <w:pStyle w:val="tjbmf"/>
        <w:rPr>
          <w:sz w:val="28"/>
          <w:szCs w:val="28"/>
          <w:lang w:val="uk-UA"/>
        </w:rPr>
      </w:pPr>
    </w:p>
    <w:p w:rsidR="00B90393" w:rsidRDefault="00B90393" w:rsidP="00B90393">
      <w:pPr>
        <w:pStyle w:val="tjbmf"/>
        <w:rPr>
          <w:sz w:val="28"/>
          <w:szCs w:val="28"/>
          <w:lang w:val="uk-UA"/>
        </w:rPr>
      </w:pPr>
      <w:r w:rsidRPr="009D7E78">
        <w:rPr>
          <w:sz w:val="28"/>
          <w:szCs w:val="28"/>
          <w:lang w:val="uk-UA"/>
        </w:rPr>
        <w:br/>
      </w:r>
    </w:p>
    <w:p w:rsidR="00B90393" w:rsidRDefault="00B90393" w:rsidP="00B90393">
      <w:pPr>
        <w:pStyle w:val="tjbmf"/>
        <w:rPr>
          <w:sz w:val="28"/>
          <w:szCs w:val="28"/>
          <w:lang w:val="uk-UA"/>
        </w:rPr>
      </w:pPr>
    </w:p>
    <w:p w:rsidR="00B90393" w:rsidRDefault="00B90393" w:rsidP="00B90393">
      <w:pPr>
        <w:pStyle w:val="tjbmf"/>
        <w:rPr>
          <w:sz w:val="28"/>
          <w:szCs w:val="28"/>
          <w:lang w:val="uk-UA"/>
        </w:rPr>
      </w:pPr>
    </w:p>
    <w:p w:rsidR="00B90393" w:rsidRDefault="00B90393" w:rsidP="00B90393">
      <w:pPr>
        <w:pStyle w:val="tjbmf"/>
        <w:rPr>
          <w:sz w:val="28"/>
          <w:szCs w:val="28"/>
          <w:lang w:val="uk-UA"/>
        </w:rPr>
      </w:pPr>
    </w:p>
    <w:p w:rsidR="00B90393" w:rsidRDefault="00B90393" w:rsidP="00B90393">
      <w:pPr>
        <w:pStyle w:val="tjbmf"/>
        <w:rPr>
          <w:sz w:val="28"/>
          <w:szCs w:val="28"/>
          <w:lang w:val="uk-UA"/>
        </w:rPr>
      </w:pPr>
    </w:p>
    <w:p w:rsidR="00B90393" w:rsidRPr="009D7E78" w:rsidRDefault="00B90393" w:rsidP="00B90393">
      <w:pPr>
        <w:pStyle w:val="tjbmf"/>
        <w:rPr>
          <w:sz w:val="28"/>
          <w:szCs w:val="28"/>
          <w:lang w:val="uk-UA"/>
        </w:rPr>
      </w:pPr>
    </w:p>
    <w:p w:rsidR="00B90393" w:rsidRPr="00C261F0" w:rsidRDefault="00B90393" w:rsidP="00B90393">
      <w:pPr>
        <w:jc w:val="right"/>
        <w:rPr>
          <w:b/>
        </w:rPr>
      </w:pPr>
      <w:r>
        <w:rPr>
          <w:b/>
        </w:rPr>
        <w:t xml:space="preserve">   Додаток</w:t>
      </w:r>
    </w:p>
    <w:p w:rsidR="00B90393" w:rsidRDefault="00B90393" w:rsidP="00B90393">
      <w:pPr>
        <w:jc w:val="right"/>
        <w:rPr>
          <w:b/>
        </w:rPr>
      </w:pPr>
      <w:r w:rsidRPr="00C261F0">
        <w:rPr>
          <w:b/>
        </w:rPr>
        <w:t>до Порядку розміщення</w:t>
      </w:r>
    </w:p>
    <w:p w:rsidR="00B90393" w:rsidRDefault="00B90393" w:rsidP="00B9039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C261F0">
        <w:rPr>
          <w:b/>
        </w:rPr>
        <w:t>реклами</w:t>
      </w:r>
      <w:r w:rsidRPr="00D7337F">
        <w:rPr>
          <w:b/>
        </w:rPr>
        <w:t xml:space="preserve"> </w:t>
      </w:r>
      <w:r>
        <w:rPr>
          <w:b/>
        </w:rPr>
        <w:t>в будинках</w:t>
      </w:r>
    </w:p>
    <w:p w:rsidR="00B90393" w:rsidRPr="00C261F0" w:rsidRDefault="00B90393" w:rsidP="00B9039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комунальної власності</w:t>
      </w:r>
    </w:p>
    <w:p w:rsidR="00B90393" w:rsidRPr="00FA39EE" w:rsidRDefault="00B90393" w:rsidP="00B90393">
      <w:pPr>
        <w:tabs>
          <w:tab w:val="left" w:pos="6480"/>
        </w:tabs>
        <w:jc w:val="right"/>
        <w:rPr>
          <w:sz w:val="16"/>
          <w:szCs w:val="16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39"/>
        <w:gridCol w:w="5978"/>
        <w:gridCol w:w="1603"/>
        <w:gridCol w:w="1528"/>
      </w:tblGrid>
      <w:tr w:rsidR="00B90393" w:rsidRPr="004E7952" w:rsidTr="00135139">
        <w:tc>
          <w:tcPr>
            <w:tcW w:w="539" w:type="dxa"/>
          </w:tcPr>
          <w:p w:rsidR="00B90393" w:rsidRPr="004E7952" w:rsidRDefault="00B90393" w:rsidP="00135139">
            <w:pPr>
              <w:jc w:val="center"/>
              <w:rPr>
                <w:b/>
                <w:sz w:val="28"/>
                <w:szCs w:val="28"/>
              </w:rPr>
            </w:pPr>
            <w:r w:rsidRPr="004E7952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5978" w:type="dxa"/>
          </w:tcPr>
          <w:p w:rsidR="00B90393" w:rsidRPr="004E7952" w:rsidRDefault="00B90393" w:rsidP="00135139">
            <w:pPr>
              <w:jc w:val="center"/>
              <w:rPr>
                <w:b/>
                <w:sz w:val="28"/>
                <w:szCs w:val="28"/>
              </w:rPr>
            </w:pPr>
            <w:r w:rsidRPr="004E7952">
              <w:rPr>
                <w:b/>
                <w:sz w:val="28"/>
                <w:szCs w:val="28"/>
              </w:rPr>
              <w:t xml:space="preserve">Вид об'єктів </w:t>
            </w:r>
            <w:r>
              <w:rPr>
                <w:b/>
                <w:sz w:val="28"/>
                <w:szCs w:val="28"/>
              </w:rPr>
              <w:t>внутрішньої</w:t>
            </w:r>
            <w:r w:rsidRPr="004E7952">
              <w:rPr>
                <w:b/>
                <w:sz w:val="28"/>
                <w:szCs w:val="28"/>
              </w:rPr>
              <w:t xml:space="preserve"> реклами</w:t>
            </w:r>
          </w:p>
        </w:tc>
        <w:tc>
          <w:tcPr>
            <w:tcW w:w="1603" w:type="dxa"/>
          </w:tcPr>
          <w:p w:rsidR="00B90393" w:rsidRPr="004E7952" w:rsidRDefault="00B90393" w:rsidP="00135139">
            <w:pPr>
              <w:jc w:val="center"/>
              <w:rPr>
                <w:b/>
                <w:sz w:val="28"/>
                <w:szCs w:val="28"/>
              </w:rPr>
            </w:pPr>
            <w:r w:rsidRPr="004E7952">
              <w:rPr>
                <w:b/>
                <w:sz w:val="28"/>
                <w:szCs w:val="28"/>
              </w:rPr>
              <w:t>Одиниця</w:t>
            </w:r>
          </w:p>
          <w:p w:rsidR="00B90393" w:rsidRPr="004E7952" w:rsidRDefault="00B90393" w:rsidP="00135139">
            <w:pPr>
              <w:jc w:val="center"/>
              <w:rPr>
                <w:b/>
                <w:sz w:val="28"/>
                <w:szCs w:val="28"/>
              </w:rPr>
            </w:pPr>
            <w:r w:rsidRPr="004E7952">
              <w:rPr>
                <w:b/>
                <w:sz w:val="28"/>
                <w:szCs w:val="28"/>
              </w:rPr>
              <w:t xml:space="preserve"> виміру</w:t>
            </w:r>
          </w:p>
        </w:tc>
        <w:tc>
          <w:tcPr>
            <w:tcW w:w="1528" w:type="dxa"/>
          </w:tcPr>
          <w:p w:rsidR="00B90393" w:rsidRPr="004E7952" w:rsidRDefault="00B90393" w:rsidP="00135139">
            <w:pPr>
              <w:ind w:left="549" w:right="-229" w:hanging="549"/>
              <w:jc w:val="center"/>
              <w:rPr>
                <w:b/>
                <w:sz w:val="28"/>
                <w:szCs w:val="28"/>
              </w:rPr>
            </w:pPr>
            <w:r w:rsidRPr="004E7952">
              <w:rPr>
                <w:b/>
                <w:sz w:val="28"/>
                <w:szCs w:val="28"/>
              </w:rPr>
              <w:t xml:space="preserve">Базовий </w:t>
            </w:r>
          </w:p>
          <w:p w:rsidR="00B90393" w:rsidRPr="004E7952" w:rsidRDefault="00B90393" w:rsidP="00135139">
            <w:pPr>
              <w:jc w:val="center"/>
              <w:rPr>
                <w:b/>
                <w:sz w:val="28"/>
                <w:szCs w:val="28"/>
              </w:rPr>
            </w:pPr>
            <w:r w:rsidRPr="004E7952">
              <w:rPr>
                <w:b/>
                <w:sz w:val="28"/>
                <w:szCs w:val="28"/>
              </w:rPr>
              <w:t>тариф (Р)</w:t>
            </w:r>
          </w:p>
          <w:p w:rsidR="00B90393" w:rsidRPr="004E7952" w:rsidRDefault="00B90393" w:rsidP="00135139">
            <w:pPr>
              <w:jc w:val="center"/>
              <w:rPr>
                <w:b/>
                <w:sz w:val="28"/>
                <w:szCs w:val="28"/>
              </w:rPr>
            </w:pPr>
            <w:r w:rsidRPr="004E7952">
              <w:rPr>
                <w:b/>
                <w:sz w:val="28"/>
                <w:szCs w:val="28"/>
              </w:rPr>
              <w:t>(грн.)</w:t>
            </w:r>
          </w:p>
        </w:tc>
      </w:tr>
      <w:tr w:rsidR="00B90393" w:rsidRPr="004E7952" w:rsidTr="00135139">
        <w:tc>
          <w:tcPr>
            <w:tcW w:w="539" w:type="dxa"/>
          </w:tcPr>
          <w:p w:rsidR="00B90393" w:rsidRPr="004E7952" w:rsidRDefault="00B90393" w:rsidP="00135139">
            <w:pPr>
              <w:jc w:val="center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B90393" w:rsidRPr="004E7952" w:rsidRDefault="00B90393" w:rsidP="00135139">
            <w:pPr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Розміщення реклами в ліфтах житлових будинків</w:t>
            </w:r>
          </w:p>
        </w:tc>
        <w:tc>
          <w:tcPr>
            <w:tcW w:w="1603" w:type="dxa"/>
          </w:tcPr>
          <w:p w:rsidR="00B90393" w:rsidRPr="004E7952" w:rsidRDefault="00B90393" w:rsidP="00135139">
            <w:pPr>
              <w:jc w:val="center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за 1м²</w:t>
            </w:r>
          </w:p>
          <w:p w:rsidR="00B90393" w:rsidRPr="004E7952" w:rsidRDefault="00B90393" w:rsidP="00135139">
            <w:pPr>
              <w:jc w:val="center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площі  рекламного засобу</w:t>
            </w:r>
          </w:p>
        </w:tc>
        <w:tc>
          <w:tcPr>
            <w:tcW w:w="1528" w:type="dxa"/>
          </w:tcPr>
          <w:p w:rsidR="00B90393" w:rsidRDefault="00B90393" w:rsidP="00135139">
            <w:pPr>
              <w:jc w:val="center"/>
              <w:rPr>
                <w:sz w:val="28"/>
                <w:szCs w:val="28"/>
              </w:rPr>
            </w:pPr>
          </w:p>
          <w:p w:rsidR="00B90393" w:rsidRPr="004E7952" w:rsidRDefault="00B90393" w:rsidP="00135139">
            <w:pPr>
              <w:jc w:val="center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14,32</w:t>
            </w:r>
          </w:p>
        </w:tc>
      </w:tr>
    </w:tbl>
    <w:p w:rsidR="00B90393" w:rsidRPr="00587B6C" w:rsidRDefault="00B90393" w:rsidP="00B90393">
      <w:pPr>
        <w:jc w:val="center"/>
        <w:rPr>
          <w:sz w:val="16"/>
          <w:szCs w:val="16"/>
        </w:rPr>
      </w:pPr>
    </w:p>
    <w:p w:rsidR="00B90393" w:rsidRPr="004E7952" w:rsidRDefault="00B90393" w:rsidP="00B90393">
      <w:pPr>
        <w:rPr>
          <w:b/>
          <w:sz w:val="28"/>
          <w:szCs w:val="28"/>
        </w:rPr>
      </w:pPr>
      <w:r w:rsidRPr="004E7952">
        <w:rPr>
          <w:sz w:val="28"/>
          <w:szCs w:val="28"/>
        </w:rPr>
        <w:t xml:space="preserve">Плата за тимчасове користування місцем для </w:t>
      </w:r>
      <w:proofErr w:type="gramStart"/>
      <w:r w:rsidRPr="004E7952">
        <w:rPr>
          <w:sz w:val="28"/>
          <w:szCs w:val="28"/>
        </w:rPr>
        <w:t>розміщення  реклами</w:t>
      </w:r>
      <w:proofErr w:type="gramEnd"/>
      <w:r w:rsidRPr="004E7952">
        <w:rPr>
          <w:sz w:val="28"/>
          <w:szCs w:val="28"/>
        </w:rPr>
        <w:t xml:space="preserve"> в ліфтах житлових будинках (</w:t>
      </w:r>
      <w:r w:rsidRPr="004E7952">
        <w:rPr>
          <w:b/>
          <w:sz w:val="28"/>
          <w:szCs w:val="28"/>
        </w:rPr>
        <w:t>П</w:t>
      </w:r>
      <w:r w:rsidRPr="004E7952">
        <w:rPr>
          <w:sz w:val="28"/>
          <w:szCs w:val="28"/>
        </w:rPr>
        <w:t xml:space="preserve">), </w:t>
      </w:r>
      <w:r w:rsidRPr="004E7952">
        <w:rPr>
          <w:b/>
          <w:sz w:val="28"/>
          <w:szCs w:val="28"/>
        </w:rPr>
        <w:t>визначаються за формулою:</w:t>
      </w:r>
    </w:p>
    <w:p w:rsidR="00B90393" w:rsidRPr="00FA39EE" w:rsidRDefault="00B90393" w:rsidP="00B90393">
      <w:pPr>
        <w:rPr>
          <w:b/>
          <w:sz w:val="16"/>
          <w:szCs w:val="16"/>
        </w:rPr>
      </w:pPr>
      <w:r w:rsidRPr="004E7952">
        <w:rPr>
          <w:b/>
          <w:sz w:val="28"/>
          <w:szCs w:val="28"/>
        </w:rPr>
        <w:tab/>
      </w:r>
      <w:r w:rsidRPr="004E7952">
        <w:rPr>
          <w:b/>
          <w:sz w:val="28"/>
          <w:szCs w:val="28"/>
        </w:rPr>
        <w:tab/>
      </w:r>
      <w:r w:rsidRPr="004E7952">
        <w:rPr>
          <w:b/>
          <w:sz w:val="28"/>
          <w:szCs w:val="28"/>
        </w:rPr>
        <w:tab/>
      </w:r>
    </w:p>
    <w:p w:rsidR="00B90393" w:rsidRPr="004E7952" w:rsidRDefault="00B90393" w:rsidP="00B90393">
      <w:pPr>
        <w:rPr>
          <w:sz w:val="28"/>
          <w:szCs w:val="28"/>
        </w:rPr>
      </w:pPr>
      <w:r w:rsidRPr="004E7952">
        <w:rPr>
          <w:b/>
          <w:sz w:val="28"/>
          <w:szCs w:val="28"/>
        </w:rPr>
        <w:tab/>
      </w:r>
      <w:r w:rsidRPr="004E7952">
        <w:rPr>
          <w:b/>
          <w:sz w:val="28"/>
          <w:szCs w:val="28"/>
        </w:rPr>
        <w:tab/>
      </w:r>
      <w:r w:rsidRPr="004E7952">
        <w:rPr>
          <w:b/>
          <w:sz w:val="28"/>
          <w:szCs w:val="28"/>
        </w:rPr>
        <w:tab/>
      </w:r>
      <w:r w:rsidRPr="004E7952">
        <w:rPr>
          <w:b/>
          <w:sz w:val="28"/>
          <w:szCs w:val="28"/>
        </w:rPr>
        <w:tab/>
      </w:r>
      <w:r w:rsidRPr="004E7952">
        <w:rPr>
          <w:b/>
          <w:sz w:val="28"/>
          <w:szCs w:val="28"/>
        </w:rPr>
        <w:tab/>
        <w:t xml:space="preserve">      П = Р х М х Ф х </w:t>
      </w:r>
      <w:r w:rsidRPr="004E7952">
        <w:rPr>
          <w:b/>
          <w:sz w:val="28"/>
          <w:szCs w:val="28"/>
          <w:lang w:val="en-US"/>
        </w:rPr>
        <w:t>S</w:t>
      </w:r>
    </w:p>
    <w:p w:rsidR="00B90393" w:rsidRPr="00FA39EE" w:rsidRDefault="00B90393" w:rsidP="00B90393">
      <w:pPr>
        <w:rPr>
          <w:sz w:val="16"/>
          <w:szCs w:val="16"/>
        </w:rPr>
      </w:pPr>
    </w:p>
    <w:p w:rsidR="00B90393" w:rsidRPr="004E7952" w:rsidRDefault="00B90393" w:rsidP="00B90393">
      <w:pPr>
        <w:jc w:val="both"/>
        <w:rPr>
          <w:sz w:val="28"/>
          <w:szCs w:val="28"/>
        </w:rPr>
      </w:pPr>
      <w:r w:rsidRPr="004E7952">
        <w:rPr>
          <w:b/>
          <w:sz w:val="28"/>
          <w:szCs w:val="28"/>
        </w:rPr>
        <w:t>Р</w:t>
      </w:r>
      <w:r w:rsidRPr="004E7952">
        <w:rPr>
          <w:sz w:val="28"/>
          <w:szCs w:val="28"/>
        </w:rPr>
        <w:t xml:space="preserve"> –мінімальна вартість місячної оренди </w:t>
      </w:r>
      <w:smartTag w:uri="urn:schemas-microsoft-com:office:smarttags" w:element="metricconverter">
        <w:smartTagPr>
          <w:attr w:name="ProductID" w:val="1 м²"/>
        </w:smartTagPr>
        <w:r w:rsidRPr="004E7952">
          <w:rPr>
            <w:sz w:val="28"/>
            <w:szCs w:val="28"/>
          </w:rPr>
          <w:t>1 м²</w:t>
        </w:r>
      </w:smartTag>
      <w:r w:rsidRPr="004E7952">
        <w:rPr>
          <w:sz w:val="28"/>
          <w:szCs w:val="28"/>
        </w:rPr>
        <w:t xml:space="preserve"> загальної площі нерухомості при передачі в оренду та житловий найм на території населених пунктів Обухівської міської ради складає 14,32 гривні (додаток № 1 до проекту рішення </w:t>
      </w:r>
      <w:proofErr w:type="gramStart"/>
      <w:r w:rsidRPr="004E7952">
        <w:rPr>
          <w:sz w:val="28"/>
          <w:szCs w:val="28"/>
        </w:rPr>
        <w:t>№  425</w:t>
      </w:r>
      <w:proofErr w:type="gramEnd"/>
      <w:r w:rsidRPr="004E7952">
        <w:rPr>
          <w:sz w:val="28"/>
          <w:szCs w:val="28"/>
        </w:rPr>
        <w:t>-31-</w:t>
      </w:r>
      <w:r w:rsidRPr="004E7952">
        <w:rPr>
          <w:sz w:val="28"/>
          <w:szCs w:val="28"/>
          <w:lang w:val="en-US"/>
        </w:rPr>
        <w:t>VI</w:t>
      </w:r>
      <w:r w:rsidRPr="004E7952">
        <w:rPr>
          <w:sz w:val="28"/>
          <w:szCs w:val="28"/>
        </w:rPr>
        <w:t xml:space="preserve"> від 07.12.2012 року),</w:t>
      </w:r>
    </w:p>
    <w:p w:rsidR="00B90393" w:rsidRPr="00FA39EE" w:rsidRDefault="00B90393" w:rsidP="00B90393">
      <w:pPr>
        <w:jc w:val="both"/>
        <w:rPr>
          <w:sz w:val="16"/>
          <w:szCs w:val="16"/>
        </w:rPr>
      </w:pPr>
    </w:p>
    <w:p w:rsidR="00B90393" w:rsidRPr="004E7952" w:rsidRDefault="00B90393" w:rsidP="00B90393">
      <w:pPr>
        <w:jc w:val="both"/>
        <w:rPr>
          <w:sz w:val="28"/>
          <w:szCs w:val="28"/>
        </w:rPr>
      </w:pPr>
      <w:r w:rsidRPr="004E7952">
        <w:rPr>
          <w:b/>
          <w:sz w:val="28"/>
          <w:szCs w:val="28"/>
        </w:rPr>
        <w:t>М</w:t>
      </w:r>
      <w:r w:rsidRPr="004E7952">
        <w:rPr>
          <w:sz w:val="28"/>
          <w:szCs w:val="28"/>
        </w:rPr>
        <w:t xml:space="preserve"> – коефіцієнт місцезнаходження об’єкта.</w:t>
      </w:r>
    </w:p>
    <w:p w:rsidR="00B90393" w:rsidRPr="00FA39EE" w:rsidRDefault="00B90393" w:rsidP="00B90393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720"/>
        <w:gridCol w:w="4860"/>
        <w:gridCol w:w="2340"/>
      </w:tblGrid>
      <w:tr w:rsidR="00B90393" w:rsidRPr="004E7952" w:rsidTr="00135139">
        <w:tc>
          <w:tcPr>
            <w:tcW w:w="720" w:type="dxa"/>
          </w:tcPr>
          <w:p w:rsidR="00B90393" w:rsidRPr="004E7952" w:rsidRDefault="00B90393" w:rsidP="00135139">
            <w:pPr>
              <w:ind w:left="332" w:hanging="332"/>
              <w:jc w:val="both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№</w:t>
            </w:r>
          </w:p>
          <w:p w:rsidR="00B90393" w:rsidRPr="004E7952" w:rsidRDefault="00B90393" w:rsidP="00135139">
            <w:pPr>
              <w:ind w:left="332" w:hanging="332"/>
              <w:jc w:val="both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пп</w:t>
            </w:r>
          </w:p>
        </w:tc>
        <w:tc>
          <w:tcPr>
            <w:tcW w:w="4860" w:type="dxa"/>
          </w:tcPr>
          <w:p w:rsidR="00B90393" w:rsidRPr="004E7952" w:rsidRDefault="00B90393" w:rsidP="00135139">
            <w:pPr>
              <w:jc w:val="center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Місцезнаходження об'єкта</w:t>
            </w:r>
          </w:p>
        </w:tc>
        <w:tc>
          <w:tcPr>
            <w:tcW w:w="2340" w:type="dxa"/>
          </w:tcPr>
          <w:p w:rsidR="00B90393" w:rsidRPr="004E7952" w:rsidRDefault="00B90393" w:rsidP="00135139">
            <w:pPr>
              <w:jc w:val="center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Територіальний коефіцієнт</w:t>
            </w:r>
          </w:p>
        </w:tc>
      </w:tr>
      <w:tr w:rsidR="00B90393" w:rsidRPr="004E7952" w:rsidTr="00135139">
        <w:tc>
          <w:tcPr>
            <w:tcW w:w="720" w:type="dxa"/>
            <w:vAlign w:val="center"/>
          </w:tcPr>
          <w:p w:rsidR="00B90393" w:rsidRPr="004E7952" w:rsidRDefault="00B90393" w:rsidP="00135139">
            <w:pPr>
              <w:jc w:val="center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60" w:type="dxa"/>
          </w:tcPr>
          <w:p w:rsidR="00B90393" w:rsidRPr="004E7952" w:rsidRDefault="00B90393" w:rsidP="00135139">
            <w:pPr>
              <w:jc w:val="both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Висотні житлові будинки у центральній зоні: вулиці Київс</w:t>
            </w:r>
            <w:r>
              <w:rPr>
                <w:sz w:val="28"/>
                <w:szCs w:val="28"/>
              </w:rPr>
              <w:t>ька, Миру, Каштанова (крім м/р «Лікарня»</w:t>
            </w:r>
            <w:r w:rsidRPr="004E7952">
              <w:rPr>
                <w:sz w:val="28"/>
                <w:szCs w:val="28"/>
              </w:rPr>
              <w:t xml:space="preserve">),  Лермонтова  </w:t>
            </w:r>
          </w:p>
        </w:tc>
        <w:tc>
          <w:tcPr>
            <w:tcW w:w="2340" w:type="dxa"/>
            <w:vAlign w:val="center"/>
          </w:tcPr>
          <w:p w:rsidR="00B90393" w:rsidRPr="004E7952" w:rsidRDefault="00B90393" w:rsidP="00135139">
            <w:pPr>
              <w:jc w:val="center"/>
              <w:rPr>
                <w:b/>
                <w:sz w:val="28"/>
                <w:szCs w:val="28"/>
              </w:rPr>
            </w:pPr>
            <w:r w:rsidRPr="004E7952">
              <w:rPr>
                <w:b/>
                <w:sz w:val="28"/>
                <w:szCs w:val="28"/>
              </w:rPr>
              <w:t>1</w:t>
            </w:r>
          </w:p>
        </w:tc>
      </w:tr>
      <w:tr w:rsidR="00B90393" w:rsidRPr="004E7952" w:rsidTr="00135139">
        <w:tc>
          <w:tcPr>
            <w:tcW w:w="720" w:type="dxa"/>
            <w:vAlign w:val="center"/>
          </w:tcPr>
          <w:p w:rsidR="00B90393" w:rsidRPr="004E7952" w:rsidRDefault="00B90393" w:rsidP="00135139">
            <w:pPr>
              <w:jc w:val="center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B90393" w:rsidRPr="004E7952" w:rsidRDefault="00B90393" w:rsidP="00135139">
            <w:pPr>
              <w:jc w:val="both"/>
              <w:rPr>
                <w:sz w:val="28"/>
                <w:szCs w:val="28"/>
              </w:rPr>
            </w:pPr>
            <w:r w:rsidRPr="004E7952">
              <w:rPr>
                <w:sz w:val="28"/>
                <w:szCs w:val="28"/>
              </w:rPr>
              <w:t>Висотні житлові будинки по всіх інших вилицях</w:t>
            </w:r>
          </w:p>
        </w:tc>
        <w:tc>
          <w:tcPr>
            <w:tcW w:w="2340" w:type="dxa"/>
            <w:vAlign w:val="center"/>
          </w:tcPr>
          <w:p w:rsidR="00B90393" w:rsidRPr="004E7952" w:rsidRDefault="00B90393" w:rsidP="00135139">
            <w:pPr>
              <w:jc w:val="center"/>
              <w:rPr>
                <w:b/>
                <w:sz w:val="28"/>
                <w:szCs w:val="28"/>
              </w:rPr>
            </w:pPr>
            <w:r w:rsidRPr="004E7952">
              <w:rPr>
                <w:b/>
                <w:sz w:val="28"/>
                <w:szCs w:val="28"/>
              </w:rPr>
              <w:t>0,5</w:t>
            </w:r>
          </w:p>
        </w:tc>
      </w:tr>
    </w:tbl>
    <w:p w:rsidR="00B90393" w:rsidRPr="00587B6C" w:rsidRDefault="00B90393" w:rsidP="00B90393">
      <w:pPr>
        <w:jc w:val="both"/>
        <w:rPr>
          <w:sz w:val="16"/>
          <w:szCs w:val="16"/>
        </w:rPr>
      </w:pPr>
      <w:r w:rsidRPr="004E7952">
        <w:rPr>
          <w:sz w:val="28"/>
          <w:szCs w:val="28"/>
        </w:rPr>
        <w:tab/>
        <w:t xml:space="preserve">               </w:t>
      </w:r>
    </w:p>
    <w:p w:rsidR="00B90393" w:rsidRPr="004E7952" w:rsidRDefault="00B90393" w:rsidP="00B90393">
      <w:pPr>
        <w:jc w:val="both"/>
        <w:rPr>
          <w:sz w:val="28"/>
          <w:szCs w:val="28"/>
        </w:rPr>
      </w:pPr>
      <w:r w:rsidRPr="004E7952">
        <w:rPr>
          <w:b/>
          <w:sz w:val="28"/>
          <w:szCs w:val="28"/>
        </w:rPr>
        <w:t>Ф</w:t>
      </w:r>
      <w:r w:rsidRPr="004E7952">
        <w:rPr>
          <w:sz w:val="28"/>
          <w:szCs w:val="28"/>
        </w:rPr>
        <w:t xml:space="preserve"> – вид функціонального використання об’єкта нерухомого майна</w:t>
      </w:r>
      <w:proofErr w:type="gramStart"/>
      <w:r w:rsidRPr="004E7952">
        <w:rPr>
          <w:sz w:val="28"/>
          <w:szCs w:val="28"/>
        </w:rPr>
        <w:t xml:space="preserve">   (</w:t>
      </w:r>
      <w:proofErr w:type="gramEnd"/>
      <w:r w:rsidRPr="004E7952">
        <w:rPr>
          <w:sz w:val="28"/>
          <w:szCs w:val="28"/>
        </w:rPr>
        <w:t>додаток  № 1 до проекту рішення  № 425- 31-</w:t>
      </w:r>
      <w:r w:rsidRPr="004E7952">
        <w:rPr>
          <w:sz w:val="28"/>
          <w:szCs w:val="28"/>
          <w:lang w:val="en-US"/>
        </w:rPr>
        <w:t>VI</w:t>
      </w:r>
      <w:r w:rsidRPr="004E7952">
        <w:rPr>
          <w:sz w:val="28"/>
          <w:szCs w:val="28"/>
        </w:rPr>
        <w:t xml:space="preserve">  від 07.12.2012 року.) </w:t>
      </w:r>
    </w:p>
    <w:p w:rsidR="00B90393" w:rsidRPr="004E7952" w:rsidRDefault="00B90393" w:rsidP="00B90393">
      <w:pPr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 (Комерційна </w:t>
      </w:r>
      <w:proofErr w:type="gramStart"/>
      <w:r w:rsidRPr="004E7952">
        <w:rPr>
          <w:sz w:val="28"/>
          <w:szCs w:val="28"/>
        </w:rPr>
        <w:t>діяльність  =</w:t>
      </w:r>
      <w:proofErr w:type="gramEnd"/>
      <w:r w:rsidRPr="004E7952">
        <w:rPr>
          <w:sz w:val="28"/>
          <w:szCs w:val="28"/>
        </w:rPr>
        <w:t xml:space="preserve"> 3 )</w:t>
      </w:r>
      <w:r w:rsidRPr="004E7952">
        <w:rPr>
          <w:sz w:val="28"/>
          <w:szCs w:val="28"/>
        </w:rPr>
        <w:tab/>
      </w:r>
      <w:r w:rsidRPr="004E7952">
        <w:rPr>
          <w:sz w:val="28"/>
          <w:szCs w:val="28"/>
        </w:rPr>
        <w:tab/>
      </w:r>
      <w:r w:rsidRPr="004E7952">
        <w:rPr>
          <w:sz w:val="28"/>
          <w:szCs w:val="28"/>
        </w:rPr>
        <w:tab/>
      </w:r>
      <w:r w:rsidRPr="004E7952">
        <w:rPr>
          <w:sz w:val="28"/>
          <w:szCs w:val="28"/>
        </w:rPr>
        <w:tab/>
      </w:r>
    </w:p>
    <w:p w:rsidR="00B90393" w:rsidRPr="00FA39EE" w:rsidRDefault="00B90393" w:rsidP="00B90393">
      <w:pPr>
        <w:rPr>
          <w:sz w:val="16"/>
          <w:szCs w:val="16"/>
        </w:rPr>
      </w:pPr>
    </w:p>
    <w:p w:rsidR="00B90393" w:rsidRPr="004E7952" w:rsidRDefault="00B90393" w:rsidP="00B90393">
      <w:pPr>
        <w:rPr>
          <w:sz w:val="28"/>
          <w:szCs w:val="28"/>
        </w:rPr>
      </w:pPr>
      <w:r w:rsidRPr="004E7952">
        <w:rPr>
          <w:b/>
          <w:sz w:val="28"/>
          <w:szCs w:val="28"/>
          <w:lang w:val="en-US"/>
        </w:rPr>
        <w:t>S</w:t>
      </w:r>
      <w:r w:rsidRPr="004E7952">
        <w:rPr>
          <w:b/>
          <w:sz w:val="28"/>
          <w:szCs w:val="28"/>
        </w:rPr>
        <w:t xml:space="preserve"> – </w:t>
      </w:r>
      <w:proofErr w:type="gramStart"/>
      <w:r w:rsidRPr="004E7952">
        <w:rPr>
          <w:sz w:val="28"/>
          <w:szCs w:val="28"/>
        </w:rPr>
        <w:t>площа</w:t>
      </w:r>
      <w:proofErr w:type="gramEnd"/>
      <w:r w:rsidRPr="004E7952">
        <w:rPr>
          <w:sz w:val="28"/>
          <w:szCs w:val="28"/>
        </w:rPr>
        <w:t xml:space="preserve"> рекламного засобу.</w:t>
      </w:r>
    </w:p>
    <w:p w:rsidR="00B90393" w:rsidRDefault="00B90393" w:rsidP="00B90393">
      <w:pPr>
        <w:rPr>
          <w:sz w:val="28"/>
          <w:szCs w:val="28"/>
        </w:rPr>
      </w:pPr>
    </w:p>
    <w:p w:rsidR="00B90393" w:rsidRDefault="00B90393" w:rsidP="00B90393">
      <w:pPr>
        <w:rPr>
          <w:sz w:val="28"/>
          <w:szCs w:val="28"/>
        </w:rPr>
      </w:pPr>
    </w:p>
    <w:p w:rsidR="00B90393" w:rsidRDefault="00B90393" w:rsidP="00B90393">
      <w:pPr>
        <w:rPr>
          <w:sz w:val="28"/>
          <w:szCs w:val="28"/>
        </w:rPr>
      </w:pPr>
    </w:p>
    <w:p w:rsidR="00B90393" w:rsidRDefault="00B90393" w:rsidP="00B9039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Т.П. Макаренко</w:t>
      </w:r>
    </w:p>
    <w:p w:rsidR="00B90393" w:rsidRDefault="00B90393" w:rsidP="00B90393">
      <w:pPr>
        <w:rPr>
          <w:sz w:val="28"/>
          <w:szCs w:val="28"/>
        </w:rPr>
      </w:pPr>
    </w:p>
    <w:p w:rsidR="00B90393" w:rsidRPr="004E7952" w:rsidRDefault="00B90393" w:rsidP="00B90393">
      <w:pPr>
        <w:rPr>
          <w:sz w:val="28"/>
          <w:szCs w:val="28"/>
        </w:rPr>
      </w:pPr>
    </w:p>
    <w:p w:rsidR="00B90393" w:rsidRDefault="00B90393" w:rsidP="00B90393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                                                      А.О. Стойко </w:t>
      </w:r>
    </w:p>
    <w:p w:rsidR="00B90393" w:rsidRDefault="00B90393" w:rsidP="00B90393"/>
    <w:p w:rsidR="00F12C76" w:rsidRDefault="00F12C76" w:rsidP="006C0B77">
      <w:pPr>
        <w:ind w:firstLine="709"/>
        <w:jc w:val="both"/>
      </w:pPr>
    </w:p>
    <w:sectPr w:rsidR="00F12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50"/>
    <w:rsid w:val="00150350"/>
    <w:rsid w:val="006C0B77"/>
    <w:rsid w:val="008242FF"/>
    <w:rsid w:val="00870751"/>
    <w:rsid w:val="00922C48"/>
    <w:rsid w:val="00B90393"/>
    <w:rsid w:val="00B915B7"/>
    <w:rsid w:val="00D877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AE8E2"/>
  <w15:chartTrackingRefBased/>
  <w15:docId w15:val="{4555453D-3CF0-44F4-815D-1BE50B01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0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039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B9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90393"/>
    <w:rPr>
      <w:b/>
      <w:bCs/>
    </w:rPr>
  </w:style>
  <w:style w:type="paragraph" w:customStyle="1" w:styleId="tjbmf">
    <w:name w:val="tj bmf"/>
    <w:basedOn w:val="a"/>
    <w:rsid w:val="00B90393"/>
    <w:pPr>
      <w:spacing w:before="100" w:beforeAutospacing="1" w:after="100" w:afterAutospacing="1"/>
    </w:pPr>
  </w:style>
  <w:style w:type="character" w:styleId="a5">
    <w:name w:val="Hyperlink"/>
    <w:basedOn w:val="a0"/>
    <w:rsid w:val="00B90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Z96027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Z960270.html" TargetMode="External"/><Relationship Id="rId5" Type="http://schemas.openxmlformats.org/officeDocument/2006/relationships/hyperlink" Target="http://search.ligazakon.ua/l_doc2.nsf/link1/Z970280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3457</Words>
  <Characters>19710</Characters>
  <Application>Microsoft Office Word</Application>
  <DocSecurity>0</DocSecurity>
  <Lines>164</Lines>
  <Paragraphs>46</Paragraphs>
  <ScaleCrop>false</ScaleCrop>
  <Company/>
  <LinksUpToDate>false</LinksUpToDate>
  <CharactersWithSpaces>23121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2021-04-28T06:35:00Z</dcterms:created>
  <dcterms:modified xsi:type="dcterms:W3CDTF">2021-04-28T06:35:00Z</dcterms:modified>
</cp:coreProperties>
</file>