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8" w:rsidRPr="005D23DA" w:rsidRDefault="000702A8" w:rsidP="00D13B67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>ПОЛОЖЕННЯ</w:t>
      </w:r>
    </w:p>
    <w:p w:rsidR="000702A8" w:rsidRPr="005D23DA" w:rsidRDefault="000702A8" w:rsidP="001D49CC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 xml:space="preserve">про Національний конкурс наукових робіт </w:t>
      </w:r>
    </w:p>
    <w:p w:rsidR="000702A8" w:rsidRPr="00B52CED" w:rsidRDefault="000702A8" w:rsidP="001D49CC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B52CED">
        <w:rPr>
          <w:b/>
          <w:color w:val="000000"/>
          <w:sz w:val="27"/>
          <w:szCs w:val="27"/>
          <w:lang w:val="uk-UA"/>
        </w:rPr>
        <w:t xml:space="preserve">«Роль молоді у розвитку </w:t>
      </w:r>
      <w:r w:rsidR="00B52CED" w:rsidRPr="00B52CED">
        <w:rPr>
          <w:b/>
          <w:sz w:val="27"/>
          <w:szCs w:val="27"/>
        </w:rPr>
        <w:t>парламентаризму</w:t>
      </w:r>
      <w:r w:rsidR="00B52CED" w:rsidRPr="00B52CED">
        <w:rPr>
          <w:b/>
          <w:color w:val="000000"/>
          <w:sz w:val="27"/>
          <w:szCs w:val="27"/>
          <w:lang w:val="uk-UA"/>
        </w:rPr>
        <w:t xml:space="preserve"> </w:t>
      </w:r>
      <w:r w:rsidRPr="00B52CED">
        <w:rPr>
          <w:b/>
          <w:color w:val="000000"/>
          <w:sz w:val="27"/>
          <w:szCs w:val="27"/>
          <w:lang w:val="uk-UA"/>
        </w:rPr>
        <w:t>в Україні»</w:t>
      </w:r>
    </w:p>
    <w:p w:rsidR="000702A8" w:rsidRPr="00B52CED" w:rsidRDefault="000702A8" w:rsidP="001D49CC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B52CED">
        <w:rPr>
          <w:b/>
          <w:color w:val="000000"/>
          <w:sz w:val="27"/>
          <w:szCs w:val="27"/>
          <w:lang w:val="uk-UA"/>
        </w:rPr>
        <w:t xml:space="preserve">до Дня </w:t>
      </w:r>
      <w:r w:rsidR="00B52CED">
        <w:rPr>
          <w:b/>
          <w:color w:val="000000"/>
          <w:sz w:val="27"/>
          <w:szCs w:val="27"/>
          <w:lang w:val="uk-UA"/>
        </w:rPr>
        <w:t>юриста</w:t>
      </w: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jc w:val="center"/>
        <w:rPr>
          <w:b/>
          <w:bCs/>
          <w:color w:val="000000"/>
          <w:sz w:val="27"/>
          <w:szCs w:val="27"/>
          <w:lang w:val="uk-UA"/>
        </w:rPr>
      </w:pPr>
      <w:r w:rsidRPr="005D23DA">
        <w:rPr>
          <w:b/>
          <w:bCs/>
          <w:color w:val="000000"/>
          <w:sz w:val="27"/>
          <w:szCs w:val="27"/>
          <w:lang w:val="uk-UA"/>
        </w:rPr>
        <w:t>1. ЗАГАЛЬНІ ПОЛОЖЕННЯ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b/>
          <w:bCs/>
          <w:color w:val="000000"/>
          <w:sz w:val="27"/>
          <w:szCs w:val="27"/>
          <w:lang w:val="uk-UA"/>
        </w:rPr>
      </w:pPr>
    </w:p>
    <w:p w:rsidR="000702A8" w:rsidRDefault="000702A8" w:rsidP="001D49CC">
      <w:pPr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  <w:r w:rsidRPr="00B52CED">
        <w:rPr>
          <w:color w:val="000000"/>
          <w:sz w:val="27"/>
          <w:szCs w:val="27"/>
          <w:lang w:val="uk-UA"/>
        </w:rPr>
        <w:t>1.1.</w:t>
      </w:r>
      <w:r w:rsidRPr="00B52CED">
        <w:rPr>
          <w:color w:val="000000"/>
          <w:sz w:val="27"/>
          <w:szCs w:val="27"/>
          <w:lang w:val="uk-UA"/>
        </w:rPr>
        <w:tab/>
        <w:t xml:space="preserve">Національний конкурс наукових робіт «Роль молоді у розвитку </w:t>
      </w:r>
      <w:r w:rsidR="00B52CED" w:rsidRPr="00B52CED">
        <w:rPr>
          <w:sz w:val="27"/>
          <w:szCs w:val="27"/>
          <w:lang w:val="uk-UA"/>
        </w:rPr>
        <w:t>парламентаризму</w:t>
      </w:r>
      <w:r w:rsidR="00B52CED" w:rsidRPr="00B52CED">
        <w:rPr>
          <w:b/>
          <w:color w:val="000000"/>
          <w:sz w:val="27"/>
          <w:szCs w:val="27"/>
          <w:lang w:val="uk-UA"/>
        </w:rPr>
        <w:t xml:space="preserve"> </w:t>
      </w:r>
      <w:r w:rsidRPr="00B52CED">
        <w:rPr>
          <w:color w:val="000000"/>
          <w:sz w:val="27"/>
          <w:szCs w:val="27"/>
          <w:lang w:val="uk-UA"/>
        </w:rPr>
        <w:t>в Україні»</w:t>
      </w:r>
      <w:r w:rsidRPr="00B52CED">
        <w:rPr>
          <w:b/>
          <w:color w:val="000000"/>
          <w:sz w:val="27"/>
          <w:szCs w:val="27"/>
          <w:lang w:val="uk-UA"/>
        </w:rPr>
        <w:t xml:space="preserve"> </w:t>
      </w:r>
      <w:r w:rsidRPr="00B52CED">
        <w:rPr>
          <w:color w:val="000000"/>
          <w:sz w:val="27"/>
          <w:szCs w:val="27"/>
          <w:lang w:val="uk-UA"/>
        </w:rPr>
        <w:t xml:space="preserve">(далі – Конкурс) проводиться Інститутом політико-правових та релігійних досліджень за підтримки </w:t>
      </w:r>
      <w:r w:rsidR="00D77A1B" w:rsidRPr="00B52CED">
        <w:rPr>
          <w:color w:val="000000"/>
          <w:sz w:val="27"/>
          <w:szCs w:val="27"/>
          <w:lang w:val="uk-UA"/>
        </w:rPr>
        <w:t xml:space="preserve">Координаційної ради молодих юристів України при Міністерстві юстиції України, </w:t>
      </w:r>
      <w:r w:rsidRPr="00B52CED">
        <w:rPr>
          <w:color w:val="000000"/>
          <w:sz w:val="27"/>
          <w:szCs w:val="27"/>
          <w:lang w:val="uk-UA"/>
        </w:rPr>
        <w:t>Українського координаційного центру з підвищення правової освіти населення, Координаційної ради молодих юристів міста Києва при Печерському районному відділі державної</w:t>
      </w:r>
      <w:r w:rsidRPr="005D23DA">
        <w:rPr>
          <w:color w:val="000000"/>
          <w:sz w:val="27"/>
          <w:szCs w:val="27"/>
          <w:lang w:val="uk-UA"/>
        </w:rPr>
        <w:t xml:space="preserve"> виконавчої служби міста Києва Головного територіального управління юстиції у місті Києві.</w:t>
      </w:r>
    </w:p>
    <w:p w:rsidR="009243EE" w:rsidRPr="005D23DA" w:rsidRDefault="009243EE" w:rsidP="001D49CC">
      <w:pPr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</w:p>
    <w:p w:rsidR="000702A8" w:rsidRDefault="000702A8" w:rsidP="001D49CC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1.2.</w:t>
      </w:r>
      <w:r w:rsidRPr="005D23DA">
        <w:rPr>
          <w:color w:val="000000"/>
          <w:sz w:val="27"/>
          <w:szCs w:val="27"/>
          <w:lang w:val="uk-UA"/>
        </w:rPr>
        <w:tab/>
        <w:t>До участі в організації Конкурсу можуть залучатися партнери (органи влади, громадські організації, приватні компанії, вищі навчальні заклади, тощо) на підставі рішення голови Організаційного комітету.</w:t>
      </w:r>
    </w:p>
    <w:p w:rsidR="009243EE" w:rsidRPr="005D23DA" w:rsidRDefault="009243EE" w:rsidP="001D49CC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</w:p>
    <w:p w:rsidR="000702A8" w:rsidRDefault="000702A8" w:rsidP="00DA1B2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1.3.</w:t>
      </w:r>
      <w:r w:rsidRPr="005D23DA">
        <w:rPr>
          <w:color w:val="000000"/>
          <w:sz w:val="27"/>
          <w:szCs w:val="27"/>
          <w:lang w:val="uk-UA"/>
        </w:rPr>
        <w:tab/>
      </w:r>
      <w:r w:rsidRPr="00B52CED">
        <w:rPr>
          <w:color w:val="000000"/>
          <w:sz w:val="27"/>
          <w:szCs w:val="27"/>
          <w:lang w:val="uk-UA"/>
        </w:rPr>
        <w:t xml:space="preserve">Основна мета Конкурсу – </w:t>
      </w:r>
      <w:r w:rsidR="00B52CED" w:rsidRPr="00B52CED">
        <w:rPr>
          <w:color w:val="000000"/>
          <w:sz w:val="27"/>
          <w:szCs w:val="27"/>
          <w:shd w:val="clear" w:color="auto" w:fill="FFFFFF"/>
          <w:lang w:val="uk-UA"/>
        </w:rPr>
        <w:t xml:space="preserve">підтримка обдарованої молоді; </w:t>
      </w:r>
      <w:r w:rsidR="00B52CED" w:rsidRPr="00B52CED">
        <w:rPr>
          <w:sz w:val="27"/>
          <w:szCs w:val="27"/>
          <w:lang w:val="uk-UA"/>
        </w:rPr>
        <w:t>залучення молоді до процесів законотворення, подальшого розвитку парламентаризму,</w:t>
      </w:r>
      <w:r w:rsidR="00B52CED" w:rsidRPr="00B52CED">
        <w:rPr>
          <w:b/>
          <w:bCs/>
          <w:color w:val="000000"/>
          <w:sz w:val="27"/>
          <w:szCs w:val="27"/>
          <w:lang w:val="uk-UA"/>
        </w:rPr>
        <w:t xml:space="preserve"> </w:t>
      </w:r>
      <w:r w:rsidR="00B52CED" w:rsidRPr="00B52CED">
        <w:rPr>
          <w:color w:val="000000"/>
          <w:sz w:val="27"/>
          <w:szCs w:val="27"/>
          <w:shd w:val="clear" w:color="auto" w:fill="FFFFFF"/>
          <w:lang w:val="uk-UA"/>
        </w:rPr>
        <w:t>створення умов для її творчого зростання; активізація науково-дослідної роботи студентів та аспірантів</w:t>
      </w:r>
      <w:r w:rsidRPr="00B52CED">
        <w:rPr>
          <w:color w:val="000000"/>
          <w:sz w:val="27"/>
          <w:szCs w:val="27"/>
          <w:lang w:val="uk-UA"/>
        </w:rPr>
        <w:t>.</w:t>
      </w:r>
    </w:p>
    <w:p w:rsidR="009243EE" w:rsidRPr="00B52CED" w:rsidRDefault="009243EE" w:rsidP="00DA1B2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1.4.</w:t>
      </w:r>
      <w:r w:rsidRPr="005D23DA">
        <w:rPr>
          <w:color w:val="000000"/>
          <w:sz w:val="27"/>
          <w:szCs w:val="27"/>
          <w:lang w:val="uk-UA"/>
        </w:rPr>
        <w:tab/>
        <w:t>Пріоритетні напрямки Конкурсу:</w:t>
      </w:r>
    </w:p>
    <w:p w:rsidR="00DA4CD6" w:rsidRPr="00DA4CD6" w:rsidRDefault="00DA4CD6" w:rsidP="00F72D6E">
      <w:pPr>
        <w:shd w:val="clear" w:color="auto" w:fill="FFFFFF"/>
        <w:rPr>
          <w:color w:val="000000"/>
          <w:sz w:val="27"/>
          <w:szCs w:val="27"/>
          <w:lang w:val="uk-UA"/>
        </w:rPr>
      </w:pPr>
      <w:r w:rsidRPr="00DA4CD6">
        <w:rPr>
          <w:color w:val="000000"/>
          <w:sz w:val="27"/>
          <w:szCs w:val="27"/>
          <w:lang w:val="uk-UA"/>
        </w:rPr>
        <w:t xml:space="preserve">- роль </w:t>
      </w:r>
      <w:r>
        <w:rPr>
          <w:color w:val="000000"/>
          <w:sz w:val="27"/>
          <w:szCs w:val="27"/>
          <w:lang w:val="uk-UA"/>
        </w:rPr>
        <w:t xml:space="preserve">молодіжної громадськості </w:t>
      </w:r>
      <w:r w:rsidRPr="00DA4CD6">
        <w:rPr>
          <w:color w:val="000000"/>
          <w:sz w:val="27"/>
          <w:szCs w:val="27"/>
          <w:lang w:val="uk-UA"/>
        </w:rPr>
        <w:t xml:space="preserve">у </w:t>
      </w:r>
      <w:r>
        <w:rPr>
          <w:color w:val="000000"/>
          <w:sz w:val="27"/>
          <w:szCs w:val="27"/>
          <w:lang w:val="uk-UA"/>
        </w:rPr>
        <w:t xml:space="preserve">підвищенні якості </w:t>
      </w:r>
      <w:r w:rsidRPr="00DA4CD6">
        <w:rPr>
          <w:color w:val="000000"/>
          <w:sz w:val="27"/>
          <w:szCs w:val="27"/>
          <w:lang w:val="uk-UA"/>
        </w:rPr>
        <w:t>законодавчо</w:t>
      </w:r>
      <w:r>
        <w:rPr>
          <w:color w:val="000000"/>
          <w:sz w:val="27"/>
          <w:szCs w:val="27"/>
          <w:lang w:val="uk-UA"/>
        </w:rPr>
        <w:t>го</w:t>
      </w:r>
      <w:r w:rsidRPr="00DA4CD6">
        <w:rPr>
          <w:color w:val="000000"/>
          <w:sz w:val="27"/>
          <w:szCs w:val="27"/>
          <w:lang w:val="uk-UA"/>
        </w:rPr>
        <w:t xml:space="preserve"> процес</w:t>
      </w:r>
      <w:r>
        <w:rPr>
          <w:color w:val="000000"/>
          <w:sz w:val="27"/>
          <w:szCs w:val="27"/>
          <w:lang w:val="uk-UA"/>
        </w:rPr>
        <w:t>у</w:t>
      </w:r>
      <w:r w:rsidRPr="00DA4CD6">
        <w:rPr>
          <w:color w:val="000000"/>
          <w:sz w:val="27"/>
          <w:szCs w:val="27"/>
          <w:lang w:val="uk-UA"/>
        </w:rPr>
        <w:t>;</w:t>
      </w:r>
    </w:p>
    <w:p w:rsidR="000702A8" w:rsidRPr="00DA4CD6" w:rsidRDefault="000702A8" w:rsidP="00F72D6E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DA4CD6">
        <w:rPr>
          <w:color w:val="000000"/>
          <w:sz w:val="27"/>
          <w:szCs w:val="27"/>
          <w:lang w:val="uk-UA"/>
        </w:rPr>
        <w:t xml:space="preserve">- </w:t>
      </w:r>
      <w:r w:rsidR="00DA4CD6" w:rsidRPr="00DA4CD6">
        <w:rPr>
          <w:color w:val="000000"/>
          <w:sz w:val="27"/>
          <w:szCs w:val="27"/>
          <w:lang w:val="uk-UA"/>
        </w:rPr>
        <w:t>роль позапарламентських інститутів у законодавчому процесі</w:t>
      </w:r>
      <w:r w:rsidRPr="00DA4CD6">
        <w:rPr>
          <w:color w:val="000000"/>
          <w:sz w:val="27"/>
          <w:szCs w:val="27"/>
          <w:lang w:val="uk-UA"/>
        </w:rPr>
        <w:t>;</w:t>
      </w:r>
    </w:p>
    <w:p w:rsidR="000702A8" w:rsidRPr="00DA4CD6" w:rsidRDefault="000702A8" w:rsidP="00F72D6E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DA4CD6">
        <w:rPr>
          <w:color w:val="000000"/>
          <w:sz w:val="27"/>
          <w:szCs w:val="27"/>
          <w:lang w:val="uk-UA"/>
        </w:rPr>
        <w:t xml:space="preserve">- </w:t>
      </w:r>
      <w:r w:rsidR="00DA4CD6">
        <w:rPr>
          <w:color w:val="000000"/>
          <w:sz w:val="27"/>
          <w:szCs w:val="27"/>
          <w:lang w:val="uk-UA"/>
        </w:rPr>
        <w:t xml:space="preserve">впровадження </w:t>
      </w:r>
      <w:r w:rsidR="00DA4CD6" w:rsidRPr="00DA4CD6">
        <w:rPr>
          <w:color w:val="000000"/>
          <w:sz w:val="27"/>
          <w:szCs w:val="27"/>
          <w:lang w:val="uk-UA"/>
        </w:rPr>
        <w:t>публічн</w:t>
      </w:r>
      <w:r w:rsidR="00DA4CD6">
        <w:rPr>
          <w:color w:val="000000"/>
          <w:sz w:val="27"/>
          <w:szCs w:val="27"/>
          <w:lang w:val="uk-UA"/>
        </w:rPr>
        <w:t>их консультацій</w:t>
      </w:r>
      <w:r w:rsidR="00DA4CD6" w:rsidRPr="00DA4CD6">
        <w:rPr>
          <w:color w:val="000000"/>
          <w:sz w:val="27"/>
          <w:szCs w:val="27"/>
          <w:lang w:val="uk-UA"/>
        </w:rPr>
        <w:t xml:space="preserve"> у законодавчому процесі</w:t>
      </w:r>
      <w:r w:rsidRPr="00DA4CD6">
        <w:rPr>
          <w:color w:val="000000"/>
          <w:sz w:val="27"/>
          <w:szCs w:val="27"/>
          <w:lang w:val="uk-UA"/>
        </w:rPr>
        <w:t>;</w:t>
      </w:r>
    </w:p>
    <w:p w:rsidR="000702A8" w:rsidRPr="00DA4CD6" w:rsidRDefault="000702A8" w:rsidP="00F72D6E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DA4CD6">
        <w:rPr>
          <w:color w:val="000000"/>
          <w:sz w:val="27"/>
          <w:szCs w:val="27"/>
          <w:lang w:val="uk-UA"/>
        </w:rPr>
        <w:t xml:space="preserve">- </w:t>
      </w:r>
      <w:r w:rsidR="00DA4CD6" w:rsidRPr="00DA4CD6">
        <w:rPr>
          <w:color w:val="000000"/>
          <w:sz w:val="27"/>
          <w:szCs w:val="27"/>
          <w:lang w:val="uk-UA"/>
        </w:rPr>
        <w:t>підвищення інституційної спроможності Верховної Ради України</w:t>
      </w:r>
      <w:r w:rsidRPr="00DA4CD6">
        <w:rPr>
          <w:color w:val="000000"/>
          <w:sz w:val="27"/>
          <w:szCs w:val="27"/>
          <w:lang w:val="uk-UA"/>
        </w:rPr>
        <w:t>;</w:t>
      </w:r>
    </w:p>
    <w:p w:rsidR="000702A8" w:rsidRDefault="00F72D6E" w:rsidP="00F72D6E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- </w:t>
      </w:r>
      <w:r w:rsidR="000702A8" w:rsidRPr="00DA4CD6">
        <w:rPr>
          <w:color w:val="000000"/>
          <w:sz w:val="27"/>
          <w:szCs w:val="27"/>
          <w:lang w:val="uk-UA"/>
        </w:rPr>
        <w:t xml:space="preserve">актуальні проблеми </w:t>
      </w:r>
      <w:r w:rsidR="00DA4CD6" w:rsidRPr="00DA4CD6">
        <w:rPr>
          <w:color w:val="000000"/>
          <w:sz w:val="27"/>
          <w:szCs w:val="27"/>
          <w:lang w:val="uk-UA"/>
        </w:rPr>
        <w:t>внутрішньої реформи Парламенту України</w:t>
      </w:r>
      <w:r w:rsidR="000702A8" w:rsidRPr="00DA4CD6">
        <w:rPr>
          <w:color w:val="000000"/>
          <w:sz w:val="27"/>
          <w:szCs w:val="27"/>
          <w:lang w:val="uk-UA"/>
        </w:rPr>
        <w:t>;</w:t>
      </w:r>
    </w:p>
    <w:p w:rsidR="000702A8" w:rsidRDefault="000702A8" w:rsidP="00F72D6E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DA4CD6">
        <w:rPr>
          <w:color w:val="000000"/>
          <w:sz w:val="27"/>
          <w:szCs w:val="27"/>
          <w:lang w:val="uk-UA"/>
        </w:rPr>
        <w:t>-</w:t>
      </w:r>
      <w:r w:rsidR="00F72D6E">
        <w:rPr>
          <w:color w:val="000000"/>
          <w:sz w:val="27"/>
          <w:szCs w:val="27"/>
          <w:lang w:val="uk-UA"/>
        </w:rPr>
        <w:t xml:space="preserve"> </w:t>
      </w:r>
      <w:r w:rsidR="00DA4CD6" w:rsidRPr="00DA4CD6">
        <w:rPr>
          <w:color w:val="000000"/>
          <w:sz w:val="27"/>
          <w:szCs w:val="27"/>
          <w:lang w:val="uk-UA"/>
        </w:rPr>
        <w:t>юридична наука та законотворча практика.</w:t>
      </w:r>
    </w:p>
    <w:p w:rsidR="009243EE" w:rsidRPr="005D23DA" w:rsidRDefault="009243EE" w:rsidP="00F72D6E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1.5.</w:t>
      </w:r>
      <w:r w:rsidRPr="005D23DA">
        <w:rPr>
          <w:color w:val="000000"/>
          <w:sz w:val="27"/>
          <w:szCs w:val="27"/>
          <w:lang w:val="uk-UA"/>
        </w:rPr>
        <w:tab/>
      </w:r>
      <w:r w:rsidR="00B52CED">
        <w:rPr>
          <w:color w:val="000000"/>
          <w:sz w:val="27"/>
          <w:szCs w:val="27"/>
          <w:lang w:val="uk-UA"/>
        </w:rPr>
        <w:t>До участі у</w:t>
      </w:r>
      <w:r w:rsidRPr="005D23DA">
        <w:rPr>
          <w:color w:val="000000"/>
          <w:sz w:val="27"/>
          <w:szCs w:val="27"/>
          <w:lang w:val="uk-UA"/>
        </w:rPr>
        <w:t xml:space="preserve"> Конкурс</w:t>
      </w:r>
      <w:r w:rsidR="00B52CED">
        <w:rPr>
          <w:color w:val="000000"/>
          <w:sz w:val="27"/>
          <w:szCs w:val="27"/>
          <w:lang w:val="uk-UA"/>
        </w:rPr>
        <w:t>і</w:t>
      </w:r>
      <w:r w:rsidRPr="005D23DA">
        <w:rPr>
          <w:color w:val="000000"/>
          <w:sz w:val="27"/>
          <w:szCs w:val="27"/>
          <w:lang w:val="uk-UA"/>
        </w:rPr>
        <w:t xml:space="preserve"> </w:t>
      </w:r>
      <w:r w:rsidR="00B52CED">
        <w:rPr>
          <w:color w:val="000000"/>
          <w:sz w:val="27"/>
          <w:szCs w:val="27"/>
          <w:lang w:val="uk-UA"/>
        </w:rPr>
        <w:t>запрошуються</w:t>
      </w:r>
      <w:r w:rsidRPr="005D23DA">
        <w:rPr>
          <w:color w:val="000000"/>
          <w:sz w:val="27"/>
          <w:szCs w:val="27"/>
          <w:lang w:val="uk-UA"/>
        </w:rPr>
        <w:t xml:space="preserve"> учні-члени Малої академії наук України, студенти вищих закладів </w:t>
      </w:r>
      <w:r w:rsidR="00B52CED">
        <w:rPr>
          <w:color w:val="000000"/>
          <w:sz w:val="27"/>
          <w:szCs w:val="27"/>
          <w:lang w:val="uk-UA"/>
        </w:rPr>
        <w:t xml:space="preserve">вищої освіти </w:t>
      </w:r>
      <w:r w:rsidRPr="005D23DA">
        <w:rPr>
          <w:color w:val="000000"/>
          <w:sz w:val="27"/>
          <w:szCs w:val="27"/>
          <w:lang w:val="uk-UA"/>
        </w:rPr>
        <w:t xml:space="preserve">України, аспіранти </w:t>
      </w:r>
      <w:r w:rsidR="00B52CED" w:rsidRPr="005D23DA">
        <w:rPr>
          <w:color w:val="000000"/>
          <w:sz w:val="27"/>
          <w:szCs w:val="27"/>
          <w:lang w:val="uk-UA"/>
        </w:rPr>
        <w:t xml:space="preserve">закладів </w:t>
      </w:r>
      <w:r w:rsidR="00B52CED">
        <w:rPr>
          <w:color w:val="000000"/>
          <w:sz w:val="27"/>
          <w:szCs w:val="27"/>
          <w:lang w:val="uk-UA"/>
        </w:rPr>
        <w:t>вищої освіти</w:t>
      </w:r>
      <w:r w:rsidRPr="005D23DA">
        <w:rPr>
          <w:color w:val="000000"/>
          <w:sz w:val="27"/>
          <w:szCs w:val="27"/>
          <w:lang w:val="uk-UA"/>
        </w:rPr>
        <w:t xml:space="preserve"> та наукових установ України.</w:t>
      </w:r>
    </w:p>
    <w:p w:rsidR="000702A8" w:rsidRPr="00B52CED" w:rsidRDefault="000702A8" w:rsidP="001D49CC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  <w:r w:rsidRPr="00B52CED">
        <w:rPr>
          <w:color w:val="000000"/>
          <w:sz w:val="27"/>
          <w:szCs w:val="27"/>
          <w:lang w:val="uk-UA"/>
        </w:rPr>
        <w:t>1.6.</w:t>
      </w:r>
      <w:r w:rsidRPr="00B52CED">
        <w:rPr>
          <w:color w:val="000000"/>
          <w:sz w:val="27"/>
          <w:szCs w:val="27"/>
          <w:lang w:val="uk-UA"/>
        </w:rPr>
        <w:tab/>
        <w:t xml:space="preserve">Конкурс проходить з </w:t>
      </w:r>
      <w:r w:rsidR="00B52CED" w:rsidRPr="00B52CED">
        <w:rPr>
          <w:color w:val="000000"/>
          <w:sz w:val="27"/>
          <w:szCs w:val="27"/>
          <w:lang w:val="uk-UA"/>
        </w:rPr>
        <w:t>01 вересня по 08 жовтня 2018 року.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1.7.</w:t>
      </w:r>
      <w:r w:rsidRPr="005D23DA">
        <w:rPr>
          <w:color w:val="000000"/>
          <w:sz w:val="27"/>
          <w:szCs w:val="27"/>
          <w:lang w:val="uk-UA"/>
        </w:rPr>
        <w:tab/>
        <w:t>Основні етапи Конкурсу:</w:t>
      </w:r>
    </w:p>
    <w:p w:rsidR="000702A8" w:rsidRPr="005D23DA" w:rsidRDefault="000702A8" w:rsidP="00BB25A8">
      <w:pPr>
        <w:shd w:val="clear" w:color="auto" w:fill="FFFFFF"/>
        <w:tabs>
          <w:tab w:val="left" w:pos="851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-</w:t>
      </w:r>
      <w:r w:rsidRPr="005D23DA">
        <w:rPr>
          <w:color w:val="000000"/>
          <w:sz w:val="27"/>
          <w:szCs w:val="27"/>
          <w:lang w:val="uk-UA"/>
        </w:rPr>
        <w:tab/>
        <w:t xml:space="preserve">Перший – організація, підготовка та розповсюдження матеріалів про конкурс (до </w:t>
      </w:r>
      <w:r w:rsidR="00B52CED">
        <w:rPr>
          <w:color w:val="000000"/>
          <w:sz w:val="27"/>
          <w:szCs w:val="27"/>
          <w:lang w:val="uk-UA"/>
        </w:rPr>
        <w:t>15</w:t>
      </w:r>
      <w:r w:rsidRPr="005D23DA">
        <w:rPr>
          <w:color w:val="000000"/>
          <w:sz w:val="27"/>
          <w:szCs w:val="27"/>
          <w:lang w:val="uk-UA"/>
        </w:rPr>
        <w:t xml:space="preserve"> </w:t>
      </w:r>
      <w:r w:rsidR="00B52CED" w:rsidRPr="00B52CED">
        <w:rPr>
          <w:color w:val="000000"/>
          <w:sz w:val="27"/>
          <w:szCs w:val="27"/>
          <w:lang w:val="uk-UA"/>
        </w:rPr>
        <w:t xml:space="preserve">вересня </w:t>
      </w:r>
      <w:r w:rsidRPr="005D23DA">
        <w:rPr>
          <w:color w:val="000000"/>
          <w:sz w:val="27"/>
          <w:szCs w:val="27"/>
          <w:lang w:val="uk-UA"/>
        </w:rPr>
        <w:t>2018 року);</w:t>
      </w:r>
    </w:p>
    <w:p w:rsidR="000702A8" w:rsidRPr="005D23DA" w:rsidRDefault="000702A8" w:rsidP="00BB25A8">
      <w:pPr>
        <w:shd w:val="clear" w:color="auto" w:fill="FFFFFF"/>
        <w:tabs>
          <w:tab w:val="left" w:pos="851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-</w:t>
      </w:r>
      <w:r w:rsidRPr="005D23DA">
        <w:rPr>
          <w:color w:val="000000"/>
          <w:sz w:val="27"/>
          <w:szCs w:val="27"/>
          <w:lang w:val="uk-UA"/>
        </w:rPr>
        <w:tab/>
        <w:t>Другий – прийом конкурсних робіт (до 0</w:t>
      </w:r>
      <w:r w:rsidR="00967A3B">
        <w:rPr>
          <w:color w:val="000000"/>
          <w:sz w:val="27"/>
          <w:szCs w:val="27"/>
          <w:lang w:val="uk-UA"/>
        </w:rPr>
        <w:t>3</w:t>
      </w:r>
      <w:r w:rsidRPr="005D23DA">
        <w:rPr>
          <w:color w:val="000000"/>
          <w:sz w:val="27"/>
          <w:szCs w:val="27"/>
          <w:lang w:val="uk-UA"/>
        </w:rPr>
        <w:t xml:space="preserve"> </w:t>
      </w:r>
      <w:r w:rsidR="00B52CED">
        <w:rPr>
          <w:color w:val="000000"/>
          <w:sz w:val="27"/>
          <w:szCs w:val="27"/>
          <w:lang w:val="uk-UA"/>
        </w:rPr>
        <w:t>жовтня</w:t>
      </w:r>
      <w:r w:rsidRPr="005D23DA">
        <w:rPr>
          <w:color w:val="000000"/>
          <w:sz w:val="27"/>
          <w:szCs w:val="27"/>
          <w:lang w:val="uk-UA"/>
        </w:rPr>
        <w:t xml:space="preserve"> 2018 року);</w:t>
      </w:r>
    </w:p>
    <w:p w:rsidR="000702A8" w:rsidRPr="005D23DA" w:rsidRDefault="000702A8" w:rsidP="00BB25A8">
      <w:pPr>
        <w:shd w:val="clear" w:color="auto" w:fill="FFFFFF"/>
        <w:tabs>
          <w:tab w:val="left" w:pos="851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-</w:t>
      </w:r>
      <w:r w:rsidRPr="005D23DA">
        <w:rPr>
          <w:color w:val="000000"/>
          <w:sz w:val="27"/>
          <w:szCs w:val="27"/>
          <w:lang w:val="uk-UA"/>
        </w:rPr>
        <w:tab/>
        <w:t xml:space="preserve">Третій – оцінювання конкурсних робіт експертною радою (до </w:t>
      </w:r>
      <w:r w:rsidR="00967A3B">
        <w:rPr>
          <w:color w:val="000000"/>
          <w:sz w:val="27"/>
          <w:szCs w:val="27"/>
          <w:lang w:val="uk-UA"/>
        </w:rPr>
        <w:t>05</w:t>
      </w:r>
      <w:r w:rsidRPr="005D23DA">
        <w:rPr>
          <w:color w:val="000000"/>
          <w:sz w:val="27"/>
          <w:szCs w:val="27"/>
          <w:lang w:val="uk-UA"/>
        </w:rPr>
        <w:t xml:space="preserve"> </w:t>
      </w:r>
      <w:r w:rsidR="00967A3B">
        <w:rPr>
          <w:color w:val="000000"/>
          <w:sz w:val="27"/>
          <w:szCs w:val="27"/>
          <w:lang w:val="uk-UA"/>
        </w:rPr>
        <w:t>жовтня</w:t>
      </w:r>
      <w:r w:rsidR="00967A3B" w:rsidRPr="005D23DA">
        <w:rPr>
          <w:color w:val="000000"/>
          <w:sz w:val="27"/>
          <w:szCs w:val="27"/>
          <w:lang w:val="uk-UA"/>
        </w:rPr>
        <w:t xml:space="preserve"> </w:t>
      </w:r>
      <w:r w:rsidRPr="005D23DA">
        <w:rPr>
          <w:color w:val="000000"/>
          <w:sz w:val="27"/>
          <w:szCs w:val="27"/>
          <w:lang w:val="uk-UA"/>
        </w:rPr>
        <w:t>2018 року;</w:t>
      </w:r>
    </w:p>
    <w:p w:rsidR="000702A8" w:rsidRPr="005D23DA" w:rsidRDefault="000702A8" w:rsidP="00BB25A8">
      <w:pPr>
        <w:shd w:val="clear" w:color="auto" w:fill="FFFFFF"/>
        <w:tabs>
          <w:tab w:val="left" w:pos="851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-</w:t>
      </w:r>
      <w:r w:rsidRPr="005D23DA">
        <w:rPr>
          <w:color w:val="000000"/>
          <w:sz w:val="27"/>
          <w:szCs w:val="27"/>
          <w:lang w:val="uk-UA"/>
        </w:rPr>
        <w:tab/>
        <w:t>Четвертий – відзначення переможців (</w:t>
      </w:r>
      <w:r w:rsidR="00967A3B">
        <w:rPr>
          <w:color w:val="000000"/>
          <w:sz w:val="27"/>
          <w:szCs w:val="27"/>
          <w:lang w:val="uk-UA"/>
        </w:rPr>
        <w:t>0</w:t>
      </w:r>
      <w:r w:rsidRPr="005D23DA">
        <w:rPr>
          <w:color w:val="000000"/>
          <w:sz w:val="27"/>
          <w:szCs w:val="27"/>
          <w:lang w:val="uk-UA"/>
        </w:rPr>
        <w:t xml:space="preserve">8 </w:t>
      </w:r>
      <w:r w:rsidR="00967A3B">
        <w:rPr>
          <w:color w:val="000000"/>
          <w:sz w:val="27"/>
          <w:szCs w:val="27"/>
          <w:lang w:val="uk-UA"/>
        </w:rPr>
        <w:t>жовтня</w:t>
      </w:r>
      <w:r w:rsidR="00967A3B" w:rsidRPr="005D23DA">
        <w:rPr>
          <w:color w:val="000000"/>
          <w:sz w:val="27"/>
          <w:szCs w:val="27"/>
          <w:lang w:val="uk-UA"/>
        </w:rPr>
        <w:t xml:space="preserve"> </w:t>
      </w:r>
      <w:r w:rsidRPr="005D23DA">
        <w:rPr>
          <w:color w:val="000000"/>
          <w:sz w:val="27"/>
          <w:szCs w:val="27"/>
          <w:lang w:val="uk-UA"/>
        </w:rPr>
        <w:t>2018 року)</w:t>
      </w:r>
      <w:r w:rsidR="009243EE">
        <w:rPr>
          <w:color w:val="000000"/>
          <w:sz w:val="27"/>
          <w:szCs w:val="27"/>
          <w:lang w:val="uk-UA"/>
        </w:rPr>
        <w:t>.</w:t>
      </w: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jc w:val="center"/>
        <w:rPr>
          <w:b/>
          <w:bCs/>
          <w:caps/>
          <w:color w:val="000000"/>
          <w:sz w:val="27"/>
          <w:szCs w:val="27"/>
          <w:lang w:val="uk-UA"/>
        </w:rPr>
      </w:pPr>
      <w:r w:rsidRPr="005D23DA">
        <w:rPr>
          <w:b/>
          <w:bCs/>
          <w:caps/>
          <w:color w:val="000000"/>
          <w:sz w:val="27"/>
          <w:szCs w:val="27"/>
          <w:lang w:val="uk-UA"/>
        </w:rPr>
        <w:lastRenderedPageBreak/>
        <w:t>2. Організація та проведення КОНКУРСу</w:t>
      </w: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2.1.</w:t>
      </w:r>
      <w:r w:rsidRPr="005D23DA">
        <w:rPr>
          <w:color w:val="000000"/>
          <w:sz w:val="27"/>
          <w:szCs w:val="27"/>
          <w:lang w:val="uk-UA"/>
        </w:rPr>
        <w:tab/>
        <w:t xml:space="preserve">Загальне керівництво Конкурсом здійснює Організаційний комітет Конкурсу, персональний склад якого затверджується </w:t>
      </w:r>
      <w:r w:rsidR="00967A3B" w:rsidRPr="005D23DA">
        <w:rPr>
          <w:color w:val="000000"/>
          <w:sz w:val="27"/>
          <w:szCs w:val="27"/>
          <w:lang w:val="uk-UA"/>
        </w:rPr>
        <w:t>Президент</w:t>
      </w:r>
      <w:r w:rsidR="00967A3B">
        <w:rPr>
          <w:color w:val="000000"/>
          <w:sz w:val="27"/>
          <w:szCs w:val="27"/>
          <w:lang w:val="uk-UA"/>
        </w:rPr>
        <w:t>ом</w:t>
      </w:r>
      <w:r w:rsidR="00967A3B" w:rsidRPr="005D23DA">
        <w:rPr>
          <w:color w:val="000000"/>
          <w:sz w:val="27"/>
          <w:szCs w:val="27"/>
          <w:lang w:val="uk-UA"/>
        </w:rPr>
        <w:t xml:space="preserve"> Інституту політико-правових та релігійних досліджень за поданням заінтересованих органів.</w:t>
      </w:r>
    </w:p>
    <w:p w:rsidR="000702A8" w:rsidRPr="005D23DA" w:rsidRDefault="000702A8" w:rsidP="001D49CC">
      <w:pPr>
        <w:tabs>
          <w:tab w:val="left" w:pos="1134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2.2.</w:t>
      </w:r>
      <w:r w:rsidRPr="005D23DA">
        <w:rPr>
          <w:color w:val="000000"/>
          <w:sz w:val="27"/>
          <w:szCs w:val="27"/>
          <w:lang w:val="uk-UA"/>
        </w:rPr>
        <w:tab/>
        <w:t xml:space="preserve">До Організаційного комітету можуть входити: Президент Інституту політико-правових та релігійних досліджень, представники </w:t>
      </w:r>
      <w:r w:rsidR="00967A3B">
        <w:rPr>
          <w:color w:val="000000"/>
          <w:sz w:val="27"/>
          <w:szCs w:val="27"/>
          <w:lang w:val="uk-UA"/>
        </w:rPr>
        <w:t xml:space="preserve">Верховної Ради України, </w:t>
      </w:r>
      <w:r w:rsidRPr="005D23DA">
        <w:rPr>
          <w:color w:val="000000"/>
          <w:sz w:val="27"/>
          <w:szCs w:val="27"/>
          <w:lang w:val="uk-UA"/>
        </w:rPr>
        <w:t>центральних органів виконавчої влади, місцевого самоврядування, громадських організацій, вищих навчальних закладів, засобів масової інформації та інші заінтересовані особи.</w:t>
      </w:r>
    </w:p>
    <w:p w:rsidR="000702A8" w:rsidRPr="005D23DA" w:rsidRDefault="000702A8" w:rsidP="001D49CC">
      <w:pPr>
        <w:shd w:val="clear" w:color="auto" w:fill="FFFFFF"/>
        <w:tabs>
          <w:tab w:val="left" w:pos="1134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2.3.</w:t>
      </w:r>
      <w:r w:rsidRPr="005D23DA">
        <w:rPr>
          <w:color w:val="000000"/>
          <w:sz w:val="27"/>
          <w:szCs w:val="27"/>
          <w:lang w:val="uk-UA"/>
        </w:rPr>
        <w:tab/>
        <w:t>Організаційний комітет забезпечує організаційний, методичний та інший супровід Конкурсу.</w:t>
      </w:r>
    </w:p>
    <w:p w:rsidR="000702A8" w:rsidRPr="005D23DA" w:rsidRDefault="000702A8" w:rsidP="001D49CC">
      <w:pPr>
        <w:shd w:val="clear" w:color="auto" w:fill="FFFFFF"/>
        <w:tabs>
          <w:tab w:val="left" w:pos="1134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2.4.</w:t>
      </w:r>
      <w:r w:rsidRPr="005D23DA">
        <w:rPr>
          <w:color w:val="000000"/>
          <w:sz w:val="27"/>
          <w:szCs w:val="27"/>
          <w:lang w:val="uk-UA"/>
        </w:rPr>
        <w:tab/>
        <w:t>Організаційний комітет може покласти адміністрування Конкурсу на третю особу.</w:t>
      </w:r>
    </w:p>
    <w:p w:rsidR="000702A8" w:rsidRPr="005D23DA" w:rsidRDefault="000702A8" w:rsidP="001D49CC">
      <w:pPr>
        <w:shd w:val="clear" w:color="auto" w:fill="FFFFFF"/>
        <w:tabs>
          <w:tab w:val="left" w:pos="1134"/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2.5.</w:t>
      </w:r>
      <w:r w:rsidRPr="005D23DA">
        <w:rPr>
          <w:color w:val="000000"/>
          <w:sz w:val="27"/>
          <w:szCs w:val="27"/>
          <w:lang w:val="uk-UA"/>
        </w:rPr>
        <w:tab/>
        <w:t>Участь у роботі Організаційного комітету здійснюється на громадських засадах.</w:t>
      </w: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jc w:val="center"/>
        <w:rPr>
          <w:b/>
          <w:bCs/>
          <w:caps/>
          <w:color w:val="000000"/>
          <w:sz w:val="27"/>
          <w:szCs w:val="27"/>
          <w:lang w:val="uk-UA"/>
        </w:rPr>
      </w:pPr>
      <w:r w:rsidRPr="005D23DA">
        <w:rPr>
          <w:b/>
          <w:bCs/>
          <w:caps/>
          <w:color w:val="000000"/>
          <w:sz w:val="27"/>
          <w:szCs w:val="27"/>
          <w:lang w:val="uk-UA"/>
        </w:rPr>
        <w:t>3. ПОРЯДОК ПОДАННЯ</w:t>
      </w:r>
      <w:r w:rsidRPr="005D23DA">
        <w:rPr>
          <w:color w:val="000000"/>
          <w:sz w:val="27"/>
          <w:szCs w:val="27"/>
          <w:lang w:val="uk-UA"/>
        </w:rPr>
        <w:t> </w:t>
      </w:r>
      <w:r w:rsidRPr="005D23DA">
        <w:rPr>
          <w:b/>
          <w:bCs/>
          <w:caps/>
          <w:color w:val="000000"/>
          <w:sz w:val="27"/>
          <w:szCs w:val="27"/>
          <w:lang w:val="uk-UA"/>
        </w:rPr>
        <w:t>КОНКУРСНИХ</w:t>
      </w:r>
      <w:r w:rsidRPr="005D23DA">
        <w:rPr>
          <w:color w:val="000000"/>
          <w:sz w:val="27"/>
          <w:szCs w:val="27"/>
          <w:lang w:val="uk-UA"/>
        </w:rPr>
        <w:t> </w:t>
      </w:r>
      <w:r w:rsidRPr="005D23DA">
        <w:rPr>
          <w:b/>
          <w:bCs/>
          <w:caps/>
          <w:color w:val="000000"/>
          <w:sz w:val="27"/>
          <w:szCs w:val="27"/>
          <w:lang w:val="uk-UA"/>
        </w:rPr>
        <w:t>РОБІТ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3.1.</w:t>
      </w:r>
      <w:r w:rsidRPr="005D23DA">
        <w:rPr>
          <w:color w:val="000000"/>
          <w:sz w:val="27"/>
          <w:szCs w:val="27"/>
          <w:lang w:val="uk-UA"/>
        </w:rPr>
        <w:tab/>
        <w:t>На Конкурс подаються індивідуально підготовлені наукові конкурсні роботи студентів/аспірантів, пов’язані з загальною тематикою Конкурсу.</w:t>
      </w: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3.2.</w:t>
      </w:r>
      <w:r w:rsidRPr="005D23DA">
        <w:rPr>
          <w:color w:val="000000"/>
          <w:sz w:val="27"/>
          <w:szCs w:val="27"/>
          <w:lang w:val="uk-UA"/>
        </w:rPr>
        <w:tab/>
        <w:t>Електрона версія конкурсної роботи повинна мати назву «прізвище та ім’я, назву вищого навчального закладу/наукової установи» державною мовою (наприклад, Петренко_Петро_НАН).</w:t>
      </w: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 xml:space="preserve">3.3. Конкурсні роботи повинні бути виконані на актуальну тему, містити глибоке наукове дослідження, грамотно написані, акуратно оформлені та відповідати наступним вимогам: обсяг – 5-10 сторінок при форматі сторінки А4 (297х210 мм), орієнтація – книжкова; поля: верх, низ та праве – </w:t>
      </w:r>
      <w:smartTag w:uri="urn:schemas-microsoft-com:office:smarttags" w:element="metricconverter">
        <w:smartTagPr>
          <w:attr w:name="ProductID" w:val="20 мм"/>
        </w:smartTagPr>
        <w:r w:rsidRPr="005D23DA">
          <w:rPr>
            <w:color w:val="000000"/>
            <w:sz w:val="27"/>
            <w:szCs w:val="27"/>
            <w:lang w:val="uk-UA"/>
          </w:rPr>
          <w:t>20 мм</w:t>
        </w:r>
      </w:smartTag>
      <w:r w:rsidRPr="005D23DA">
        <w:rPr>
          <w:color w:val="000000"/>
          <w:sz w:val="27"/>
          <w:szCs w:val="27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5 мм"/>
        </w:smartTagPr>
        <w:r w:rsidRPr="005D23DA">
          <w:rPr>
            <w:color w:val="000000"/>
            <w:sz w:val="27"/>
            <w:szCs w:val="27"/>
            <w:lang w:val="uk-UA"/>
          </w:rPr>
          <w:t>25 мм</w:t>
        </w:r>
      </w:smartTag>
      <w:r w:rsidRPr="005D23DA">
        <w:rPr>
          <w:color w:val="000000"/>
          <w:sz w:val="27"/>
          <w:szCs w:val="27"/>
          <w:lang w:val="uk-UA"/>
        </w:rPr>
        <w:t xml:space="preserve">; шрифт – Times New Roman, кегель – 14, міжрядковий інтервал – 1,5, стиль – Normal; перший рядок – (шрифт напівжирний курсив, вирівняний по правій стороні) прізвище та ініціали автора; другий рядок – (шрифт курсив, вирівняний по правій стороні) курс навчання та навчальний заклад чи наукова установа (подвійний абзац); наступний абзац – (шрифт напівжирний всі прописні, вирівняний по центру) назва доповіді; далі йде текст доповіді, що вирівняний по ширині з відступом зліва </w:t>
      </w:r>
      <w:smartTag w:uri="urn:schemas-microsoft-com:office:smarttags" w:element="metricconverter">
        <w:smartTagPr>
          <w:attr w:name="ProductID" w:val="1,5 см"/>
        </w:smartTagPr>
        <w:r w:rsidRPr="005D23DA">
          <w:rPr>
            <w:color w:val="000000"/>
            <w:sz w:val="27"/>
            <w:szCs w:val="27"/>
            <w:lang w:val="uk-UA"/>
          </w:rPr>
          <w:t>1,5 см</w:t>
        </w:r>
      </w:smartTag>
      <w:r w:rsidRPr="005D23DA">
        <w:rPr>
          <w:color w:val="000000"/>
          <w:sz w:val="27"/>
          <w:szCs w:val="27"/>
          <w:lang w:val="uk-UA"/>
        </w:rPr>
        <w:t>.</w:t>
      </w:r>
    </w:p>
    <w:p w:rsidR="000702A8" w:rsidRPr="005D23DA" w:rsidRDefault="000702A8" w:rsidP="001D49CC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Робота обов’язково має містити список використаної літератури, що подається наприкінці конкурсної роботи.</w:t>
      </w:r>
    </w:p>
    <w:p w:rsidR="000702A8" w:rsidRPr="005D23DA" w:rsidRDefault="000702A8" w:rsidP="001D49CC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3.3.</w:t>
      </w:r>
      <w:r w:rsidRPr="005D23DA">
        <w:rPr>
          <w:color w:val="000000"/>
          <w:sz w:val="27"/>
          <w:szCs w:val="27"/>
          <w:lang w:val="uk-UA"/>
        </w:rPr>
        <w:tab/>
        <w:t>На конкурсну роботи обов’язкова подається рецензія наукового керівника (кандидата чи доктора наук), засвідчена у встановленому порядку.</w:t>
      </w: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3.4.</w:t>
      </w:r>
      <w:r w:rsidRPr="005D23DA">
        <w:rPr>
          <w:color w:val="000000"/>
          <w:sz w:val="27"/>
          <w:szCs w:val="27"/>
          <w:lang w:val="uk-UA"/>
        </w:rPr>
        <w:tab/>
        <w:t xml:space="preserve">Конкурсні роботи разом з заявкою (із зазначенням прізвища, ім’я та по батькові конкурсанта, дати народження, контактного телефону, домашньої </w:t>
      </w:r>
      <w:r w:rsidRPr="005D23DA">
        <w:rPr>
          <w:color w:val="000000"/>
          <w:sz w:val="27"/>
          <w:szCs w:val="27"/>
          <w:lang w:val="uk-UA"/>
        </w:rPr>
        <w:lastRenderedPageBreak/>
        <w:t xml:space="preserve">адреси, назви конкурсної роботи, назви вищого навчального закладу (наукової установи), прізвища, ім’я та по батькові наукового керівника, а також вченого звання, посади тощо наукового керівника та </w:t>
      </w:r>
      <w:r w:rsidRPr="005D23DA">
        <w:rPr>
          <w:rStyle w:val="a8"/>
          <w:b w:val="0"/>
          <w:bCs/>
          <w:color w:val="000000"/>
          <w:sz w:val="27"/>
          <w:szCs w:val="27"/>
          <w:lang w:val="uk-UA"/>
        </w:rPr>
        <w:t>згодою на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8"/>
          <w:b w:val="0"/>
          <w:bCs/>
          <w:color w:val="000000"/>
          <w:sz w:val="27"/>
          <w:szCs w:val="27"/>
          <w:lang w:val="uk-UA"/>
        </w:rPr>
        <w:t>збір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pple-converted-space"/>
          <w:bCs/>
          <w:color w:val="000000"/>
          <w:sz w:val="27"/>
          <w:szCs w:val="27"/>
          <w:lang w:val="uk-UA"/>
        </w:rPr>
        <w:t>та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8"/>
          <w:b w:val="0"/>
          <w:bCs/>
          <w:color w:val="000000"/>
          <w:sz w:val="27"/>
          <w:szCs w:val="27"/>
          <w:lang w:val="uk-UA"/>
        </w:rPr>
        <w:t>обробку персональних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8"/>
          <w:b w:val="0"/>
          <w:bCs/>
          <w:color w:val="000000"/>
          <w:sz w:val="27"/>
          <w:szCs w:val="27"/>
          <w:lang w:val="uk-UA"/>
        </w:rPr>
        <w:t>даних</w:t>
      </w:r>
      <w:r w:rsidRPr="005D23DA">
        <w:rPr>
          <w:color w:val="000000"/>
          <w:sz w:val="27"/>
          <w:szCs w:val="27"/>
          <w:lang w:val="uk-UA"/>
        </w:rPr>
        <w:t xml:space="preserve">), та рецензією наукового керівника </w:t>
      </w:r>
      <w:r w:rsidR="00F062D9">
        <w:rPr>
          <w:color w:val="000000"/>
          <w:sz w:val="27"/>
          <w:szCs w:val="27"/>
          <w:lang w:val="uk-UA"/>
        </w:rPr>
        <w:t xml:space="preserve">(за наявності) </w:t>
      </w:r>
      <w:r w:rsidRPr="005D23DA">
        <w:rPr>
          <w:color w:val="000000"/>
          <w:sz w:val="27"/>
          <w:szCs w:val="27"/>
          <w:lang w:val="uk-UA"/>
        </w:rPr>
        <w:t>направляються у паперовому та електронному вигляді засобами поштового зв’язку УДППЗ «Укрпошта» на адресу Інституту політико-правових та релігійних досліджень (</w:t>
      </w:r>
      <w:smartTag w:uri="urn:schemas-microsoft-com:office:smarttags" w:element="metricconverter">
        <w:smartTagPr>
          <w:attr w:name="ProductID" w:val="03150, м"/>
        </w:smartTagPr>
        <w:r w:rsidRPr="005D23DA">
          <w:rPr>
            <w:color w:val="000000"/>
            <w:sz w:val="27"/>
            <w:szCs w:val="27"/>
            <w:lang w:val="uk-UA"/>
          </w:rPr>
          <w:t>03150, м</w:t>
        </w:r>
      </w:smartTag>
      <w:r w:rsidRPr="005D23DA">
        <w:rPr>
          <w:color w:val="000000"/>
          <w:sz w:val="27"/>
          <w:szCs w:val="27"/>
          <w:lang w:val="uk-UA"/>
        </w:rPr>
        <w:t>. Київ, вул. Велика Васильківська, 57/3) та на</w:t>
      </w:r>
      <w:r w:rsidR="001E6CB8">
        <w:rPr>
          <w:color w:val="000000"/>
          <w:sz w:val="27"/>
          <w:szCs w:val="27"/>
          <w:lang w:val="uk-UA"/>
        </w:rPr>
        <w:t xml:space="preserve">        </w:t>
      </w:r>
      <w:r w:rsidRPr="005D23DA">
        <w:rPr>
          <w:color w:val="000000"/>
          <w:sz w:val="27"/>
          <w:szCs w:val="27"/>
          <w:lang w:val="uk-UA"/>
        </w:rPr>
        <w:t xml:space="preserve"> е-адресу (e-mail: </w:t>
      </w:r>
      <w:hyperlink r:id="rId7" w:history="1">
        <w:r w:rsidRPr="005D23DA">
          <w:rPr>
            <w:rStyle w:val="a7"/>
            <w:color w:val="000000"/>
            <w:sz w:val="27"/>
            <w:szCs w:val="27"/>
            <w:lang w:val="uk-UA"/>
          </w:rPr>
          <w:t>institute2014@ukr.net</w:t>
        </w:r>
      </w:hyperlink>
      <w:r w:rsidRPr="005D23DA">
        <w:rPr>
          <w:color w:val="000000"/>
          <w:sz w:val="27"/>
          <w:szCs w:val="27"/>
          <w:lang w:val="uk-UA"/>
        </w:rPr>
        <w:t>), з позначкою «На Конкурс».</w:t>
      </w: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3.5.</w:t>
      </w:r>
      <w:r w:rsidRPr="005D23DA">
        <w:rPr>
          <w:color w:val="000000"/>
          <w:sz w:val="27"/>
          <w:szCs w:val="27"/>
          <w:lang w:val="uk-UA"/>
        </w:rPr>
        <w:tab/>
        <w:t>Кожен учасник може подати не більше 1 конкурсної роботи.</w:t>
      </w: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 xml:space="preserve">3.6. </w:t>
      </w:r>
      <w:r w:rsidRPr="005D23DA">
        <w:rPr>
          <w:color w:val="000000"/>
          <w:sz w:val="27"/>
          <w:szCs w:val="27"/>
          <w:lang w:val="uk-UA"/>
        </w:rPr>
        <w:tab/>
        <w:t>При поданні конкурсної роботи конкурсанти погоджуються на обробку відповідної інформації, в тому числі персональних даних, визнають результати Конкурсу.</w:t>
      </w:r>
    </w:p>
    <w:p w:rsidR="000702A8" w:rsidRPr="005D23DA" w:rsidRDefault="000702A8" w:rsidP="001D49CC">
      <w:pPr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134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 xml:space="preserve">3.7. </w:t>
      </w:r>
      <w:r w:rsidRPr="005D23DA">
        <w:rPr>
          <w:color w:val="000000"/>
          <w:sz w:val="27"/>
          <w:szCs w:val="27"/>
          <w:lang w:val="uk-UA"/>
        </w:rPr>
        <w:tab/>
        <w:t>Листування з авторами не ведеться, конкурсні роботи не рецензуються, та не повертаються.</w:t>
      </w: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jc w:val="center"/>
        <w:rPr>
          <w:b/>
          <w:bCs/>
          <w:caps/>
          <w:color w:val="000000"/>
          <w:sz w:val="27"/>
          <w:szCs w:val="27"/>
          <w:lang w:val="uk-UA"/>
        </w:rPr>
      </w:pPr>
      <w:r w:rsidRPr="005D23DA">
        <w:rPr>
          <w:b/>
          <w:bCs/>
          <w:caps/>
          <w:color w:val="000000"/>
          <w:sz w:val="27"/>
          <w:szCs w:val="27"/>
          <w:lang w:val="uk-UA"/>
        </w:rPr>
        <w:t>4. ОЦІНЮВАННЯ РОБІТ, ВИЗНАЧЕННЯ ПЕРЕМОЖЦІВ</w:t>
      </w:r>
    </w:p>
    <w:p w:rsidR="000702A8" w:rsidRPr="005D23DA" w:rsidRDefault="000702A8" w:rsidP="001D49CC">
      <w:pPr>
        <w:tabs>
          <w:tab w:val="left" w:pos="1276"/>
        </w:tabs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4.1.</w:t>
      </w:r>
      <w:r w:rsidRPr="005D23DA">
        <w:rPr>
          <w:color w:val="000000"/>
          <w:sz w:val="27"/>
          <w:szCs w:val="27"/>
          <w:lang w:val="uk-UA"/>
        </w:rPr>
        <w:tab/>
        <w:t>Оцінювання конкурсних робіт здійснюють члени Експертної ради.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4.2.</w:t>
      </w:r>
      <w:r w:rsidRPr="005D23DA">
        <w:rPr>
          <w:color w:val="000000"/>
          <w:sz w:val="27"/>
          <w:szCs w:val="27"/>
          <w:lang w:val="uk-UA"/>
        </w:rPr>
        <w:tab/>
        <w:t xml:space="preserve">До Експертної ради можуть входити: науково-педагогічні працівники, представники Інституту політико-правових та релігійних досліджень, представники </w:t>
      </w:r>
      <w:r w:rsidR="00967A3B">
        <w:rPr>
          <w:color w:val="000000"/>
          <w:sz w:val="27"/>
          <w:szCs w:val="27"/>
          <w:lang w:val="uk-UA"/>
        </w:rPr>
        <w:t>Верховної Ради України,</w:t>
      </w:r>
      <w:r w:rsidR="00967A3B" w:rsidRPr="005D23DA">
        <w:rPr>
          <w:color w:val="000000"/>
          <w:sz w:val="27"/>
          <w:szCs w:val="27"/>
          <w:lang w:val="uk-UA"/>
        </w:rPr>
        <w:t xml:space="preserve"> </w:t>
      </w:r>
      <w:r w:rsidRPr="005D23DA">
        <w:rPr>
          <w:color w:val="000000"/>
          <w:sz w:val="27"/>
          <w:szCs w:val="27"/>
          <w:lang w:val="uk-UA"/>
        </w:rPr>
        <w:t>центральних органів виконавчої влади, місцевого самоврядування, громадських організацій, та інші особи, які мають відповідні наукові знання.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4.3.</w:t>
      </w:r>
      <w:r w:rsidRPr="005D23DA">
        <w:rPr>
          <w:color w:val="000000"/>
          <w:sz w:val="27"/>
          <w:szCs w:val="27"/>
          <w:lang w:val="uk-UA"/>
        </w:rPr>
        <w:tab/>
        <w:t>Головою Експертної ради є Президент Інституту політико-правових та релігійних досліджень, за посадою.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4.4.</w:t>
      </w:r>
      <w:r w:rsidRPr="005D23DA">
        <w:rPr>
          <w:color w:val="000000"/>
          <w:sz w:val="27"/>
          <w:szCs w:val="27"/>
          <w:lang w:val="uk-UA"/>
        </w:rPr>
        <w:tab/>
        <w:t>Персональний склад Експертної ради затверджується Президент Інституту політико-правових та релігійних досліджень за поданням заінтересованих органів.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</w:t>
      </w:r>
      <w:r w:rsidR="00967A3B">
        <w:rPr>
          <w:color w:val="000000"/>
          <w:sz w:val="27"/>
          <w:szCs w:val="27"/>
          <w:lang w:val="uk-UA"/>
        </w:rPr>
        <w:t>5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У разі якщо членом Експертної ради є науковий керівник, який надавав відповідну рецензію, то він не має право оцінювати конкурсну роботу.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</w:t>
      </w:r>
      <w:r w:rsidR="00967A3B">
        <w:rPr>
          <w:color w:val="000000"/>
          <w:sz w:val="27"/>
          <w:szCs w:val="27"/>
          <w:lang w:val="uk-UA"/>
        </w:rPr>
        <w:t>6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Для оцінювання конкурсних робіт встановлюються наступні критерії: актуальність; відповідність назви конкурсної роботи її суті; наукова новизна здобутих результатів, якість проведеного наукового дослідження; практична цінність висновків та рекомендацій (факультативний критерій).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</w:t>
      </w:r>
      <w:r w:rsidR="00967A3B">
        <w:rPr>
          <w:color w:val="000000"/>
          <w:sz w:val="27"/>
          <w:szCs w:val="27"/>
          <w:lang w:val="uk-UA"/>
        </w:rPr>
        <w:t>7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При оцінювання конкурсної роботи членом Експертної ради максимальна оцінка складає 5 балів.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lastRenderedPageBreak/>
        <w:t>4.</w:t>
      </w:r>
      <w:r w:rsidR="00967A3B">
        <w:rPr>
          <w:color w:val="000000"/>
          <w:sz w:val="27"/>
          <w:szCs w:val="27"/>
          <w:lang w:val="uk-UA"/>
        </w:rPr>
        <w:t>8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На підставі отриманих оцінок членів Експертної ради, організаційний комітет Конкурсу створює рейтинг (рейтинговий показник).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</w:t>
      </w:r>
      <w:r w:rsidR="00967A3B">
        <w:rPr>
          <w:color w:val="000000"/>
          <w:sz w:val="27"/>
          <w:szCs w:val="27"/>
          <w:lang w:val="uk-UA"/>
        </w:rPr>
        <w:t>9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На підставі рейтингового показника встановлюються переможці, які нагороджуються дипломами 1, 2, 3 ступенів.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</w:t>
      </w:r>
      <w:r w:rsidR="00967A3B">
        <w:rPr>
          <w:color w:val="000000"/>
          <w:sz w:val="27"/>
          <w:szCs w:val="27"/>
          <w:lang w:val="uk-UA"/>
        </w:rPr>
        <w:t>0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Дипломи підписуються Президентом Інституту політико-правових та релігійних досліджень.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</w:t>
      </w:r>
      <w:r w:rsidR="00967A3B">
        <w:rPr>
          <w:color w:val="000000"/>
          <w:sz w:val="27"/>
          <w:szCs w:val="27"/>
          <w:lang w:val="uk-UA"/>
        </w:rPr>
        <w:t>1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Учасникам конкурсу видається сертифікат участі у конкурсі.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</w:t>
      </w:r>
      <w:r w:rsidR="00967A3B">
        <w:rPr>
          <w:color w:val="000000"/>
          <w:sz w:val="27"/>
          <w:szCs w:val="27"/>
          <w:lang w:val="uk-UA"/>
        </w:rPr>
        <w:t>2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Дипломи переможців та сертифікати участі у конкурсі видаються в електронному вигляді.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</w:t>
      </w:r>
      <w:r w:rsidR="00967A3B">
        <w:rPr>
          <w:color w:val="000000"/>
          <w:sz w:val="27"/>
          <w:szCs w:val="27"/>
          <w:lang w:val="uk-UA"/>
        </w:rPr>
        <w:t>3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За рішенням Організаційного комітету кращі роботи будуть видані в електронному виданні.</w:t>
      </w:r>
    </w:p>
    <w:p w:rsidR="000702A8" w:rsidRPr="005D23DA" w:rsidRDefault="000702A8" w:rsidP="001D49CC">
      <w:pPr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</w:t>
      </w:r>
      <w:r w:rsidR="00967A3B">
        <w:rPr>
          <w:color w:val="000000"/>
          <w:sz w:val="27"/>
          <w:szCs w:val="27"/>
          <w:lang w:val="uk-UA"/>
        </w:rPr>
        <w:t>4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Результати Конкурсу остаточні та не підлягають оскарженню.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4.1</w:t>
      </w:r>
      <w:r w:rsidR="00967A3B">
        <w:rPr>
          <w:color w:val="000000"/>
          <w:sz w:val="27"/>
          <w:szCs w:val="27"/>
          <w:lang w:val="uk-UA"/>
        </w:rPr>
        <w:t>5</w:t>
      </w:r>
      <w:r w:rsidRPr="005D23DA">
        <w:rPr>
          <w:color w:val="000000"/>
          <w:sz w:val="27"/>
          <w:szCs w:val="27"/>
          <w:lang w:val="uk-UA"/>
        </w:rPr>
        <w:t>.</w:t>
      </w:r>
      <w:r w:rsidRPr="005D23DA">
        <w:rPr>
          <w:color w:val="000000"/>
          <w:sz w:val="27"/>
          <w:szCs w:val="27"/>
          <w:lang w:val="uk-UA"/>
        </w:rPr>
        <w:tab/>
        <w:t>Результати Конкурсу публікуються на офіційній веб-сторінці Інституту політико-правових та релігійних досліджень</w:t>
      </w:r>
      <w:r w:rsidRPr="005D23DA">
        <w:rPr>
          <w:b/>
          <w:color w:val="000000"/>
          <w:sz w:val="27"/>
          <w:szCs w:val="27"/>
          <w:lang w:val="uk-UA"/>
        </w:rPr>
        <w:t xml:space="preserve"> </w:t>
      </w:r>
      <w:r w:rsidRPr="005D23DA">
        <w:rPr>
          <w:color w:val="000000"/>
          <w:sz w:val="27"/>
          <w:szCs w:val="27"/>
          <w:lang w:val="uk-UA"/>
        </w:rPr>
        <w:t>(</w:t>
      </w:r>
      <w:hyperlink r:id="rId8" w:history="1">
        <w:r w:rsidRPr="005D23DA">
          <w:rPr>
            <w:rStyle w:val="a7"/>
            <w:color w:val="000000"/>
            <w:sz w:val="27"/>
            <w:szCs w:val="27"/>
            <w:lang w:val="uk-UA"/>
          </w:rPr>
          <w:t>www.facebook.com/institute2015</w:t>
        </w:r>
      </w:hyperlink>
      <w:r w:rsidRPr="005D23DA">
        <w:rPr>
          <w:color w:val="000000"/>
          <w:sz w:val="27"/>
          <w:szCs w:val="27"/>
          <w:lang w:val="uk-UA"/>
        </w:rPr>
        <w:t>).</w:t>
      </w: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 xml:space="preserve">Президент </w:t>
      </w: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 xml:space="preserve">Інституту політико-правових </w:t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  <w:t xml:space="preserve">     Олександр Олександрович</w:t>
      </w: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>та релігійних досліджень</w:t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  <w:t xml:space="preserve">                         ГЕРАСИМЕНКО</w:t>
      </w: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0702A8" w:rsidRPr="005D23DA" w:rsidRDefault="00967A3B" w:rsidP="001D49CC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24</w:t>
      </w:r>
      <w:r w:rsidR="000702A8" w:rsidRPr="005D23D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серпня</w:t>
      </w:r>
      <w:r w:rsidR="000702A8" w:rsidRPr="005D23DA">
        <w:rPr>
          <w:color w:val="000000"/>
          <w:sz w:val="27"/>
          <w:szCs w:val="27"/>
          <w:lang w:val="uk-UA"/>
        </w:rPr>
        <w:t xml:space="preserve"> 2018 року</w:t>
      </w: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</w:p>
    <w:p w:rsidR="000702A8" w:rsidRPr="005D23DA" w:rsidRDefault="000702A8" w:rsidP="001D49CC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</w:p>
    <w:p w:rsidR="000702A8" w:rsidRPr="005D23DA" w:rsidRDefault="000702A8" w:rsidP="00E02404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</w:p>
    <w:p w:rsidR="00967A3B" w:rsidRDefault="000702A8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</w:p>
    <w:p w:rsidR="00967A3B" w:rsidRDefault="00967A3B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967A3B" w:rsidRDefault="00967A3B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286F4E" w:rsidRDefault="00286F4E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286F4E" w:rsidRDefault="00286F4E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286F4E" w:rsidRDefault="00286F4E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286F4E" w:rsidRDefault="00286F4E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286F4E" w:rsidRDefault="00286F4E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286F4E" w:rsidRDefault="00286F4E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967A3B" w:rsidRDefault="00967A3B" w:rsidP="00E02404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</w:p>
    <w:p w:rsidR="000702A8" w:rsidRPr="005D23DA" w:rsidRDefault="000702A8" w:rsidP="00DA08CE">
      <w:pPr>
        <w:tabs>
          <w:tab w:val="left" w:pos="1276"/>
        </w:tabs>
        <w:spacing w:line="264" w:lineRule="auto"/>
        <w:rPr>
          <w:color w:val="000000"/>
          <w:lang w:val="uk-UA"/>
        </w:rPr>
      </w:pPr>
      <w:bookmarkStart w:id="0" w:name="_GoBack"/>
      <w:bookmarkEnd w:id="0"/>
    </w:p>
    <w:sectPr w:rsidR="000702A8" w:rsidRPr="005D23DA" w:rsidSect="00BB25A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2F" w:rsidRDefault="00E84E2F" w:rsidP="00BB25A8">
      <w:r>
        <w:separator/>
      </w:r>
    </w:p>
  </w:endnote>
  <w:endnote w:type="continuationSeparator" w:id="0">
    <w:p w:rsidR="00E84E2F" w:rsidRDefault="00E84E2F" w:rsidP="00BB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2F" w:rsidRDefault="00E84E2F" w:rsidP="00BB25A8">
      <w:r>
        <w:separator/>
      </w:r>
    </w:p>
  </w:footnote>
  <w:footnote w:type="continuationSeparator" w:id="0">
    <w:p w:rsidR="00E84E2F" w:rsidRDefault="00E84E2F" w:rsidP="00BB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8" w:rsidRDefault="00E84E2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8CE">
      <w:rPr>
        <w:noProof/>
      </w:rPr>
      <w:t>4</w:t>
    </w:r>
    <w:r>
      <w:rPr>
        <w:noProof/>
      </w:rPr>
      <w:fldChar w:fldCharType="end"/>
    </w:r>
  </w:p>
  <w:p w:rsidR="000702A8" w:rsidRDefault="000702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>
    <w:nsid w:val="6B5C00B4"/>
    <w:multiLevelType w:val="hybridMultilevel"/>
    <w:tmpl w:val="2F7E44F6"/>
    <w:lvl w:ilvl="0" w:tplc="04190001">
      <w:start w:val="4"/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42"/>
    <w:rsid w:val="000702A8"/>
    <w:rsid w:val="000A30B1"/>
    <w:rsid w:val="00163464"/>
    <w:rsid w:val="001674E4"/>
    <w:rsid w:val="00167F60"/>
    <w:rsid w:val="001A196A"/>
    <w:rsid w:val="001D49CC"/>
    <w:rsid w:val="001E30A7"/>
    <w:rsid w:val="001E6CB8"/>
    <w:rsid w:val="002544B3"/>
    <w:rsid w:val="002745B0"/>
    <w:rsid w:val="00286F4E"/>
    <w:rsid w:val="002926F6"/>
    <w:rsid w:val="002A0878"/>
    <w:rsid w:val="002F13E8"/>
    <w:rsid w:val="00316542"/>
    <w:rsid w:val="00384679"/>
    <w:rsid w:val="00386F07"/>
    <w:rsid w:val="003A4DB8"/>
    <w:rsid w:val="003B3DB7"/>
    <w:rsid w:val="00455CFB"/>
    <w:rsid w:val="00462178"/>
    <w:rsid w:val="00480449"/>
    <w:rsid w:val="00484901"/>
    <w:rsid w:val="004B1AD5"/>
    <w:rsid w:val="004D2F35"/>
    <w:rsid w:val="004E78AA"/>
    <w:rsid w:val="00501ED8"/>
    <w:rsid w:val="005379C8"/>
    <w:rsid w:val="00575B9B"/>
    <w:rsid w:val="005A5484"/>
    <w:rsid w:val="005D23DA"/>
    <w:rsid w:val="00630D00"/>
    <w:rsid w:val="006535CE"/>
    <w:rsid w:val="00662FA3"/>
    <w:rsid w:val="00664C24"/>
    <w:rsid w:val="00682FFC"/>
    <w:rsid w:val="00706119"/>
    <w:rsid w:val="00707577"/>
    <w:rsid w:val="0071121E"/>
    <w:rsid w:val="00711B0F"/>
    <w:rsid w:val="007364A1"/>
    <w:rsid w:val="007824CE"/>
    <w:rsid w:val="00826B90"/>
    <w:rsid w:val="008300EC"/>
    <w:rsid w:val="00864204"/>
    <w:rsid w:val="0087286E"/>
    <w:rsid w:val="00875519"/>
    <w:rsid w:val="008B70D3"/>
    <w:rsid w:val="008D66B0"/>
    <w:rsid w:val="009243EE"/>
    <w:rsid w:val="00967A3B"/>
    <w:rsid w:val="00987171"/>
    <w:rsid w:val="009A3144"/>
    <w:rsid w:val="009C5004"/>
    <w:rsid w:val="009D2369"/>
    <w:rsid w:val="009D75E6"/>
    <w:rsid w:val="009F20E8"/>
    <w:rsid w:val="00A376C2"/>
    <w:rsid w:val="00A659BD"/>
    <w:rsid w:val="00AC1D9A"/>
    <w:rsid w:val="00B1702D"/>
    <w:rsid w:val="00B52CED"/>
    <w:rsid w:val="00B61506"/>
    <w:rsid w:val="00B76B14"/>
    <w:rsid w:val="00BA49E5"/>
    <w:rsid w:val="00BB25A8"/>
    <w:rsid w:val="00BD4CA2"/>
    <w:rsid w:val="00BE067B"/>
    <w:rsid w:val="00C05FB2"/>
    <w:rsid w:val="00C066B3"/>
    <w:rsid w:val="00C82E91"/>
    <w:rsid w:val="00C84A1C"/>
    <w:rsid w:val="00CB483D"/>
    <w:rsid w:val="00CD4B00"/>
    <w:rsid w:val="00D07738"/>
    <w:rsid w:val="00D13B67"/>
    <w:rsid w:val="00D57FD1"/>
    <w:rsid w:val="00D77A1B"/>
    <w:rsid w:val="00DA08CE"/>
    <w:rsid w:val="00DA1B2F"/>
    <w:rsid w:val="00DA4CD6"/>
    <w:rsid w:val="00DC0D63"/>
    <w:rsid w:val="00E02404"/>
    <w:rsid w:val="00E555B4"/>
    <w:rsid w:val="00E84E2F"/>
    <w:rsid w:val="00E96E94"/>
    <w:rsid w:val="00EC1770"/>
    <w:rsid w:val="00EF2A71"/>
    <w:rsid w:val="00EF547E"/>
    <w:rsid w:val="00F062D9"/>
    <w:rsid w:val="00F53034"/>
    <w:rsid w:val="00F72D6E"/>
    <w:rsid w:val="00F73056"/>
    <w:rsid w:val="00FB0E84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7AB6A7-05EB-46C0-934B-56AA3498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F13E8"/>
    <w:pPr>
      <w:keepNext/>
      <w:numPr>
        <w:numId w:val="1"/>
      </w:numPr>
      <w:suppressAutoHyphens/>
      <w:jc w:val="center"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3E8"/>
    <w:rPr>
      <w:rFonts w:ascii="Times New Roman" w:hAnsi="Times New Roman" w:cs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B1702D"/>
    <w:pPr>
      <w:ind w:left="720"/>
      <w:contextualSpacing/>
    </w:pPr>
  </w:style>
  <w:style w:type="table" w:styleId="a4">
    <w:name w:val="Table Grid"/>
    <w:basedOn w:val="a1"/>
    <w:uiPriority w:val="99"/>
    <w:locked/>
    <w:rsid w:val="0098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D6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66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B483D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2926F6"/>
    <w:rPr>
      <w:rFonts w:cs="Times New Roman"/>
      <w:b/>
    </w:rPr>
  </w:style>
  <w:style w:type="character" w:customStyle="1" w:styleId="apple-converted-space">
    <w:name w:val="apple-converted-space"/>
    <w:uiPriority w:val="99"/>
    <w:rsid w:val="002926F6"/>
    <w:rPr>
      <w:rFonts w:cs="Times New Roman"/>
    </w:rPr>
  </w:style>
  <w:style w:type="paragraph" w:styleId="a9">
    <w:name w:val="header"/>
    <w:basedOn w:val="a"/>
    <w:link w:val="aa"/>
    <w:uiPriority w:val="99"/>
    <w:rsid w:val="00BB25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B25A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BB25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B25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nstitute20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e2014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КООРДИНАЦІЙНА РАДА МОЛОДИХ ЮРИСТІВ УКРАЇНИ  ПРИ МІНІСТЕРСТВІ ЮСТИЦІЇ УКРАЇНИ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КООРДИНАЦІЙНА РАДА МОЛОДИХ ЮРИСТІВ УКРАЇНИ  ПРИ МІНІСТЕРСТВІ ЮСТИЦІЇ УКРАЇНИ</dc:title>
  <dc:subject/>
  <dc:creator>1</dc:creator>
  <cp:keywords/>
  <dc:description/>
  <cp:lastModifiedBy>Оксана Дерев`янко</cp:lastModifiedBy>
  <cp:revision>52</cp:revision>
  <cp:lastPrinted>2017-08-03T20:09:00Z</cp:lastPrinted>
  <dcterms:created xsi:type="dcterms:W3CDTF">2017-08-04T06:31:00Z</dcterms:created>
  <dcterms:modified xsi:type="dcterms:W3CDTF">2018-09-06T07:48:00Z</dcterms:modified>
</cp:coreProperties>
</file>